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南京市栖霞区市场监督管理局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2022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年1月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一、总体情况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（一）新《政府信息公开条例》教育培训情况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积极参加区政府办公室组织的培训班，认真学习领会新《政府信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息公开条例》的相关要求，推动我局信息公开工作的开展。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（二）主动公开情况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我局主要依托政府门户网站开展政府信息公开工作，同时也注重加强微信公众号等多渠道公开形式。在主动公开信息工作中，为方便公众了解信息，我局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Times New Roman"/>
          <w:sz w:val="32"/>
          <w:szCs w:val="32"/>
        </w:rPr>
        <w:t>通过“南京市栖霞区人民政府”网站主动公开信息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Times New Roman"/>
          <w:sz w:val="32"/>
          <w:szCs w:val="32"/>
        </w:rPr>
        <w:t>条，微信@栖霞区市场监管发布信息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Times New Roman"/>
          <w:sz w:val="32"/>
          <w:szCs w:val="32"/>
        </w:rPr>
        <w:t>余条。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（三）依申请公开办理情况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进一步规范依申请公开办理的流程、答复形式和答复内容等。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Times New Roman"/>
          <w:sz w:val="32"/>
          <w:szCs w:val="32"/>
        </w:rPr>
        <w:t>年度我局共收到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件依申请公开，工作人员严格遵守制度要求按时予以答复,没有被投诉举报、行政复议及行政诉讼纠错的情况。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31" w:right="1070" w:bottom="1471" w:left="1075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6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ind w:firstLine="210" w:firstLineChars="100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default" w:ascii="宋体"/>
                <w:sz w:val="21"/>
                <w:lang w:val="en-US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ind w:firstLine="210" w:firstLineChars="100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6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266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before="97" w:line="185" w:lineRule="auto"/>
        <w:ind w:firstLine="1018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before="261" w:line="185" w:lineRule="auto"/>
        <w:ind w:firstLine="1019"/>
        <w:rPr>
          <w:rFonts w:hint="eastAsia" w:ascii="宋体" w:hAnsi="宋体" w:eastAsia="宋体" w:cs="宋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2022年虽然我局按期按量完成政府信息公开工作，但也存在一定不足，主要有：一是由于工作人员变动频繁，信息公开不够及时。二是信息公开的形式有待进一步创新，内容有待进一步充实。</w:t>
      </w:r>
    </w:p>
    <w:p>
      <w:pPr>
        <w:spacing w:before="261" w:line="185" w:lineRule="auto"/>
        <w:ind w:firstLine="1019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before="258" w:line="185" w:lineRule="auto"/>
        <w:ind w:firstLine="1018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截止目前，本机关未收取信息处理费</w:t>
      </w:r>
      <w:r>
        <w:rPr>
          <w:rFonts w:ascii="宋体" w:hAnsi="宋体" w:eastAsia="宋体" w:cs="宋体"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footerReference r:id="rId8" w:type="default"/>
      <w:pgSz w:w="11907" w:h="16839"/>
      <w:pgMar w:top="1431" w:right="1065" w:bottom="1266" w:left="107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5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FlOTQyMjgxMTZlMTQ2MmNhNzVmNWU0NTQ1YTkxMTUifQ=="/>
  </w:docVars>
  <w:rsids>
    <w:rsidRoot w:val="00000000"/>
    <w:rsid w:val="02094A42"/>
    <w:rsid w:val="02FC45A7"/>
    <w:rsid w:val="05ED1043"/>
    <w:rsid w:val="08A96AAC"/>
    <w:rsid w:val="08F83B71"/>
    <w:rsid w:val="144F5B86"/>
    <w:rsid w:val="17101F77"/>
    <w:rsid w:val="19886BD9"/>
    <w:rsid w:val="19D27CCC"/>
    <w:rsid w:val="1BAC167D"/>
    <w:rsid w:val="203647FC"/>
    <w:rsid w:val="20AC4ABE"/>
    <w:rsid w:val="2245099C"/>
    <w:rsid w:val="254B750B"/>
    <w:rsid w:val="26577426"/>
    <w:rsid w:val="27CB7F20"/>
    <w:rsid w:val="29206D73"/>
    <w:rsid w:val="29E31C2B"/>
    <w:rsid w:val="2A131D45"/>
    <w:rsid w:val="2BC453B2"/>
    <w:rsid w:val="2CF325F4"/>
    <w:rsid w:val="30304744"/>
    <w:rsid w:val="31494EED"/>
    <w:rsid w:val="32AC0615"/>
    <w:rsid w:val="38F654BB"/>
    <w:rsid w:val="432E61AB"/>
    <w:rsid w:val="44581C86"/>
    <w:rsid w:val="459F7EA4"/>
    <w:rsid w:val="46340CC3"/>
    <w:rsid w:val="4A2C1FD5"/>
    <w:rsid w:val="538057B3"/>
    <w:rsid w:val="572A38F8"/>
    <w:rsid w:val="58BB464A"/>
    <w:rsid w:val="5CA249EC"/>
    <w:rsid w:val="5D577585"/>
    <w:rsid w:val="63E33A7A"/>
    <w:rsid w:val="642D5AD2"/>
    <w:rsid w:val="644E6BDE"/>
    <w:rsid w:val="68A35966"/>
    <w:rsid w:val="6C2C6080"/>
    <w:rsid w:val="6E711527"/>
    <w:rsid w:val="70934282"/>
    <w:rsid w:val="74175B7C"/>
    <w:rsid w:val="7DA27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1343</Words>
  <Characters>1380</Characters>
  <TotalTime>52</TotalTime>
  <ScaleCrop>false</ScaleCrop>
  <LinksUpToDate>false</LinksUpToDate>
  <CharactersWithSpaces>1488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2022-01-12T10:56:00Z</dcterms:created>
  <dc:creator>荣荣</dc:creator>
  <cp:lastModifiedBy>朵戈</cp:lastModifiedBy>
  <dcterms:modified xsi:type="dcterms:W3CDTF">2023-01-18T07:13:15Z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2022-01-12T15:28:10Z</vt:filetime>
  </property>
  <property fmtid="{D5CDD505-2E9C-101B-9397-08002B2CF9AE}" pid="4" name="KSOProductBuildVer">
    <vt:lpwstr>2052-11.1.0.13703</vt:lpwstr>
  </property>
  <property fmtid="{D5CDD505-2E9C-101B-9397-08002B2CF9AE}" pid="5" name="ICV">
    <vt:lpwstr>61B14EA5EC294D978438825B2063DDB3</vt:lpwstr>
  </property>
</Properties>
</file>