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马群街道政府信息公开工作2021年度报告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年，马群街道认真贯彻落实《中华人民共和国政府信息公开条例》并按照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省、</w:t>
      </w:r>
      <w:r>
        <w:rPr>
          <w:rFonts w:ascii="Times New Roman" w:hAnsi="Times New Roman" w:eastAsia="方正仿宋_GBK" w:cs="Times New Roman"/>
          <w:sz w:val="32"/>
          <w:szCs w:val="32"/>
        </w:rPr>
        <w:t>市、区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政务公开办的</w:t>
      </w:r>
      <w:r>
        <w:rPr>
          <w:rFonts w:ascii="Times New Roman" w:hAnsi="Times New Roman" w:eastAsia="方正仿宋_GBK" w:cs="Times New Roman"/>
          <w:sz w:val="32"/>
          <w:szCs w:val="32"/>
        </w:rPr>
        <w:t>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坚持以公开为常态、不公开为例外原则，推进决策公开、执行公开、管理公开、服务公开、结果公开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提高认识、强化组织、完善机制、保障内容，尊重群众的知情权、表达权、参与权和监督权。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年全年累计主动公开政府信息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262</w:t>
      </w:r>
      <w:r>
        <w:rPr>
          <w:rFonts w:ascii="Times New Roman" w:hAnsi="Times New Roman" w:eastAsia="方正仿宋_GBK" w:cs="Times New Roman"/>
          <w:sz w:val="32"/>
          <w:szCs w:val="32"/>
        </w:rPr>
        <w:t>条，共受理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依申请公开5</w:t>
      </w:r>
      <w:r>
        <w:rPr>
          <w:rFonts w:ascii="Times New Roman" w:hAnsi="Times New Roman" w:eastAsia="方正仿宋_GBK" w:cs="Times New Roman"/>
          <w:sz w:val="32"/>
          <w:szCs w:val="32"/>
        </w:rPr>
        <w:t>件，其中网络申请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件，邮寄申请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件。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主动公开政府信息情况</w:t>
      </w:r>
    </w:p>
    <w:tbl>
      <w:tblPr>
        <w:tblStyle w:val="8"/>
        <w:tblW w:w="9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4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36"/>
        <w:gridCol w:w="2059"/>
        <w:gridCol w:w="806"/>
        <w:gridCol w:w="749"/>
        <w:gridCol w:w="749"/>
        <w:gridCol w:w="806"/>
        <w:gridCol w:w="963"/>
        <w:gridCol w:w="707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（一）予以公开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（三）不予公开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1.属于国家秘密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2.其他法律行政法规禁止公开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3.危及“三安全一稳定”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4.保护第三方合法权益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5.属于三类内部事务信息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6.属于四类过程性信息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7.属于行政执法案卷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8.属于行政查询事项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（四）无法提供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1.本机关不掌握相关政府信息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楷体简体" w:hAnsi="Calibri" w:eastAsia="方正楷体简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楷体简体" w:hAnsi="Calibri" w:eastAsia="方正楷体简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2.没有现成信息需要另行制作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3.补正后申请内容仍不明确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（五）不予处理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1.信访举报投诉类申请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2.重复申请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楷体简体" w:hAnsi="Calibri" w:eastAsia="方正楷体简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楷体简体" w:hAnsi="Calibri" w:eastAsia="方正楷体简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3.要求提供公开出版物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4.无正当理由大量反复申请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（六）其他处理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1. 申请人无正当理由逾期不 补正、行政机关不再处理其政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府信息公开申请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2. 申请人逾期未按收费通知 要求缴纳费用、行政机关不再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处理其政府信息公开申请</w:t>
            </w:r>
          </w:p>
        </w:tc>
        <w:tc>
          <w:tcPr>
            <w:tcW w:w="8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3.其他</w:t>
            </w:r>
          </w:p>
        </w:tc>
        <w:tc>
          <w:tcPr>
            <w:tcW w:w="8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（七）总计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楷体简体" w:hAnsi="Calibri" w:eastAsia="方正楷体简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楷体简体" w:hAnsi="Calibri" w:eastAsia="方正楷体简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四、结转下年度继续办理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2021年度马群街道政府信息公开工作虽然取得了一定成效，但仍存在一些问题。主要表现在：信息公开的时效性和形式的丰富性有待进一步提高；依申请公开办理能力有待进一步增强。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2022年，马群街道将进一步加深和强化政府信息公开的水平。</w:t>
      </w:r>
      <w:r>
        <w:rPr>
          <w:rFonts w:hint="eastAsia" w:ascii="楷体" w:hAnsi="楷体" w:eastAsia="楷体" w:cs="楷体"/>
          <w:sz w:val="32"/>
          <w:szCs w:val="32"/>
        </w:rPr>
        <w:t>一是群众至上，坚持信息公开。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站在服务群众的角度，坚持公众视角、结果导向，除涉及国家机密、行政相对人商业秘密和个人隐私的事务，全部向社会公开。不断拓展政府信息公开的宽度和广度，以经济、社会、民生领域信息为主，深入研究公众关切，找准切入点，为群众答疑解惑。</w:t>
      </w:r>
      <w:r>
        <w:rPr>
          <w:rFonts w:hint="eastAsia" w:ascii="楷体" w:hAnsi="楷体" w:eastAsia="楷体" w:cs="楷体"/>
          <w:sz w:val="32"/>
          <w:szCs w:val="32"/>
        </w:rPr>
        <w:t>二是定期培训，提升公开水平。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定期开展人员培训，聚焦新时代信息公开工作面临的新形势、新要求，提升信息宣传人员专业能力。通过报纸、网页、微信等新媒体传播途径和方式，善用图片、互动、视频等形式，增强信息可读性。依法依规办理答复，避免出现行政复议。</w:t>
      </w:r>
      <w:r>
        <w:rPr>
          <w:rFonts w:hint="eastAsia" w:ascii="楷体" w:hAnsi="楷体" w:eastAsia="楷体" w:cs="楷体"/>
          <w:sz w:val="32"/>
          <w:szCs w:val="32"/>
        </w:rPr>
        <w:t>三是强化监督，确保工作落实。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政务公开工作与日常绩效相结合，将定期与不定期检查相结合，强化监督检查工作。充分发挥政务公开监督作用，积极鼓励广大干部、群众积极参与监督，积极反映公开过程中存在的突出问题，使信息公开工作更上一层楼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截至目前，本机关未收取信息处理费。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栖霞区人民政府马群办事处</w:t>
      </w:r>
    </w:p>
    <w:p>
      <w:pPr>
        <w:widowControl/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2022年1月19日   </w:t>
      </w:r>
    </w:p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6B972D"/>
    <w:multiLevelType w:val="singleLevel"/>
    <w:tmpl w:val="FD6B97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A4MjkyNDIzMTdiNDUwZTgxMWQzYWYzMjZjNWNhNmIifQ=="/>
  </w:docVars>
  <w:rsids>
    <w:rsidRoot w:val="05977468"/>
    <w:rsid w:val="000F1767"/>
    <w:rsid w:val="001C56CB"/>
    <w:rsid w:val="001D7E9B"/>
    <w:rsid w:val="0026664F"/>
    <w:rsid w:val="00533F3F"/>
    <w:rsid w:val="005A5901"/>
    <w:rsid w:val="005B333E"/>
    <w:rsid w:val="005F204C"/>
    <w:rsid w:val="008A4DB0"/>
    <w:rsid w:val="00965332"/>
    <w:rsid w:val="00971D34"/>
    <w:rsid w:val="009F0106"/>
    <w:rsid w:val="00B10562"/>
    <w:rsid w:val="00B50F7A"/>
    <w:rsid w:val="00B619BE"/>
    <w:rsid w:val="00B8204C"/>
    <w:rsid w:val="00C1365B"/>
    <w:rsid w:val="00C22BB9"/>
    <w:rsid w:val="00C42BCB"/>
    <w:rsid w:val="00D136F9"/>
    <w:rsid w:val="00D3064A"/>
    <w:rsid w:val="00E840DE"/>
    <w:rsid w:val="00EA0D42"/>
    <w:rsid w:val="00EA2B9C"/>
    <w:rsid w:val="00EE0871"/>
    <w:rsid w:val="00EE6A40"/>
    <w:rsid w:val="00F62058"/>
    <w:rsid w:val="00F679F1"/>
    <w:rsid w:val="03401CFD"/>
    <w:rsid w:val="037535F3"/>
    <w:rsid w:val="04C266EA"/>
    <w:rsid w:val="04F20EED"/>
    <w:rsid w:val="05154EB3"/>
    <w:rsid w:val="05977468"/>
    <w:rsid w:val="05A607D7"/>
    <w:rsid w:val="08106B61"/>
    <w:rsid w:val="0BAA2B03"/>
    <w:rsid w:val="0BE052D9"/>
    <w:rsid w:val="0C1A1F1F"/>
    <w:rsid w:val="0DCA18E2"/>
    <w:rsid w:val="0E834F8D"/>
    <w:rsid w:val="0EEE4AAC"/>
    <w:rsid w:val="0F8C6A7E"/>
    <w:rsid w:val="10491BB9"/>
    <w:rsid w:val="127426B4"/>
    <w:rsid w:val="12744A18"/>
    <w:rsid w:val="12942507"/>
    <w:rsid w:val="1481789C"/>
    <w:rsid w:val="15A96E99"/>
    <w:rsid w:val="175F1BBD"/>
    <w:rsid w:val="1A0D1672"/>
    <w:rsid w:val="1BFF170E"/>
    <w:rsid w:val="1E1230C2"/>
    <w:rsid w:val="1E224427"/>
    <w:rsid w:val="1EAA4589"/>
    <w:rsid w:val="21754495"/>
    <w:rsid w:val="248E4530"/>
    <w:rsid w:val="25BD5D26"/>
    <w:rsid w:val="263E5044"/>
    <w:rsid w:val="274D6312"/>
    <w:rsid w:val="27F95F01"/>
    <w:rsid w:val="2CF74573"/>
    <w:rsid w:val="2E8C183D"/>
    <w:rsid w:val="31AA4561"/>
    <w:rsid w:val="32AE6162"/>
    <w:rsid w:val="32FE5508"/>
    <w:rsid w:val="333B27C4"/>
    <w:rsid w:val="34CB62D0"/>
    <w:rsid w:val="34F40ADF"/>
    <w:rsid w:val="35237527"/>
    <w:rsid w:val="353F1105"/>
    <w:rsid w:val="367D6766"/>
    <w:rsid w:val="381A52E2"/>
    <w:rsid w:val="382415EB"/>
    <w:rsid w:val="3A5C785D"/>
    <w:rsid w:val="3BBC72D7"/>
    <w:rsid w:val="3D964FAA"/>
    <w:rsid w:val="3DAA78F8"/>
    <w:rsid w:val="3E4E662F"/>
    <w:rsid w:val="3EDF1F4E"/>
    <w:rsid w:val="3FB52F5A"/>
    <w:rsid w:val="40F051A7"/>
    <w:rsid w:val="455D452A"/>
    <w:rsid w:val="49671D20"/>
    <w:rsid w:val="49B53092"/>
    <w:rsid w:val="49FB0E12"/>
    <w:rsid w:val="4A485E77"/>
    <w:rsid w:val="4B560935"/>
    <w:rsid w:val="4B6058D7"/>
    <w:rsid w:val="4BFA2853"/>
    <w:rsid w:val="4D044515"/>
    <w:rsid w:val="4F645A07"/>
    <w:rsid w:val="504771F1"/>
    <w:rsid w:val="54F17BDD"/>
    <w:rsid w:val="564325B7"/>
    <w:rsid w:val="58326440"/>
    <w:rsid w:val="587630C4"/>
    <w:rsid w:val="59781C33"/>
    <w:rsid w:val="5BF0314B"/>
    <w:rsid w:val="5F2E02F3"/>
    <w:rsid w:val="5F6B54FC"/>
    <w:rsid w:val="61615A76"/>
    <w:rsid w:val="636E1B66"/>
    <w:rsid w:val="637B3694"/>
    <w:rsid w:val="63F52B25"/>
    <w:rsid w:val="64E96422"/>
    <w:rsid w:val="67C02597"/>
    <w:rsid w:val="69725033"/>
    <w:rsid w:val="6A025C38"/>
    <w:rsid w:val="70DD7AFA"/>
    <w:rsid w:val="71061940"/>
    <w:rsid w:val="72175DB4"/>
    <w:rsid w:val="73966E52"/>
    <w:rsid w:val="74694DCF"/>
    <w:rsid w:val="75B256D4"/>
    <w:rsid w:val="7A8D3FED"/>
    <w:rsid w:val="7A8F697D"/>
    <w:rsid w:val="7CA03F37"/>
    <w:rsid w:val="7CC3146C"/>
    <w:rsid w:val="7DA65523"/>
    <w:rsid w:val="7DB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1581</Words>
  <Characters>1621</Characters>
  <Lines>15</Lines>
  <Paragraphs>4</Paragraphs>
  <TotalTime>0</TotalTime>
  <ScaleCrop>false</ScaleCrop>
  <LinksUpToDate>false</LinksUpToDate>
  <CharactersWithSpaces>1772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2021-01-08T08:11:00Z</dcterms:created>
  <dc:creator>南南</dc:creator>
  <cp:lastModifiedBy>要开心</cp:lastModifiedBy>
  <cp:lastPrinted>2022-01-20T02:44:00Z</cp:lastPrinted>
  <dcterms:modified xsi:type="dcterms:W3CDTF">2022-05-07T04:13:07Z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0_btnclosed</vt:lpwstr>
  </property>
  <property fmtid="{D5CDD505-2E9C-101B-9397-08002B2CF9AE}" pid="4" name="ICV">
    <vt:lpwstr>45DDF304D5BF4308922FD981D94E0EC2</vt:lpwstr>
  </property>
</Properties>
</file>