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69" w:rsidRDefault="00A10E69">
      <w:pPr>
        <w:spacing w:line="560" w:lineRule="exact"/>
        <w:jc w:val="center"/>
        <w:rPr>
          <w:rFonts w:ascii="方正小标宋_GBK" w:eastAsia="方正小标宋_GBK" w:hAnsi="Times New Roman" w:cs="Times New Roman"/>
          <w:sz w:val="44"/>
          <w:szCs w:val="44"/>
        </w:rPr>
      </w:pPr>
      <w:bookmarkStart w:id="0" w:name="_GoBack"/>
    </w:p>
    <w:p w:rsidR="00F7056E" w:rsidRPr="00D53B55" w:rsidRDefault="00D53B55" w:rsidP="00F7056E">
      <w:pPr>
        <w:spacing w:line="520" w:lineRule="exact"/>
        <w:ind w:firstLineChars="200" w:firstLine="880"/>
        <w:jc w:val="center"/>
        <w:rPr>
          <w:rFonts w:ascii="方正黑体_GBK" w:eastAsia="方正黑体_GBK" w:hAnsi="Times New Roman" w:cs="Times New Roman"/>
          <w:sz w:val="32"/>
          <w:szCs w:val="32"/>
        </w:rPr>
      </w:pPr>
      <w:r w:rsidRPr="00D53B55">
        <w:rPr>
          <w:rFonts w:ascii="方正小标宋_GBK" w:eastAsia="方正小标宋_GBK" w:hAnsi="Times New Roman" w:cs="Times New Roman" w:hint="eastAsia"/>
          <w:sz w:val="44"/>
          <w:szCs w:val="44"/>
        </w:rPr>
        <w:t>2020年度</w:t>
      </w:r>
      <w:r w:rsidR="00F7056E">
        <w:rPr>
          <w:rFonts w:ascii="方正小标宋_GBK" w:eastAsia="方正小标宋_GBK" w:hAnsi="Times New Roman" w:cs="Times New Roman" w:hint="eastAsia"/>
          <w:sz w:val="44"/>
          <w:szCs w:val="44"/>
        </w:rPr>
        <w:t>投资促进局</w:t>
      </w:r>
    </w:p>
    <w:p w:rsidR="000F6D0C" w:rsidRPr="00D53B55" w:rsidRDefault="00F7056E" w:rsidP="00F7056E">
      <w:pPr>
        <w:spacing w:line="56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 xml:space="preserve">     </w:t>
      </w:r>
      <w:r w:rsidR="00122502" w:rsidRPr="00D53B55">
        <w:rPr>
          <w:rFonts w:ascii="方正小标宋_GBK" w:eastAsia="方正小标宋_GBK" w:hAnsi="Times New Roman" w:cs="Times New Roman" w:hint="eastAsia"/>
          <w:sz w:val="44"/>
          <w:szCs w:val="44"/>
        </w:rPr>
        <w:t>政府信息公开工作年度报告</w:t>
      </w:r>
    </w:p>
    <w:p w:rsidR="00D53B55" w:rsidRDefault="00D53B55">
      <w:pPr>
        <w:spacing w:line="560" w:lineRule="exact"/>
        <w:jc w:val="center"/>
        <w:rPr>
          <w:rFonts w:ascii="方正小标宋简体" w:eastAsia="方正小标宋简体" w:hAnsi="Times New Roman" w:cs="Times New Roman"/>
          <w:sz w:val="44"/>
          <w:szCs w:val="44"/>
        </w:rPr>
      </w:pPr>
    </w:p>
    <w:bookmarkEnd w:id="0"/>
    <w:p w:rsidR="000F6D0C" w:rsidRPr="00D53B55" w:rsidRDefault="00122502" w:rsidP="00D53B55">
      <w:pPr>
        <w:spacing w:line="520" w:lineRule="exact"/>
        <w:ind w:firstLineChars="200" w:firstLine="640"/>
        <w:rPr>
          <w:rFonts w:ascii="方正黑体_GBK" w:eastAsia="方正黑体_GBK" w:hAnsi="Times New Roman" w:cs="Times New Roman"/>
          <w:sz w:val="32"/>
          <w:szCs w:val="32"/>
        </w:rPr>
      </w:pPr>
      <w:r w:rsidRPr="00D53B55">
        <w:rPr>
          <w:rFonts w:ascii="方正黑体_GBK" w:eastAsia="方正黑体_GBK" w:hAnsi="Times New Roman" w:cs="Times New Roman" w:hint="eastAsia"/>
          <w:sz w:val="32"/>
          <w:szCs w:val="32"/>
        </w:rPr>
        <w:t>一、总体情况</w:t>
      </w:r>
    </w:p>
    <w:p w:rsidR="00B54071" w:rsidRPr="00D53B55" w:rsidRDefault="00B54071" w:rsidP="00A10E69">
      <w:pPr>
        <w:spacing w:line="560" w:lineRule="exact"/>
        <w:ind w:firstLineChars="200" w:firstLine="640"/>
        <w:rPr>
          <w:rFonts w:ascii="方正仿宋_GBK" w:eastAsia="方正仿宋_GBK" w:hint="eastAsia"/>
          <w:sz w:val="32"/>
          <w:szCs w:val="32"/>
        </w:rPr>
      </w:pPr>
      <w:r w:rsidRPr="00D53B55">
        <w:rPr>
          <w:rFonts w:ascii="方正仿宋_GBK" w:eastAsia="方正仿宋_GBK" w:hint="eastAsia"/>
          <w:sz w:val="32"/>
          <w:szCs w:val="32"/>
        </w:rPr>
        <w:t>2020年以来，我局党组高度重视政府信息公开工作，严格按照《南京市政府信息公开规定》的各项具体要求，结合秦淮区政府信息公开工作规定有关要求，做好政务信息公开工作。</w:t>
      </w:r>
    </w:p>
    <w:p w:rsidR="00B54071" w:rsidRPr="00D53B55" w:rsidRDefault="00B54071" w:rsidP="00A10E69">
      <w:pPr>
        <w:spacing w:line="560" w:lineRule="exact"/>
        <w:ind w:firstLineChars="200" w:firstLine="640"/>
        <w:rPr>
          <w:rFonts w:ascii="方正仿宋_GBK" w:eastAsia="方正仿宋_GBK" w:hint="eastAsia"/>
          <w:sz w:val="32"/>
          <w:szCs w:val="32"/>
        </w:rPr>
      </w:pPr>
      <w:r w:rsidRPr="00D53B55">
        <w:rPr>
          <w:rFonts w:ascii="方正楷体_GBK" w:eastAsia="方正楷体_GBK" w:hint="eastAsia"/>
          <w:sz w:val="32"/>
          <w:szCs w:val="32"/>
        </w:rPr>
        <w:t>1、切实加强组织领导。</w:t>
      </w:r>
      <w:r w:rsidRPr="00D53B55">
        <w:rPr>
          <w:rFonts w:ascii="方正仿宋_GBK" w:eastAsia="方正仿宋_GBK" w:hint="eastAsia"/>
          <w:sz w:val="32"/>
          <w:szCs w:val="32"/>
        </w:rPr>
        <w:t>为确保政务公开各项工作落到实处，我局先后多次召开了会议，明确要求政务公开工作要本着“规范、明了、方便、实用”的原则，及时成立了信息公开领导小组，明确分管领导及具体负责人，落实专人负责公开工作。完善了信息公开制度和流程，把信息公开工作纳入了年度工作目标责任制考核，结合我区招商引资工作实际，明确政府信息公开的重点内容，保证了信息发布及时、准确、规范、完整。</w:t>
      </w:r>
    </w:p>
    <w:p w:rsidR="00B54071" w:rsidRPr="00D53B55" w:rsidRDefault="00B54071" w:rsidP="00A10E69">
      <w:pPr>
        <w:spacing w:line="560" w:lineRule="exact"/>
        <w:ind w:firstLineChars="200" w:firstLine="640"/>
        <w:rPr>
          <w:rFonts w:ascii="方正仿宋_GBK" w:eastAsia="方正仿宋_GBK" w:hint="eastAsia"/>
          <w:sz w:val="32"/>
          <w:szCs w:val="32"/>
        </w:rPr>
      </w:pPr>
      <w:r w:rsidRPr="00D53B55">
        <w:rPr>
          <w:rFonts w:ascii="方正楷体_GBK" w:eastAsia="方正楷体_GBK" w:hint="eastAsia"/>
          <w:sz w:val="32"/>
          <w:szCs w:val="32"/>
        </w:rPr>
        <w:t>2、主动公开情况。</w:t>
      </w:r>
      <w:r w:rsidRPr="00D53B55">
        <w:rPr>
          <w:rFonts w:ascii="方正仿宋_GBK" w:eastAsia="方正仿宋_GBK" w:hint="eastAsia"/>
          <w:sz w:val="32"/>
          <w:szCs w:val="32"/>
        </w:rPr>
        <w:t>区投资促进局2020年度未制定规范性文件，故无规范性文件主动公开情况。其它信息公开情况主要是围绕本局工作职责，严格落实政务公开各项制度，依法行政，及时编发、报送、发布招商引资等动态信息。2020年度，在政府信息公开网站上共计公开信息12</w:t>
      </w:r>
      <w:r w:rsidR="008A0574" w:rsidRPr="00D53B55">
        <w:rPr>
          <w:rFonts w:ascii="方正仿宋_GBK" w:eastAsia="方正仿宋_GBK" w:hint="eastAsia"/>
          <w:sz w:val="32"/>
          <w:szCs w:val="32"/>
        </w:rPr>
        <w:t>1</w:t>
      </w:r>
      <w:r w:rsidRPr="00D53B55">
        <w:rPr>
          <w:rFonts w:ascii="方正仿宋_GBK" w:eastAsia="方正仿宋_GBK" w:hint="eastAsia"/>
          <w:sz w:val="32"/>
          <w:szCs w:val="32"/>
        </w:rPr>
        <w:t>条，</w:t>
      </w:r>
      <w:r w:rsidR="00B217AC" w:rsidRPr="00D53B55">
        <w:rPr>
          <w:rFonts w:ascii="方正仿宋_GBK" w:eastAsia="方正仿宋_GBK" w:hAnsi="仿宋" w:hint="eastAsia"/>
          <w:sz w:val="32"/>
          <w:szCs w:val="32"/>
        </w:rPr>
        <w:t>投资秦淮微信公众号完成361次推送，累计完成563条微信图文的编写，其中原创文章218篇。</w:t>
      </w:r>
    </w:p>
    <w:p w:rsidR="00B54071" w:rsidRPr="00D53B55" w:rsidRDefault="00B54071" w:rsidP="00A10E69">
      <w:pPr>
        <w:spacing w:line="560" w:lineRule="exact"/>
        <w:ind w:firstLineChars="200" w:firstLine="640"/>
        <w:rPr>
          <w:rFonts w:ascii="方正仿宋_GBK" w:eastAsia="方正仿宋_GBK" w:hint="eastAsia"/>
          <w:sz w:val="32"/>
          <w:szCs w:val="32"/>
        </w:rPr>
      </w:pPr>
      <w:r w:rsidRPr="00D53B55">
        <w:rPr>
          <w:rFonts w:ascii="方正楷体_GBK" w:eastAsia="方正楷体_GBK" w:hint="eastAsia"/>
          <w:sz w:val="32"/>
          <w:szCs w:val="32"/>
        </w:rPr>
        <w:t>3、做好年度预决算公开与政府集中采购经费公开工作。</w:t>
      </w:r>
      <w:r w:rsidRPr="00D53B55">
        <w:rPr>
          <w:rFonts w:ascii="方正仿宋_GBK" w:eastAsia="方正仿宋_GBK" w:hint="eastAsia"/>
          <w:sz w:val="32"/>
          <w:szCs w:val="32"/>
        </w:rPr>
        <w:lastRenderedPageBreak/>
        <w:t>20</w:t>
      </w:r>
      <w:r w:rsidR="00A02AA7" w:rsidRPr="00D53B55">
        <w:rPr>
          <w:rFonts w:ascii="方正仿宋_GBK" w:eastAsia="方正仿宋_GBK" w:hint="eastAsia"/>
          <w:sz w:val="32"/>
          <w:szCs w:val="32"/>
        </w:rPr>
        <w:t>20</w:t>
      </w:r>
      <w:r w:rsidRPr="00D53B55">
        <w:rPr>
          <w:rFonts w:ascii="方正仿宋_GBK" w:eastAsia="方正仿宋_GBK" w:hint="eastAsia"/>
          <w:sz w:val="32"/>
          <w:szCs w:val="32"/>
        </w:rPr>
        <w:t>年度预决算情况</w:t>
      </w:r>
      <w:r w:rsidR="00D53B55" w:rsidRPr="00D53B55">
        <w:rPr>
          <w:rFonts w:ascii="方正仿宋_GBK" w:eastAsia="方正仿宋_GBK" w:hint="eastAsia"/>
          <w:sz w:val="32"/>
          <w:szCs w:val="32"/>
        </w:rPr>
        <w:t>及时</w:t>
      </w:r>
      <w:r w:rsidRPr="00D53B55">
        <w:rPr>
          <w:rFonts w:ascii="方正仿宋_GBK" w:eastAsia="方正仿宋_GBK" w:hint="eastAsia"/>
          <w:sz w:val="32"/>
          <w:szCs w:val="32"/>
        </w:rPr>
        <w:t>在江苏省预决算公开同一平台上公开</w:t>
      </w:r>
      <w:r w:rsidR="00D53B55" w:rsidRPr="00D53B55">
        <w:rPr>
          <w:rFonts w:ascii="方正仿宋_GBK" w:eastAsia="方正仿宋_GBK" w:hint="eastAsia"/>
          <w:sz w:val="32"/>
          <w:szCs w:val="32"/>
        </w:rPr>
        <w:t>，本年度</w:t>
      </w:r>
      <w:r w:rsidR="00A02AA7" w:rsidRPr="00D53B55">
        <w:rPr>
          <w:rFonts w:ascii="方正仿宋_GBK" w:eastAsia="方正仿宋_GBK" w:hint="eastAsia"/>
          <w:sz w:val="32"/>
          <w:szCs w:val="32"/>
        </w:rPr>
        <w:t>共采购5台电脑，2个档案柜，总金额</w:t>
      </w:r>
      <w:r w:rsidR="00A02AA7" w:rsidRPr="00D53B55">
        <w:rPr>
          <w:rFonts w:ascii="方正仿宋_GBK" w:eastAsia="方正仿宋_GBK"/>
          <w:sz w:val="32"/>
          <w:szCs w:val="32"/>
        </w:rPr>
        <w:t>24660.86</w:t>
      </w:r>
      <w:r w:rsidR="00A02AA7" w:rsidRPr="00D53B55">
        <w:rPr>
          <w:rFonts w:ascii="方正仿宋_GBK" w:eastAsia="方正仿宋_GBK" w:hint="eastAsia"/>
          <w:sz w:val="32"/>
          <w:szCs w:val="32"/>
        </w:rPr>
        <w:t>元。</w:t>
      </w:r>
      <w:r w:rsidRPr="00D53B55">
        <w:rPr>
          <w:rFonts w:ascii="方正仿宋_GBK" w:eastAsia="方正仿宋_GBK" w:hint="eastAsia"/>
          <w:sz w:val="32"/>
          <w:szCs w:val="32"/>
        </w:rPr>
        <w:t>本年度政府集中采购经费情况在南京市政府采购网信息发布平台进行公开。</w:t>
      </w:r>
    </w:p>
    <w:p w:rsidR="00B217AC" w:rsidRPr="00D53B55" w:rsidRDefault="00B217AC" w:rsidP="00A10E69">
      <w:pPr>
        <w:spacing w:line="560" w:lineRule="exact"/>
        <w:ind w:firstLineChars="200" w:firstLine="640"/>
        <w:rPr>
          <w:rFonts w:ascii="方正仿宋_GBK" w:eastAsia="方正仿宋_GBK" w:hint="eastAsia"/>
          <w:sz w:val="32"/>
          <w:szCs w:val="32"/>
        </w:rPr>
      </w:pPr>
      <w:r w:rsidRPr="00D53B55">
        <w:rPr>
          <w:rFonts w:ascii="方正楷体_GBK" w:eastAsia="方正楷体_GBK" w:hint="eastAsia"/>
          <w:sz w:val="32"/>
          <w:szCs w:val="32"/>
        </w:rPr>
        <w:t>4、依申请公开办理情况。</w:t>
      </w:r>
      <w:r w:rsidRPr="00D53B55">
        <w:rPr>
          <w:rFonts w:ascii="方正仿宋_GBK" w:eastAsia="方正仿宋_GBK" w:hint="eastAsia"/>
          <w:sz w:val="32"/>
          <w:szCs w:val="32"/>
        </w:rPr>
        <w:t>2020年度，投资促进局未收到依申请公开办理事项。</w:t>
      </w:r>
    </w:p>
    <w:p w:rsidR="000F6D0C" w:rsidRPr="00D53B55" w:rsidRDefault="00122502" w:rsidP="00D53B55">
      <w:pPr>
        <w:spacing w:line="520" w:lineRule="exact"/>
        <w:ind w:firstLineChars="200" w:firstLine="640"/>
        <w:rPr>
          <w:rFonts w:ascii="方正黑体_GBK" w:eastAsia="方正黑体_GBK" w:hAnsi="Times New Roman" w:cs="Times New Roman"/>
          <w:sz w:val="32"/>
          <w:szCs w:val="32"/>
        </w:rPr>
      </w:pPr>
      <w:r w:rsidRPr="00D53B55">
        <w:rPr>
          <w:rFonts w:ascii="方正黑体_GBK" w:eastAsia="方正黑体_GBK" w:hAnsi="Times New Roman" w:cs="Times New Roman" w:hint="eastAsia"/>
          <w:sz w:val="32"/>
          <w:szCs w:val="32"/>
        </w:rPr>
        <w:t>二、主动公开政府信息情况</w:t>
      </w:r>
    </w:p>
    <w:tbl>
      <w:tblPr>
        <w:tblW w:w="8140" w:type="dxa"/>
        <w:jc w:val="center"/>
        <w:tblLook w:val="04A0"/>
      </w:tblPr>
      <w:tblGrid>
        <w:gridCol w:w="3113"/>
        <w:gridCol w:w="1875"/>
        <w:gridCol w:w="6"/>
        <w:gridCol w:w="1265"/>
        <w:gridCol w:w="1881"/>
      </w:tblGrid>
      <w:tr w:rsidR="000F6D0C" w:rsidTr="00A10E69">
        <w:trPr>
          <w:trHeight w:val="495"/>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0F6D0C" w:rsidRDefault="00122502" w:rsidP="00A10E69">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第二十条第（一）项</w:t>
            </w:r>
          </w:p>
        </w:tc>
      </w:tr>
      <w:tr w:rsidR="000F6D0C" w:rsidTr="00A10E69">
        <w:trPr>
          <w:trHeight w:val="882"/>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本年新</w:t>
            </w:r>
            <w:r>
              <w:rPr>
                <w:rFonts w:ascii="宋体" w:eastAsia="宋体" w:hAnsi="宋体" w:cs="宋体" w:hint="eastAsia"/>
                <w:color w:val="000000"/>
                <w:kern w:val="0"/>
                <w:sz w:val="20"/>
                <w:szCs w:val="20"/>
              </w:rPr>
              <w:br/>
            </w:r>
            <w:r>
              <w:rPr>
                <w:rFonts w:ascii="宋体" w:eastAsia="宋体" w:hAnsi="宋体" w:cs="宋体" w:hint="eastAsia"/>
                <w:color w:val="333333"/>
                <w:kern w:val="0"/>
                <w:sz w:val="20"/>
                <w:szCs w:val="20"/>
              </w:rPr>
              <w:t>制作数量</w:t>
            </w:r>
          </w:p>
        </w:tc>
        <w:tc>
          <w:tcPr>
            <w:tcW w:w="1271" w:type="dxa"/>
            <w:gridSpan w:val="2"/>
            <w:tcBorders>
              <w:top w:val="single" w:sz="4" w:space="0" w:color="auto"/>
              <w:left w:val="nil"/>
              <w:bottom w:val="single" w:sz="4" w:space="0" w:color="auto"/>
              <w:right w:val="single" w:sz="4" w:space="0" w:color="auto"/>
            </w:tcBorders>
            <w:vAlign w:val="center"/>
          </w:tcPr>
          <w:p w:rsidR="000F6D0C" w:rsidRDefault="00122502" w:rsidP="00A10E69">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本年新</w:t>
            </w:r>
            <w:r>
              <w:rPr>
                <w:rFonts w:ascii="宋体" w:eastAsia="宋体" w:hAnsi="宋体" w:cs="宋体" w:hint="eastAsia"/>
                <w:color w:val="000000"/>
                <w:kern w:val="0"/>
                <w:sz w:val="20"/>
                <w:szCs w:val="20"/>
              </w:rPr>
              <w:br/>
            </w:r>
            <w:r>
              <w:rPr>
                <w:rFonts w:ascii="宋体" w:eastAsia="宋体" w:hAnsi="宋体" w:cs="宋体" w:hint="eastAsia"/>
                <w:color w:val="333333"/>
                <w:kern w:val="0"/>
                <w:sz w:val="20"/>
                <w:szCs w:val="20"/>
              </w:rPr>
              <w:t>公开数量</w:t>
            </w:r>
          </w:p>
        </w:tc>
        <w:tc>
          <w:tcPr>
            <w:tcW w:w="1881" w:type="dxa"/>
            <w:tcBorders>
              <w:top w:val="nil"/>
              <w:left w:val="nil"/>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对外公开总数量</w:t>
            </w:r>
          </w:p>
        </w:tc>
      </w:tr>
      <w:tr w:rsidR="000F6D0C" w:rsidTr="00A10E69">
        <w:trPr>
          <w:trHeight w:val="523"/>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规章</w:t>
            </w:r>
          </w:p>
        </w:tc>
        <w:tc>
          <w:tcPr>
            <w:tcW w:w="1875" w:type="dxa"/>
            <w:tcBorders>
              <w:top w:val="single" w:sz="4" w:space="0" w:color="auto"/>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271" w:type="dxa"/>
            <w:gridSpan w:val="2"/>
            <w:tcBorders>
              <w:top w:val="single" w:sz="4" w:space="0" w:color="auto"/>
              <w:left w:val="nil"/>
              <w:bottom w:val="single" w:sz="4" w:space="0" w:color="auto"/>
              <w:right w:val="single" w:sz="4" w:space="0" w:color="auto"/>
            </w:tcBorders>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r w:rsidR="000F6D0C" w:rsidTr="00A10E69">
        <w:trPr>
          <w:trHeight w:val="471"/>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规范性文件</w:t>
            </w:r>
          </w:p>
        </w:tc>
        <w:tc>
          <w:tcPr>
            <w:tcW w:w="1875" w:type="dxa"/>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271" w:type="dxa"/>
            <w:gridSpan w:val="2"/>
            <w:tcBorders>
              <w:top w:val="nil"/>
              <w:left w:val="nil"/>
              <w:bottom w:val="single" w:sz="4" w:space="0" w:color="auto"/>
              <w:right w:val="single" w:sz="4" w:space="0" w:color="auto"/>
            </w:tcBorders>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r w:rsidR="000F6D0C" w:rsidTr="00A10E69">
        <w:trPr>
          <w:trHeight w:val="480"/>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0F6D0C" w:rsidRDefault="00122502" w:rsidP="00A10E69">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第二十条第（五）项</w:t>
            </w:r>
          </w:p>
        </w:tc>
      </w:tr>
      <w:tr w:rsidR="000F6D0C" w:rsidTr="00A10E69">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上一年项目数量</w:t>
            </w:r>
          </w:p>
        </w:tc>
        <w:tc>
          <w:tcPr>
            <w:tcW w:w="1271" w:type="dxa"/>
            <w:gridSpan w:val="2"/>
            <w:tcBorders>
              <w:top w:val="single" w:sz="4" w:space="0" w:color="auto"/>
              <w:left w:val="nil"/>
              <w:bottom w:val="single" w:sz="4" w:space="0" w:color="auto"/>
              <w:right w:val="single" w:sz="4" w:space="0" w:color="auto"/>
            </w:tcBorders>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本年增/减</w:t>
            </w:r>
          </w:p>
        </w:tc>
        <w:tc>
          <w:tcPr>
            <w:tcW w:w="1881" w:type="dxa"/>
            <w:tcBorders>
              <w:top w:val="nil"/>
              <w:left w:val="nil"/>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处理决定数量</w:t>
            </w:r>
          </w:p>
        </w:tc>
      </w:tr>
      <w:tr w:rsidR="000F6D0C" w:rsidTr="00A10E69">
        <w:trPr>
          <w:trHeight w:val="528"/>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行政许可</w:t>
            </w:r>
          </w:p>
        </w:tc>
        <w:tc>
          <w:tcPr>
            <w:tcW w:w="1881" w:type="dxa"/>
            <w:gridSpan w:val="2"/>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265" w:type="dxa"/>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r w:rsidR="000F6D0C" w:rsidTr="00A10E69">
        <w:trPr>
          <w:trHeight w:val="550"/>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其他对外管理服务事项</w:t>
            </w:r>
          </w:p>
        </w:tc>
        <w:tc>
          <w:tcPr>
            <w:tcW w:w="1881" w:type="dxa"/>
            <w:gridSpan w:val="2"/>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265" w:type="dxa"/>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r w:rsidR="000F6D0C" w:rsidTr="00A10E69">
        <w:trPr>
          <w:trHeight w:val="406"/>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第二十条第（六）项</w:t>
            </w:r>
          </w:p>
        </w:tc>
      </w:tr>
      <w:tr w:rsidR="000F6D0C" w:rsidTr="00A10E69">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上一年项目数量</w:t>
            </w:r>
          </w:p>
        </w:tc>
        <w:tc>
          <w:tcPr>
            <w:tcW w:w="1271" w:type="dxa"/>
            <w:gridSpan w:val="2"/>
            <w:tcBorders>
              <w:top w:val="single" w:sz="4" w:space="0" w:color="auto"/>
              <w:left w:val="nil"/>
              <w:bottom w:val="single" w:sz="4" w:space="0" w:color="auto"/>
              <w:right w:val="single" w:sz="4" w:space="0" w:color="auto"/>
            </w:tcBorders>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本年增/减</w:t>
            </w:r>
          </w:p>
        </w:tc>
        <w:tc>
          <w:tcPr>
            <w:tcW w:w="1881" w:type="dxa"/>
            <w:tcBorders>
              <w:top w:val="nil"/>
              <w:left w:val="nil"/>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处理决定数量</w:t>
            </w:r>
          </w:p>
        </w:tc>
      </w:tr>
      <w:tr w:rsidR="000F6D0C" w:rsidTr="00A10E69">
        <w:trPr>
          <w:trHeight w:val="430"/>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行政处罚</w:t>
            </w:r>
          </w:p>
        </w:tc>
        <w:tc>
          <w:tcPr>
            <w:tcW w:w="1881" w:type="dxa"/>
            <w:gridSpan w:val="2"/>
            <w:tcBorders>
              <w:top w:val="single" w:sz="4" w:space="0" w:color="auto"/>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265" w:type="dxa"/>
            <w:tcBorders>
              <w:top w:val="single" w:sz="4" w:space="0" w:color="auto"/>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r w:rsidR="000F6D0C" w:rsidTr="00A10E69">
        <w:trPr>
          <w:trHeight w:val="409"/>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行政强制</w:t>
            </w:r>
          </w:p>
        </w:tc>
        <w:tc>
          <w:tcPr>
            <w:tcW w:w="1881" w:type="dxa"/>
            <w:gridSpan w:val="2"/>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265" w:type="dxa"/>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1881" w:type="dxa"/>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r w:rsidR="000F6D0C" w:rsidTr="00A10E69">
        <w:trPr>
          <w:trHeight w:val="474"/>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第二十条第（八）项</w:t>
            </w:r>
          </w:p>
        </w:tc>
      </w:tr>
      <w:tr w:rsidR="000F6D0C" w:rsidTr="00A10E69">
        <w:trPr>
          <w:trHeight w:val="270"/>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信息内容</w:t>
            </w:r>
          </w:p>
        </w:tc>
        <w:tc>
          <w:tcPr>
            <w:tcW w:w="1881" w:type="dxa"/>
            <w:gridSpan w:val="2"/>
            <w:tcBorders>
              <w:top w:val="nil"/>
              <w:left w:val="nil"/>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上一年项目数量</w:t>
            </w:r>
          </w:p>
        </w:tc>
        <w:tc>
          <w:tcPr>
            <w:tcW w:w="3146" w:type="dxa"/>
            <w:gridSpan w:val="2"/>
            <w:tcBorders>
              <w:top w:val="single" w:sz="4" w:space="0" w:color="auto"/>
              <w:left w:val="nil"/>
              <w:bottom w:val="single" w:sz="4" w:space="0" w:color="auto"/>
              <w:right w:val="single" w:sz="4" w:space="0" w:color="000000"/>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本年增/减</w:t>
            </w:r>
          </w:p>
        </w:tc>
      </w:tr>
      <w:tr w:rsidR="000F6D0C" w:rsidTr="00A10E69">
        <w:trPr>
          <w:trHeight w:val="551"/>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行政事业性收费</w:t>
            </w:r>
          </w:p>
        </w:tc>
        <w:tc>
          <w:tcPr>
            <w:tcW w:w="1881" w:type="dxa"/>
            <w:gridSpan w:val="2"/>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c>
          <w:tcPr>
            <w:tcW w:w="3146" w:type="dxa"/>
            <w:gridSpan w:val="2"/>
            <w:tcBorders>
              <w:top w:val="single" w:sz="4" w:space="0" w:color="auto"/>
              <w:left w:val="nil"/>
              <w:bottom w:val="single" w:sz="4" w:space="0" w:color="auto"/>
              <w:right w:val="single" w:sz="4" w:space="0" w:color="000000"/>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r w:rsidR="000F6D0C" w:rsidTr="00A10E69">
        <w:trPr>
          <w:trHeight w:val="476"/>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第二十条第（九）项</w:t>
            </w:r>
          </w:p>
        </w:tc>
      </w:tr>
      <w:tr w:rsidR="000F6D0C" w:rsidTr="00A10E69">
        <w:trPr>
          <w:trHeight w:val="585"/>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信息内容</w:t>
            </w:r>
          </w:p>
        </w:tc>
        <w:tc>
          <w:tcPr>
            <w:tcW w:w="1881" w:type="dxa"/>
            <w:gridSpan w:val="2"/>
            <w:tcBorders>
              <w:top w:val="nil"/>
              <w:left w:val="nil"/>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采购项目数量</w:t>
            </w:r>
          </w:p>
        </w:tc>
        <w:tc>
          <w:tcPr>
            <w:tcW w:w="3146" w:type="dxa"/>
            <w:gridSpan w:val="2"/>
            <w:tcBorders>
              <w:top w:val="single" w:sz="4" w:space="0" w:color="auto"/>
              <w:left w:val="nil"/>
              <w:bottom w:val="single" w:sz="4" w:space="0" w:color="auto"/>
              <w:right w:val="single" w:sz="4" w:space="0" w:color="000000"/>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采购总金额</w:t>
            </w:r>
          </w:p>
        </w:tc>
      </w:tr>
      <w:tr w:rsidR="000F6D0C" w:rsidTr="00A10E69">
        <w:trPr>
          <w:trHeight w:val="539"/>
          <w:jc w:val="center"/>
        </w:trPr>
        <w:tc>
          <w:tcPr>
            <w:tcW w:w="3113" w:type="dxa"/>
            <w:tcBorders>
              <w:top w:val="nil"/>
              <w:left w:val="single" w:sz="4" w:space="0" w:color="auto"/>
              <w:bottom w:val="single" w:sz="4" w:space="0" w:color="auto"/>
              <w:right w:val="single" w:sz="4" w:space="0" w:color="auto"/>
            </w:tcBorders>
            <w:noWrap/>
            <w:vAlign w:val="center"/>
          </w:tcPr>
          <w:p w:rsidR="000F6D0C" w:rsidRDefault="00122502"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政府集中采购</w:t>
            </w:r>
          </w:p>
        </w:tc>
        <w:tc>
          <w:tcPr>
            <w:tcW w:w="1881" w:type="dxa"/>
            <w:gridSpan w:val="2"/>
            <w:tcBorders>
              <w:top w:val="nil"/>
              <w:left w:val="nil"/>
              <w:bottom w:val="single" w:sz="4" w:space="0" w:color="auto"/>
              <w:right w:val="single" w:sz="4" w:space="0" w:color="auto"/>
            </w:tcBorders>
            <w:noWrap/>
            <w:vAlign w:val="center"/>
          </w:tcPr>
          <w:p w:rsidR="000F6D0C" w:rsidRDefault="002175B4" w:rsidP="00A10E69">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3146" w:type="dxa"/>
            <w:gridSpan w:val="2"/>
            <w:tcBorders>
              <w:top w:val="single" w:sz="4" w:space="0" w:color="auto"/>
              <w:left w:val="nil"/>
              <w:bottom w:val="single" w:sz="4" w:space="0" w:color="auto"/>
              <w:right w:val="single" w:sz="4" w:space="0" w:color="000000"/>
            </w:tcBorders>
            <w:noWrap/>
            <w:vAlign w:val="center"/>
          </w:tcPr>
          <w:p w:rsidR="000F6D0C" w:rsidRPr="002175B4" w:rsidRDefault="002175B4" w:rsidP="00A10E69">
            <w:pPr>
              <w:widowControl/>
              <w:spacing w:before="100" w:beforeAutospacing="1" w:after="180"/>
              <w:jc w:val="center"/>
              <w:rPr>
                <w:rFonts w:ascii="宋体" w:eastAsia="宋体" w:hAnsi="宋体" w:cs="宋体"/>
                <w:b/>
                <w:color w:val="000000"/>
                <w:kern w:val="0"/>
                <w:sz w:val="20"/>
                <w:szCs w:val="20"/>
              </w:rPr>
            </w:pPr>
            <w:r w:rsidRPr="002175B4">
              <w:rPr>
                <w:rFonts w:ascii="宋体" w:eastAsia="宋体" w:hAnsi="宋体" w:cs="宋体" w:hint="eastAsia"/>
                <w:color w:val="000000"/>
                <w:kern w:val="0"/>
                <w:sz w:val="20"/>
                <w:szCs w:val="20"/>
              </w:rPr>
              <w:t>24660.86元</w:t>
            </w:r>
          </w:p>
        </w:tc>
      </w:tr>
    </w:tbl>
    <w:p w:rsidR="000F6D0C" w:rsidRPr="00D53B55" w:rsidRDefault="00122502">
      <w:pPr>
        <w:spacing w:line="560" w:lineRule="exact"/>
        <w:rPr>
          <w:rFonts w:ascii="方正黑体_GBK" w:eastAsia="方正黑体_GBK" w:hAnsi="Times New Roman" w:cs="Times New Roman"/>
          <w:sz w:val="32"/>
          <w:szCs w:val="32"/>
        </w:rPr>
      </w:pPr>
      <w:r w:rsidRPr="00D53B55">
        <w:rPr>
          <w:rFonts w:ascii="方正黑体_GBK" w:eastAsia="方正黑体_GBK" w:hAnsi="Times New Roman" w:cs="Times New Roman" w:hint="eastAsia"/>
          <w:sz w:val="32"/>
          <w:szCs w:val="32"/>
        </w:rPr>
        <w:lastRenderedPageBreak/>
        <w:t>三、收到和处理政府信息公开申请情况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900"/>
        <w:gridCol w:w="2805"/>
        <w:gridCol w:w="456"/>
        <w:gridCol w:w="708"/>
        <w:gridCol w:w="709"/>
        <w:gridCol w:w="709"/>
        <w:gridCol w:w="807"/>
        <w:gridCol w:w="682"/>
        <w:gridCol w:w="678"/>
      </w:tblGrid>
      <w:tr w:rsidR="000F6D0C" w:rsidTr="00D53B55">
        <w:trPr>
          <w:jc w:val="center"/>
        </w:trPr>
        <w:tc>
          <w:tcPr>
            <w:tcW w:w="4322" w:type="dxa"/>
            <w:gridSpan w:val="3"/>
            <w:vMerge w:val="restart"/>
            <w:tcBorders>
              <w:top w:val="single" w:sz="4" w:space="0" w:color="auto"/>
              <w:left w:val="single" w:sz="4" w:space="0" w:color="auto"/>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（本列数据的勾稽关系为：第一项加第二项之和，等于第三项加第四项之和）</w:t>
            </w:r>
          </w:p>
        </w:tc>
        <w:tc>
          <w:tcPr>
            <w:tcW w:w="4749" w:type="dxa"/>
            <w:gridSpan w:val="7"/>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申请人情况</w:t>
            </w:r>
          </w:p>
        </w:tc>
      </w:tr>
      <w:tr w:rsidR="000F6D0C" w:rsidTr="00D53B55">
        <w:trPr>
          <w:trHeight w:val="374"/>
          <w:jc w:val="center"/>
        </w:trPr>
        <w:tc>
          <w:tcPr>
            <w:tcW w:w="4322" w:type="dxa"/>
            <w:gridSpan w:val="3"/>
            <w:vMerge/>
            <w:tcBorders>
              <w:top w:val="single" w:sz="4" w:space="0" w:color="auto"/>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456" w:type="dxa"/>
            <w:vMerge w:val="restart"/>
            <w:tcBorders>
              <w:top w:val="nil"/>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自然人</w:t>
            </w:r>
          </w:p>
        </w:tc>
        <w:tc>
          <w:tcPr>
            <w:tcW w:w="3615" w:type="dxa"/>
            <w:gridSpan w:val="5"/>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法人或其他组织</w:t>
            </w:r>
          </w:p>
        </w:tc>
        <w:tc>
          <w:tcPr>
            <w:tcW w:w="678" w:type="dxa"/>
            <w:vMerge w:val="restart"/>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总计</w:t>
            </w:r>
          </w:p>
        </w:tc>
      </w:tr>
      <w:tr w:rsidR="000F6D0C" w:rsidTr="00D53B55">
        <w:trPr>
          <w:trHeight w:val="467"/>
          <w:jc w:val="center"/>
        </w:trPr>
        <w:tc>
          <w:tcPr>
            <w:tcW w:w="4322" w:type="dxa"/>
            <w:gridSpan w:val="3"/>
            <w:vMerge/>
            <w:tcBorders>
              <w:top w:val="single" w:sz="4" w:space="0" w:color="auto"/>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456"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708"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商业企业</w:t>
            </w:r>
          </w:p>
        </w:tc>
        <w:tc>
          <w:tcPr>
            <w:tcW w:w="709"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科研机构</w:t>
            </w:r>
          </w:p>
        </w:tc>
        <w:tc>
          <w:tcPr>
            <w:tcW w:w="709"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社会公益组织</w:t>
            </w:r>
          </w:p>
        </w:tc>
        <w:tc>
          <w:tcPr>
            <w:tcW w:w="807"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法律服务机构</w:t>
            </w:r>
          </w:p>
        </w:tc>
        <w:tc>
          <w:tcPr>
            <w:tcW w:w="682"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w:t>
            </w:r>
          </w:p>
        </w:tc>
        <w:tc>
          <w:tcPr>
            <w:tcW w:w="0" w:type="auto"/>
            <w:vMerge/>
            <w:tcBorders>
              <w:top w:val="single" w:sz="4" w:space="0" w:color="auto"/>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r>
      <w:tr w:rsidR="000F6D0C" w:rsidTr="00D53B55">
        <w:trPr>
          <w:jc w:val="center"/>
        </w:trPr>
        <w:tc>
          <w:tcPr>
            <w:tcW w:w="4322" w:type="dxa"/>
            <w:gridSpan w:val="3"/>
            <w:tcBorders>
              <w:top w:val="single" w:sz="4" w:space="0" w:color="auto"/>
              <w:left w:val="single" w:sz="4" w:space="0" w:color="auto"/>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Calibri" w:eastAsia="宋体" w:hAnsi="Calibri" w:cs="Times New Roman" w:hint="eastAsia"/>
                <w:color w:val="333333"/>
                <w:sz w:val="20"/>
                <w:szCs w:val="20"/>
              </w:rPr>
            </w:pPr>
            <w:r>
              <w:rPr>
                <w:rFonts w:ascii="Calibri" w:eastAsia="宋体" w:hAnsi="Calibri" w:cs="Times New Roman" w:hint="eastAsia"/>
                <w:color w:val="333333"/>
                <w:sz w:val="20"/>
                <w:szCs w:val="20"/>
              </w:rPr>
              <w:t>一、本年新收政府信息公开申请数量</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2175B4" w:rsidP="00D53B55">
            <w:pPr>
              <w:widowControl/>
              <w:spacing w:before="100" w:beforeAutospacing="1" w:after="180" w:line="280" w:lineRule="exact"/>
              <w:jc w:val="center"/>
              <w:rPr>
                <w:rFonts w:ascii="Calibri" w:eastAsia="宋体" w:hAnsi="Calibri" w:cs="Times New Roman" w:hint="eastAsia"/>
                <w:color w:val="333333"/>
                <w:sz w:val="20"/>
                <w:szCs w:val="20"/>
              </w:rPr>
            </w:pPr>
            <w:r>
              <w:rPr>
                <w:rFonts w:ascii="Calibri" w:eastAsia="宋体" w:hAnsi="Calibri" w:cs="Times New Roman" w:hint="eastAsia"/>
                <w:color w:val="333333"/>
                <w:sz w:val="20"/>
                <w:szCs w:val="20"/>
              </w:rPr>
              <w:t>0</w:t>
            </w:r>
          </w:p>
        </w:tc>
      </w:tr>
      <w:tr w:rsidR="000F6D0C" w:rsidTr="00D53B55">
        <w:trPr>
          <w:jc w:val="center"/>
        </w:trPr>
        <w:tc>
          <w:tcPr>
            <w:tcW w:w="4322" w:type="dxa"/>
            <w:gridSpan w:val="3"/>
            <w:tcBorders>
              <w:top w:val="single" w:sz="4" w:space="0" w:color="auto"/>
              <w:left w:val="single" w:sz="4" w:space="0" w:color="auto"/>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Calibri" w:eastAsia="宋体" w:hAnsi="Calibri" w:cs="Times New Roman" w:hint="eastAsia"/>
                <w:color w:val="333333"/>
                <w:sz w:val="20"/>
                <w:szCs w:val="20"/>
              </w:rPr>
            </w:pPr>
            <w:r>
              <w:rPr>
                <w:rFonts w:ascii="Calibri" w:eastAsia="宋体" w:hAnsi="Calibri" w:cs="Times New Roman" w:hint="eastAsia"/>
                <w:color w:val="333333"/>
                <w:sz w:val="20"/>
                <w:szCs w:val="20"/>
              </w:rPr>
              <w:t>二、上年结转政府信息公开申请数量</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2175B4" w:rsidP="00D53B55">
            <w:pPr>
              <w:widowControl/>
              <w:spacing w:before="100" w:beforeAutospacing="1" w:after="180" w:line="280" w:lineRule="exact"/>
              <w:jc w:val="center"/>
              <w:rPr>
                <w:rFonts w:ascii="Calibri" w:eastAsia="宋体" w:hAnsi="Calibri" w:cs="Times New Roman" w:hint="eastAsia"/>
                <w:color w:val="333333"/>
                <w:sz w:val="20"/>
                <w:szCs w:val="20"/>
              </w:rPr>
            </w:pPr>
            <w:r>
              <w:rPr>
                <w:rFonts w:ascii="Calibri" w:eastAsia="宋体" w:hAnsi="Calibri" w:cs="Times New Roman" w:hint="eastAsia"/>
                <w:color w:val="333333"/>
                <w:sz w:val="20"/>
                <w:szCs w:val="20"/>
              </w:rPr>
              <w:t>0</w:t>
            </w:r>
          </w:p>
        </w:tc>
      </w:tr>
      <w:tr w:rsidR="000F6D0C" w:rsidTr="00D53B55">
        <w:trPr>
          <w:jc w:val="center"/>
        </w:trPr>
        <w:tc>
          <w:tcPr>
            <w:tcW w:w="617" w:type="dxa"/>
            <w:vMerge w:val="restart"/>
            <w:tcBorders>
              <w:top w:val="nil"/>
              <w:left w:val="single" w:sz="4" w:space="0" w:color="auto"/>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Calibri" w:eastAsia="宋体" w:hAnsi="Calibri" w:cs="Times New Roman" w:hint="eastAsia"/>
                <w:color w:val="333333"/>
                <w:sz w:val="20"/>
                <w:szCs w:val="20"/>
              </w:rPr>
            </w:pPr>
            <w:r>
              <w:rPr>
                <w:rFonts w:ascii="Calibri" w:eastAsia="宋体" w:hAnsi="Calibri" w:cs="Times New Roman" w:hint="eastAsia"/>
                <w:color w:val="333333"/>
                <w:sz w:val="20"/>
                <w:szCs w:val="20"/>
              </w:rPr>
              <w:t>三、本年度办理结果</w:t>
            </w:r>
          </w:p>
        </w:tc>
        <w:tc>
          <w:tcPr>
            <w:tcW w:w="3705" w:type="dxa"/>
            <w:gridSpan w:val="2"/>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（一）予以公开</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2175B4" w:rsidP="00D53B55">
            <w:pPr>
              <w:widowControl/>
              <w:spacing w:before="100" w:beforeAutospacing="1" w:after="180" w:line="280" w:lineRule="exact"/>
              <w:jc w:val="center"/>
              <w:rPr>
                <w:rFonts w:ascii="Calibri" w:eastAsia="宋体" w:hAnsi="Calibri" w:cs="Times New Roman" w:hint="eastAsia"/>
                <w:color w:val="333333"/>
                <w:sz w:val="20"/>
                <w:szCs w:val="20"/>
              </w:rPr>
            </w:pPr>
            <w:r>
              <w:rPr>
                <w:rFonts w:ascii="Calibri" w:eastAsia="宋体" w:hAnsi="Calibri" w:cs="Times New Roman" w:hint="eastAsia"/>
                <w:color w:val="333333"/>
                <w:sz w:val="20"/>
                <w:szCs w:val="20"/>
              </w:rPr>
              <w:t>0</w:t>
            </w:r>
          </w:p>
        </w:tc>
      </w:tr>
      <w:tr w:rsidR="000F6D0C"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3705" w:type="dxa"/>
            <w:gridSpan w:val="2"/>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（二）部分公开（区分处理的，只计这一情形，不计其他情形）</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Calibri" w:eastAsia="宋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2175B4" w:rsidP="00D53B55">
            <w:pPr>
              <w:widowControl/>
              <w:spacing w:before="100" w:beforeAutospacing="1" w:after="180" w:line="280" w:lineRule="exact"/>
              <w:jc w:val="center"/>
              <w:rPr>
                <w:rFonts w:ascii="Calibri" w:eastAsia="宋体" w:hAnsi="Calibri" w:cs="Times New Roman" w:hint="eastAsia"/>
                <w:color w:val="333333"/>
                <w:sz w:val="20"/>
                <w:szCs w:val="20"/>
              </w:rPr>
            </w:pPr>
            <w:r>
              <w:rPr>
                <w:rFonts w:ascii="Calibri" w:eastAsia="宋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val="restart"/>
            <w:tcBorders>
              <w:top w:val="nil"/>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方正楷体简体" w:eastAsia="方正楷体简体" w:hAnsi="Calibri" w:cs="Times New Roman" w:hint="eastAsia"/>
                <w:color w:val="333333"/>
                <w:sz w:val="20"/>
                <w:szCs w:val="20"/>
              </w:rPr>
              <w:t>（三）不予公开</w:t>
            </w: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1.属于国家秘密</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2175B4"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2.其他法律行政法规禁止公开</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2175B4"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3.危及“三安全一稳定”</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2175B4"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4.保护第三方合法权益</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2175B4"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5.属于三类内部事务信息</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2175B4"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6.属于四类过程性信息</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2175B4"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7.属于行政执法案卷</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B02152"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8.属于行政查询事项</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B02152"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val="restart"/>
            <w:tcBorders>
              <w:top w:val="nil"/>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楷体" w:eastAsia="楷体" w:hAnsi="楷体" w:cs="宋体" w:hint="eastAsia"/>
                <w:color w:val="333333"/>
                <w:sz w:val="20"/>
                <w:szCs w:val="20"/>
              </w:rPr>
              <w:t>（四）无法提供</w:t>
            </w: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1.本机关不掌握相关政府信息</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B02152"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2.没有现成信息需要另行制作</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B02152"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3.补正后申请内容仍不明确</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B02152"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val="restart"/>
            <w:tcBorders>
              <w:top w:val="nil"/>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楷体" w:eastAsia="楷体" w:hAnsi="楷体" w:cs="宋体" w:hint="eastAsia"/>
                <w:color w:val="333333"/>
                <w:sz w:val="20"/>
                <w:szCs w:val="20"/>
              </w:rPr>
              <w:t>（五）不予处理</w:t>
            </w: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1.信访举报投诉类申请</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B02152"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2.重复申请</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B02152"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3.要求提供公开出版物</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4.无正当理由大量反复申请</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D53B55"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900" w:type="dxa"/>
            <w:vMerge/>
            <w:tcBorders>
              <w:top w:val="nil"/>
              <w:left w:val="nil"/>
              <w:bottom w:val="single" w:sz="4" w:space="0" w:color="auto"/>
              <w:right w:val="single" w:sz="4" w:space="0" w:color="auto"/>
            </w:tcBorders>
            <w:vAlign w:val="center"/>
          </w:tcPr>
          <w:p w:rsidR="000F6D0C" w:rsidRDefault="000F6D0C" w:rsidP="00D53B55">
            <w:pPr>
              <w:widowControl/>
              <w:spacing w:line="280" w:lineRule="exact"/>
              <w:jc w:val="center"/>
              <w:rPr>
                <w:rFonts w:ascii="宋体" w:eastAsia="宋体" w:hAnsi="宋体" w:cs="宋体"/>
                <w:color w:val="333333"/>
                <w:kern w:val="0"/>
                <w:sz w:val="24"/>
                <w:szCs w:val="24"/>
              </w:rPr>
            </w:pPr>
          </w:p>
        </w:tc>
        <w:tc>
          <w:tcPr>
            <w:tcW w:w="28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5.要求行政机关确认或重新出具已获取信息</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0F6D0C"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3705" w:type="dxa"/>
            <w:gridSpan w:val="2"/>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（六）其他处理</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0F6D0C" w:rsidTr="00D53B55">
        <w:trPr>
          <w:jc w:val="center"/>
        </w:trPr>
        <w:tc>
          <w:tcPr>
            <w:tcW w:w="617" w:type="dxa"/>
            <w:vMerge/>
            <w:tcBorders>
              <w:top w:val="nil"/>
              <w:left w:val="single" w:sz="4" w:space="0" w:color="auto"/>
              <w:bottom w:val="single" w:sz="4" w:space="0" w:color="auto"/>
              <w:right w:val="single" w:sz="4" w:space="0" w:color="auto"/>
            </w:tcBorders>
            <w:vAlign w:val="center"/>
          </w:tcPr>
          <w:p w:rsidR="000F6D0C" w:rsidRDefault="000F6D0C" w:rsidP="00D53B55">
            <w:pPr>
              <w:widowControl/>
              <w:spacing w:line="280" w:lineRule="exact"/>
              <w:jc w:val="center"/>
              <w:rPr>
                <w:rFonts w:ascii="Calibri" w:eastAsia="宋体" w:hAnsi="Calibri" w:cs="Times New Roman" w:hint="eastAsia"/>
                <w:color w:val="333333"/>
                <w:sz w:val="20"/>
                <w:szCs w:val="20"/>
              </w:rPr>
            </w:pPr>
          </w:p>
        </w:tc>
        <w:tc>
          <w:tcPr>
            <w:tcW w:w="3705" w:type="dxa"/>
            <w:gridSpan w:val="2"/>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line="280" w:lineRule="exact"/>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（七）总计</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p>
        </w:tc>
        <w:tc>
          <w:tcPr>
            <w:tcW w:w="678"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line="280" w:lineRule="exact"/>
              <w:jc w:val="center"/>
              <w:rPr>
                <w:rFonts w:ascii="方正楷体简体" w:eastAsia="方正楷体简体" w:hAnsi="Calibri" w:cs="Times New Roman" w:hint="eastAsia"/>
                <w:color w:val="333333"/>
                <w:sz w:val="20"/>
                <w:szCs w:val="20"/>
              </w:rPr>
            </w:pPr>
            <w:r>
              <w:rPr>
                <w:rFonts w:ascii="方正楷体简体" w:eastAsia="方正楷体简体" w:hAnsi="Calibri" w:cs="Times New Roman" w:hint="eastAsia"/>
                <w:color w:val="333333"/>
                <w:sz w:val="20"/>
                <w:szCs w:val="20"/>
              </w:rPr>
              <w:t>0</w:t>
            </w:r>
          </w:p>
        </w:tc>
      </w:tr>
      <w:tr w:rsidR="000F6D0C" w:rsidTr="00D53B55">
        <w:trPr>
          <w:jc w:val="center"/>
        </w:trPr>
        <w:tc>
          <w:tcPr>
            <w:tcW w:w="4322" w:type="dxa"/>
            <w:gridSpan w:val="3"/>
            <w:tcBorders>
              <w:top w:val="single" w:sz="4" w:space="0" w:color="auto"/>
              <w:left w:val="single" w:sz="4" w:space="0" w:color="auto"/>
              <w:bottom w:val="single" w:sz="4" w:space="0" w:color="auto"/>
              <w:right w:val="single" w:sz="4" w:space="0" w:color="auto"/>
            </w:tcBorders>
            <w:vAlign w:val="center"/>
          </w:tcPr>
          <w:p w:rsidR="000F6D0C" w:rsidRDefault="00122502" w:rsidP="00D53B55">
            <w:pPr>
              <w:widowControl/>
              <w:spacing w:before="100" w:beforeAutospacing="1" w:after="180" w:line="280" w:lineRule="exact"/>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四、结转下年度继续办理</w:t>
            </w:r>
          </w:p>
        </w:tc>
        <w:tc>
          <w:tcPr>
            <w:tcW w:w="456"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宋体" w:eastAsia="宋体" w:hAnsi="宋体" w:cs="宋体"/>
                <w:color w:val="333333"/>
                <w:kern w:val="0"/>
                <w:sz w:val="24"/>
                <w:szCs w:val="24"/>
              </w:rPr>
            </w:pPr>
          </w:p>
        </w:tc>
        <w:tc>
          <w:tcPr>
            <w:tcW w:w="708"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宋体" w:eastAsia="宋体" w:hAnsi="宋体" w:cs="宋体"/>
                <w:color w:val="333333"/>
                <w:kern w:val="0"/>
                <w:sz w:val="24"/>
                <w:szCs w:val="24"/>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宋体" w:eastAsia="宋体" w:hAnsi="宋体" w:cs="宋体"/>
                <w:color w:val="333333"/>
                <w:kern w:val="0"/>
                <w:sz w:val="24"/>
                <w:szCs w:val="24"/>
              </w:rPr>
            </w:pPr>
          </w:p>
        </w:tc>
        <w:tc>
          <w:tcPr>
            <w:tcW w:w="709"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宋体" w:eastAsia="宋体" w:hAnsi="宋体" w:cs="宋体"/>
                <w:color w:val="333333"/>
                <w:kern w:val="0"/>
                <w:sz w:val="24"/>
                <w:szCs w:val="24"/>
              </w:rPr>
            </w:pPr>
          </w:p>
        </w:tc>
        <w:tc>
          <w:tcPr>
            <w:tcW w:w="807"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宋体" w:eastAsia="宋体" w:hAnsi="宋体" w:cs="宋体"/>
                <w:color w:val="333333"/>
                <w:kern w:val="0"/>
                <w:sz w:val="24"/>
                <w:szCs w:val="24"/>
              </w:rPr>
            </w:pPr>
          </w:p>
        </w:tc>
        <w:tc>
          <w:tcPr>
            <w:tcW w:w="682" w:type="dxa"/>
            <w:tcBorders>
              <w:top w:val="single" w:sz="4" w:space="0" w:color="auto"/>
              <w:left w:val="nil"/>
              <w:bottom w:val="single" w:sz="4" w:space="0" w:color="auto"/>
              <w:right w:val="single" w:sz="4" w:space="0" w:color="auto"/>
            </w:tcBorders>
            <w:vAlign w:val="center"/>
          </w:tcPr>
          <w:p w:rsidR="000F6D0C" w:rsidRDefault="000F6D0C" w:rsidP="00D53B55">
            <w:pPr>
              <w:widowControl/>
              <w:spacing w:before="100" w:beforeAutospacing="1" w:after="180" w:line="280" w:lineRule="exact"/>
              <w:jc w:val="center"/>
              <w:rPr>
                <w:rFonts w:ascii="宋体" w:eastAsia="宋体" w:hAnsi="宋体" w:cs="宋体"/>
                <w:color w:val="333333"/>
                <w:kern w:val="0"/>
                <w:sz w:val="24"/>
                <w:szCs w:val="24"/>
              </w:rPr>
            </w:pPr>
          </w:p>
        </w:tc>
        <w:tc>
          <w:tcPr>
            <w:tcW w:w="678" w:type="dxa"/>
            <w:tcBorders>
              <w:top w:val="single" w:sz="4" w:space="0" w:color="auto"/>
              <w:left w:val="nil"/>
              <w:bottom w:val="single" w:sz="4" w:space="0" w:color="auto"/>
              <w:right w:val="single" w:sz="4" w:space="0" w:color="auto"/>
            </w:tcBorders>
            <w:vAlign w:val="center"/>
          </w:tcPr>
          <w:p w:rsidR="000F6D0C" w:rsidRDefault="00425EE5" w:rsidP="00D53B55">
            <w:pPr>
              <w:spacing w:line="280" w:lineRule="exac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r>
    </w:tbl>
    <w:p w:rsidR="000F6D0C" w:rsidRPr="00D53B55" w:rsidRDefault="00122502" w:rsidP="00CF2666">
      <w:pPr>
        <w:spacing w:afterLines="100" w:line="560" w:lineRule="exact"/>
        <w:rPr>
          <w:rFonts w:ascii="方正黑体_GBK" w:eastAsia="方正黑体_GBK" w:hAnsi="Times New Roman" w:cs="Times New Roman"/>
          <w:sz w:val="32"/>
          <w:szCs w:val="32"/>
        </w:rPr>
      </w:pPr>
      <w:r w:rsidRPr="00D53B55">
        <w:rPr>
          <w:rFonts w:ascii="方正黑体_GBK" w:eastAsia="方正黑体_GBK" w:hAnsi="Times New Roman" w:cs="Times New Roman" w:hint="eastAsia"/>
          <w:sz w:val="32"/>
          <w:szCs w:val="32"/>
        </w:rPr>
        <w:t>四、政府信息公开行政复议、行政诉讼情况</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
        <w:gridCol w:w="603"/>
        <w:gridCol w:w="603"/>
        <w:gridCol w:w="603"/>
        <w:gridCol w:w="657"/>
        <w:gridCol w:w="549"/>
        <w:gridCol w:w="604"/>
        <w:gridCol w:w="604"/>
        <w:gridCol w:w="604"/>
        <w:gridCol w:w="604"/>
        <w:gridCol w:w="604"/>
        <w:gridCol w:w="604"/>
        <w:gridCol w:w="604"/>
        <w:gridCol w:w="605"/>
        <w:gridCol w:w="605"/>
      </w:tblGrid>
      <w:tr w:rsidR="000F6D0C" w:rsidTr="00D53B55">
        <w:trPr>
          <w:trHeight w:val="311"/>
          <w:jc w:val="center"/>
        </w:trPr>
        <w:tc>
          <w:tcPr>
            <w:tcW w:w="3069" w:type="dxa"/>
            <w:gridSpan w:val="5"/>
            <w:tcBorders>
              <w:top w:val="single" w:sz="4" w:space="0" w:color="auto"/>
              <w:left w:val="single" w:sz="4" w:space="0" w:color="auto"/>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行政复议</w:t>
            </w:r>
          </w:p>
        </w:tc>
        <w:tc>
          <w:tcPr>
            <w:tcW w:w="5987" w:type="dxa"/>
            <w:gridSpan w:val="10"/>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行政诉讼</w:t>
            </w:r>
          </w:p>
        </w:tc>
      </w:tr>
      <w:tr w:rsidR="000F6D0C" w:rsidTr="00D53B55">
        <w:trPr>
          <w:trHeight w:val="321"/>
          <w:jc w:val="center"/>
        </w:trPr>
        <w:tc>
          <w:tcPr>
            <w:tcW w:w="603" w:type="dxa"/>
            <w:vMerge w:val="restart"/>
            <w:tcBorders>
              <w:top w:val="nil"/>
              <w:left w:val="single" w:sz="4" w:space="0" w:color="auto"/>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603" w:type="dxa"/>
            <w:vMerge w:val="restart"/>
            <w:tcBorders>
              <w:top w:val="nil"/>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603" w:type="dxa"/>
            <w:vMerge w:val="restart"/>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其他结果</w:t>
            </w:r>
          </w:p>
        </w:tc>
        <w:tc>
          <w:tcPr>
            <w:tcW w:w="603" w:type="dxa"/>
            <w:vMerge w:val="restart"/>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657" w:type="dxa"/>
            <w:vMerge w:val="restart"/>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总计</w:t>
            </w:r>
          </w:p>
        </w:tc>
        <w:tc>
          <w:tcPr>
            <w:tcW w:w="2965" w:type="dxa"/>
            <w:gridSpan w:val="5"/>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未经复议直接起诉</w:t>
            </w:r>
          </w:p>
        </w:tc>
        <w:tc>
          <w:tcPr>
            <w:tcW w:w="3022" w:type="dxa"/>
            <w:gridSpan w:val="5"/>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复议后起诉</w:t>
            </w:r>
          </w:p>
        </w:tc>
      </w:tr>
      <w:tr w:rsidR="000F6D0C" w:rsidTr="00D53B55">
        <w:trPr>
          <w:trHeight w:val="933"/>
          <w:jc w:val="center"/>
        </w:trPr>
        <w:tc>
          <w:tcPr>
            <w:tcW w:w="0" w:type="auto"/>
            <w:vMerge/>
            <w:tcBorders>
              <w:top w:val="nil"/>
              <w:left w:val="single" w:sz="4" w:space="0" w:color="auto"/>
              <w:bottom w:val="single" w:sz="4" w:space="0" w:color="auto"/>
              <w:right w:val="single" w:sz="4" w:space="0" w:color="auto"/>
            </w:tcBorders>
            <w:vAlign w:val="center"/>
          </w:tcPr>
          <w:p w:rsidR="000F6D0C" w:rsidRDefault="000F6D0C" w:rsidP="00D53B55">
            <w:pPr>
              <w:widowControl/>
              <w:jc w:val="center"/>
              <w:rPr>
                <w:rFonts w:ascii="宋体" w:eastAsia="宋体" w:hAnsi="宋体" w:cs="宋体"/>
                <w:color w:val="333333"/>
                <w:kern w:val="0"/>
                <w:sz w:val="24"/>
                <w:szCs w:val="24"/>
              </w:rPr>
            </w:pPr>
          </w:p>
        </w:tc>
        <w:tc>
          <w:tcPr>
            <w:tcW w:w="0" w:type="auto"/>
            <w:vMerge/>
            <w:tcBorders>
              <w:top w:val="nil"/>
              <w:left w:val="nil"/>
              <w:bottom w:val="single" w:sz="4" w:space="0" w:color="auto"/>
              <w:right w:val="single" w:sz="4" w:space="0" w:color="auto"/>
            </w:tcBorders>
            <w:vAlign w:val="center"/>
          </w:tcPr>
          <w:p w:rsidR="000F6D0C" w:rsidRDefault="000F6D0C" w:rsidP="00D53B55">
            <w:pPr>
              <w:widowControl/>
              <w:jc w:val="center"/>
              <w:rPr>
                <w:rFonts w:ascii="宋体" w:eastAsia="宋体" w:hAnsi="宋体" w:cs="宋体"/>
                <w:color w:val="333333"/>
                <w:kern w:val="0"/>
                <w:sz w:val="24"/>
                <w:szCs w:val="24"/>
              </w:rPr>
            </w:pPr>
          </w:p>
        </w:tc>
        <w:tc>
          <w:tcPr>
            <w:tcW w:w="0" w:type="auto"/>
            <w:vMerge/>
            <w:tcBorders>
              <w:top w:val="single" w:sz="4" w:space="0" w:color="auto"/>
              <w:left w:val="nil"/>
              <w:bottom w:val="single" w:sz="4" w:space="0" w:color="auto"/>
              <w:right w:val="single" w:sz="4" w:space="0" w:color="auto"/>
            </w:tcBorders>
            <w:vAlign w:val="center"/>
          </w:tcPr>
          <w:p w:rsidR="000F6D0C" w:rsidRDefault="000F6D0C" w:rsidP="00D53B55">
            <w:pPr>
              <w:widowControl/>
              <w:jc w:val="center"/>
              <w:rPr>
                <w:rFonts w:ascii="宋体" w:eastAsia="宋体" w:hAnsi="宋体" w:cs="宋体"/>
                <w:color w:val="333333"/>
                <w:kern w:val="0"/>
                <w:sz w:val="24"/>
                <w:szCs w:val="24"/>
              </w:rPr>
            </w:pPr>
          </w:p>
        </w:tc>
        <w:tc>
          <w:tcPr>
            <w:tcW w:w="0" w:type="auto"/>
            <w:vMerge/>
            <w:tcBorders>
              <w:top w:val="single" w:sz="4" w:space="0" w:color="auto"/>
              <w:left w:val="nil"/>
              <w:bottom w:val="single" w:sz="4" w:space="0" w:color="auto"/>
              <w:right w:val="single" w:sz="4" w:space="0" w:color="auto"/>
            </w:tcBorders>
            <w:vAlign w:val="center"/>
          </w:tcPr>
          <w:p w:rsidR="000F6D0C" w:rsidRDefault="000F6D0C" w:rsidP="00D53B55">
            <w:pPr>
              <w:widowControl/>
              <w:jc w:val="center"/>
              <w:rPr>
                <w:rFonts w:ascii="宋体" w:eastAsia="宋体" w:hAnsi="宋体" w:cs="宋体"/>
                <w:color w:val="333333"/>
                <w:kern w:val="0"/>
                <w:sz w:val="24"/>
                <w:szCs w:val="24"/>
              </w:rPr>
            </w:pPr>
          </w:p>
        </w:tc>
        <w:tc>
          <w:tcPr>
            <w:tcW w:w="0" w:type="auto"/>
            <w:vMerge/>
            <w:tcBorders>
              <w:top w:val="single" w:sz="4" w:space="0" w:color="auto"/>
              <w:left w:val="nil"/>
              <w:bottom w:val="single" w:sz="4" w:space="0" w:color="auto"/>
              <w:right w:val="single" w:sz="4" w:space="0" w:color="auto"/>
            </w:tcBorders>
            <w:vAlign w:val="center"/>
          </w:tcPr>
          <w:p w:rsidR="000F6D0C" w:rsidRDefault="000F6D0C" w:rsidP="00D53B55">
            <w:pPr>
              <w:widowControl/>
              <w:jc w:val="center"/>
              <w:rPr>
                <w:rFonts w:ascii="宋体" w:eastAsia="宋体" w:hAnsi="宋体" w:cs="宋体"/>
                <w:color w:val="333333"/>
                <w:kern w:val="0"/>
                <w:sz w:val="24"/>
                <w:szCs w:val="24"/>
              </w:rPr>
            </w:pPr>
          </w:p>
        </w:tc>
        <w:tc>
          <w:tcPr>
            <w:tcW w:w="549"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604"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604"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其他结果</w:t>
            </w:r>
          </w:p>
        </w:tc>
        <w:tc>
          <w:tcPr>
            <w:tcW w:w="604"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604"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总计</w:t>
            </w:r>
          </w:p>
        </w:tc>
        <w:tc>
          <w:tcPr>
            <w:tcW w:w="604"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结果维持</w:t>
            </w:r>
          </w:p>
        </w:tc>
        <w:tc>
          <w:tcPr>
            <w:tcW w:w="604"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结果纠正</w:t>
            </w:r>
          </w:p>
        </w:tc>
        <w:tc>
          <w:tcPr>
            <w:tcW w:w="604"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其他结果</w:t>
            </w:r>
          </w:p>
        </w:tc>
        <w:tc>
          <w:tcPr>
            <w:tcW w:w="6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尚未审结</w:t>
            </w:r>
          </w:p>
        </w:tc>
        <w:tc>
          <w:tcPr>
            <w:tcW w:w="605" w:type="dxa"/>
            <w:tcBorders>
              <w:top w:val="single" w:sz="4" w:space="0" w:color="auto"/>
              <w:left w:val="nil"/>
              <w:bottom w:val="single" w:sz="4" w:space="0" w:color="auto"/>
              <w:right w:val="single" w:sz="4" w:space="0" w:color="auto"/>
            </w:tcBorders>
            <w:vAlign w:val="center"/>
          </w:tcPr>
          <w:p w:rsidR="000F6D0C" w:rsidRDefault="00122502" w:rsidP="00D53B55">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总计</w:t>
            </w:r>
          </w:p>
        </w:tc>
      </w:tr>
      <w:tr w:rsidR="000F6D0C" w:rsidTr="00D53B55">
        <w:trPr>
          <w:trHeight w:val="331"/>
          <w:jc w:val="center"/>
        </w:trPr>
        <w:tc>
          <w:tcPr>
            <w:tcW w:w="603" w:type="dxa"/>
            <w:tcBorders>
              <w:top w:val="single" w:sz="4" w:space="0" w:color="auto"/>
              <w:left w:val="single" w:sz="4" w:space="0" w:color="auto"/>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03"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03"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03"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57"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549"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0</w:t>
            </w:r>
          </w:p>
        </w:tc>
        <w:tc>
          <w:tcPr>
            <w:tcW w:w="604"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宋体" w:eastAsia="宋体" w:hAnsi="宋体" w:cs="宋体" w:hint="eastAsia"/>
                <w:color w:val="000000"/>
                <w:kern w:val="0"/>
                <w:sz w:val="20"/>
                <w:szCs w:val="20"/>
              </w:rPr>
              <w:t>0</w:t>
            </w:r>
          </w:p>
        </w:tc>
        <w:tc>
          <w:tcPr>
            <w:tcW w:w="605" w:type="dxa"/>
            <w:tcBorders>
              <w:top w:val="single" w:sz="4" w:space="0" w:color="auto"/>
              <w:left w:val="nil"/>
              <w:bottom w:val="single" w:sz="4" w:space="0" w:color="auto"/>
              <w:right w:val="single" w:sz="4" w:space="0" w:color="auto"/>
            </w:tcBorders>
            <w:vAlign w:val="center"/>
          </w:tcPr>
          <w:p w:rsidR="000F6D0C" w:rsidRDefault="00425EE5" w:rsidP="00D53B55">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hint="eastAsia"/>
                <w:color w:val="333333"/>
                <w:sz w:val="20"/>
                <w:szCs w:val="20"/>
              </w:rPr>
              <w:t>0</w:t>
            </w:r>
          </w:p>
        </w:tc>
        <w:tc>
          <w:tcPr>
            <w:tcW w:w="605" w:type="dxa"/>
            <w:tcBorders>
              <w:top w:val="single" w:sz="4" w:space="0" w:color="auto"/>
              <w:left w:val="nil"/>
              <w:bottom w:val="single" w:sz="4" w:space="0" w:color="auto"/>
              <w:right w:val="single" w:sz="4" w:space="0" w:color="auto"/>
            </w:tcBorders>
            <w:vAlign w:val="center"/>
          </w:tcPr>
          <w:p w:rsidR="000F6D0C" w:rsidRDefault="00425EE5" w:rsidP="00D53B55">
            <w:pPr>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r>
    </w:tbl>
    <w:p w:rsidR="000F6D0C" w:rsidRPr="00D53B55" w:rsidRDefault="00122502" w:rsidP="00A10E69">
      <w:pPr>
        <w:spacing w:line="560" w:lineRule="exact"/>
        <w:ind w:firstLineChars="200" w:firstLine="640"/>
        <w:rPr>
          <w:rFonts w:ascii="方正黑体_GBK" w:eastAsia="方正黑体_GBK" w:hAnsi="Times New Roman" w:cs="Times New Roman"/>
          <w:sz w:val="32"/>
          <w:szCs w:val="32"/>
        </w:rPr>
      </w:pPr>
      <w:r w:rsidRPr="00D53B55">
        <w:rPr>
          <w:rFonts w:ascii="方正黑体_GBK" w:eastAsia="方正黑体_GBK" w:hAnsi="Times New Roman" w:cs="Times New Roman" w:hint="eastAsia"/>
          <w:sz w:val="32"/>
          <w:szCs w:val="32"/>
        </w:rPr>
        <w:t>五、存在的主要问题及改进情况</w:t>
      </w:r>
    </w:p>
    <w:p w:rsidR="00B217AC" w:rsidRDefault="00B217AC" w:rsidP="00A10E69">
      <w:pPr>
        <w:spacing w:line="560" w:lineRule="exact"/>
        <w:ind w:firstLineChars="200" w:firstLine="640"/>
        <w:rPr>
          <w:rFonts w:ascii="方正仿宋_GBK" w:eastAsia="方正仿宋_GBK" w:hint="eastAsia"/>
          <w:sz w:val="32"/>
          <w:szCs w:val="32"/>
        </w:rPr>
      </w:pPr>
      <w:r w:rsidRPr="00E0486B">
        <w:rPr>
          <w:rFonts w:ascii="方正仿宋_GBK" w:eastAsia="方正仿宋_GBK" w:hint="eastAsia"/>
          <w:sz w:val="32"/>
          <w:szCs w:val="32"/>
        </w:rPr>
        <w:t>20</w:t>
      </w:r>
      <w:r>
        <w:rPr>
          <w:rFonts w:ascii="方正仿宋_GBK" w:eastAsia="方正仿宋_GBK" w:hint="eastAsia"/>
          <w:sz w:val="32"/>
          <w:szCs w:val="32"/>
        </w:rPr>
        <w:t>20</w:t>
      </w:r>
      <w:r w:rsidRPr="00E0486B">
        <w:rPr>
          <w:rFonts w:ascii="方正仿宋_GBK" w:eastAsia="方正仿宋_GBK" w:hint="eastAsia"/>
          <w:sz w:val="32"/>
          <w:szCs w:val="32"/>
        </w:rPr>
        <w:t>年，我局政府信息公开工作不断深入推进，取得了明显进步，但仍有一些工作需要进一步加强和改进。主要是主动公开的政府信息</w:t>
      </w:r>
      <w:r>
        <w:rPr>
          <w:rFonts w:ascii="方正仿宋_GBK" w:eastAsia="方正仿宋_GBK" w:hint="eastAsia"/>
          <w:sz w:val="32"/>
          <w:szCs w:val="32"/>
        </w:rPr>
        <w:t>内容</w:t>
      </w:r>
      <w:r w:rsidRPr="00E0486B">
        <w:rPr>
          <w:rFonts w:ascii="方正仿宋_GBK" w:eastAsia="方正仿宋_GBK" w:hint="eastAsia"/>
          <w:sz w:val="32"/>
          <w:szCs w:val="32"/>
        </w:rPr>
        <w:t>有待进一步</w:t>
      </w:r>
      <w:r>
        <w:rPr>
          <w:rFonts w:ascii="方正仿宋_GBK" w:eastAsia="方正仿宋_GBK" w:hint="eastAsia"/>
          <w:sz w:val="32"/>
          <w:szCs w:val="32"/>
        </w:rPr>
        <w:t>完善</w:t>
      </w:r>
      <w:r w:rsidRPr="00E0486B">
        <w:rPr>
          <w:rFonts w:ascii="方正仿宋_GBK" w:eastAsia="方正仿宋_GBK" w:hint="eastAsia"/>
          <w:sz w:val="32"/>
          <w:szCs w:val="32"/>
        </w:rPr>
        <w:t>。针对我局政府信息公开工作中存在的问题，我局将完善信息公开程序，规范公开内容，努力做到</w:t>
      </w:r>
      <w:r>
        <w:rPr>
          <w:rFonts w:ascii="方正仿宋_GBK" w:eastAsia="方正仿宋_GBK" w:hint="eastAsia"/>
          <w:sz w:val="32"/>
          <w:szCs w:val="32"/>
        </w:rPr>
        <w:t>全面、具体</w:t>
      </w:r>
      <w:r w:rsidRPr="00E0486B">
        <w:rPr>
          <w:rFonts w:ascii="方正仿宋_GBK" w:eastAsia="方正仿宋_GBK" w:hint="eastAsia"/>
          <w:sz w:val="32"/>
          <w:szCs w:val="32"/>
        </w:rPr>
        <w:t>，保障信息的完整性和时效性；加大监督检查力度，及时通报情况，对发现的问题进行整改，加强政府信息公开保密审查，确保信息安全。</w:t>
      </w:r>
    </w:p>
    <w:p w:rsidR="000F6D0C" w:rsidRPr="00D53B55" w:rsidRDefault="00122502" w:rsidP="00A10E69">
      <w:pPr>
        <w:spacing w:line="560" w:lineRule="exact"/>
        <w:ind w:firstLineChars="200" w:firstLine="640"/>
        <w:rPr>
          <w:rFonts w:ascii="方正黑体_GBK" w:eastAsia="方正黑体_GBK" w:hAnsi="Times New Roman" w:cs="Times New Roman"/>
          <w:sz w:val="32"/>
          <w:szCs w:val="32"/>
        </w:rPr>
      </w:pPr>
      <w:r w:rsidRPr="00D53B55">
        <w:rPr>
          <w:rFonts w:ascii="方正黑体_GBK" w:eastAsia="方正黑体_GBK" w:hAnsi="Times New Roman" w:cs="Times New Roman" w:hint="eastAsia"/>
          <w:sz w:val="32"/>
          <w:szCs w:val="32"/>
        </w:rPr>
        <w:t>六、其他需要报告的事项</w:t>
      </w:r>
    </w:p>
    <w:p w:rsidR="000F6D0C" w:rsidRDefault="00425EE5" w:rsidP="00A10E69">
      <w:pPr>
        <w:spacing w:line="560" w:lineRule="exact"/>
        <w:ind w:firstLineChars="200" w:firstLine="640"/>
        <w:rPr>
          <w:rFonts w:ascii="方正仿宋_GBK" w:eastAsia="方正仿宋_GBK" w:hint="eastAsia"/>
          <w:sz w:val="32"/>
          <w:szCs w:val="32"/>
        </w:rPr>
      </w:pPr>
      <w:r w:rsidRPr="00B217AC">
        <w:rPr>
          <w:rFonts w:ascii="方正仿宋_GBK" w:eastAsia="方正仿宋_GBK" w:hint="eastAsia"/>
          <w:sz w:val="32"/>
          <w:szCs w:val="32"/>
        </w:rPr>
        <w:t>无</w:t>
      </w:r>
      <w:r w:rsidR="00D53B55">
        <w:rPr>
          <w:rFonts w:ascii="方正仿宋_GBK" w:eastAsia="方正仿宋_GBK" w:hint="eastAsia"/>
          <w:sz w:val="32"/>
          <w:szCs w:val="32"/>
        </w:rPr>
        <w:t>。</w:t>
      </w:r>
    </w:p>
    <w:p w:rsidR="00DD20CF" w:rsidRDefault="00DD20CF" w:rsidP="00DD20CF">
      <w:pPr>
        <w:spacing w:line="560" w:lineRule="exact"/>
        <w:ind w:firstLineChars="200" w:firstLine="640"/>
        <w:rPr>
          <w:rFonts w:ascii="方正仿宋_GBK" w:eastAsia="方正仿宋_GBK" w:hint="eastAsia"/>
          <w:sz w:val="32"/>
          <w:szCs w:val="32"/>
        </w:rPr>
      </w:pPr>
    </w:p>
    <w:p w:rsidR="00DD20CF" w:rsidRDefault="00DD20CF" w:rsidP="00DD20CF">
      <w:pPr>
        <w:spacing w:line="560" w:lineRule="exact"/>
        <w:ind w:firstLineChars="200" w:firstLine="640"/>
        <w:rPr>
          <w:rFonts w:ascii="方正仿宋_GBK" w:eastAsia="方正仿宋_GBK" w:hint="eastAsia"/>
          <w:sz w:val="32"/>
          <w:szCs w:val="32"/>
        </w:rPr>
      </w:pPr>
    </w:p>
    <w:p w:rsidR="00DD20CF" w:rsidRDefault="00DD20CF" w:rsidP="00DD20CF">
      <w:pPr>
        <w:spacing w:line="560" w:lineRule="exact"/>
        <w:ind w:firstLineChars="200" w:firstLine="640"/>
        <w:rPr>
          <w:rFonts w:ascii="方正仿宋_GBK" w:eastAsia="方正仿宋_GBK" w:hint="eastAsia"/>
          <w:sz w:val="32"/>
          <w:szCs w:val="32"/>
        </w:rPr>
      </w:pPr>
    </w:p>
    <w:p w:rsidR="00DD20CF" w:rsidRDefault="00DD20CF" w:rsidP="00DD20CF">
      <w:pPr>
        <w:spacing w:line="560" w:lineRule="exact"/>
        <w:ind w:firstLineChars="200" w:firstLine="640"/>
        <w:jc w:val="right"/>
        <w:rPr>
          <w:rFonts w:ascii="方正仿宋_GBK" w:eastAsia="方正仿宋_GBK" w:hint="eastAsia"/>
          <w:sz w:val="32"/>
          <w:szCs w:val="32"/>
        </w:rPr>
      </w:pPr>
    </w:p>
    <w:p w:rsidR="00DD20CF" w:rsidRDefault="00DD20CF" w:rsidP="00DD20CF">
      <w:pPr>
        <w:spacing w:line="560" w:lineRule="exact"/>
        <w:ind w:firstLineChars="200" w:firstLine="640"/>
        <w:jc w:val="right"/>
        <w:rPr>
          <w:rFonts w:ascii="方正仿宋_GBK" w:eastAsia="方正仿宋_GBK" w:hint="eastAsia"/>
          <w:sz w:val="32"/>
          <w:szCs w:val="32"/>
        </w:rPr>
      </w:pPr>
      <w:r>
        <w:rPr>
          <w:rFonts w:ascii="方正仿宋_GBK" w:eastAsia="方正仿宋_GBK" w:hint="eastAsia"/>
          <w:sz w:val="32"/>
          <w:szCs w:val="32"/>
        </w:rPr>
        <w:t>秦淮区投资促进局</w:t>
      </w:r>
    </w:p>
    <w:p w:rsidR="00DD20CF" w:rsidRDefault="00DD20CF" w:rsidP="00DD20CF">
      <w:pPr>
        <w:spacing w:line="560" w:lineRule="exact"/>
        <w:ind w:firstLineChars="200" w:firstLine="640"/>
        <w:jc w:val="right"/>
        <w:rPr>
          <w:rFonts w:hint="eastAsia"/>
        </w:rPr>
      </w:pPr>
      <w:r>
        <w:rPr>
          <w:rFonts w:ascii="方正仿宋_GBK" w:eastAsia="方正仿宋_GBK" w:hint="eastAsia"/>
          <w:sz w:val="32"/>
          <w:szCs w:val="32"/>
        </w:rPr>
        <w:t>2021年1月15日</w:t>
      </w:r>
    </w:p>
    <w:sectPr w:rsidR="00DD20CF" w:rsidSect="000F6D0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D77" w:rsidRPr="00B97BE5" w:rsidRDefault="000D6D77" w:rsidP="000F6D0C">
      <w:pPr>
        <w:ind w:firstLine="600"/>
        <w:rPr>
          <w:rFonts w:hint="eastAsia"/>
          <w:sz w:val="24"/>
        </w:rPr>
      </w:pPr>
      <w:r>
        <w:separator/>
      </w:r>
    </w:p>
  </w:endnote>
  <w:endnote w:type="continuationSeparator" w:id="0">
    <w:p w:rsidR="000D6D77" w:rsidRPr="00B97BE5" w:rsidRDefault="000D6D77" w:rsidP="000F6D0C">
      <w:pPr>
        <w:ind w:firstLine="600"/>
        <w:rPr>
          <w:rFonts w:hint="eastAsia"/>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楷体">
    <w:altName w:val="微软雅黑"/>
    <w:charset w:val="86"/>
    <w:family w:val="modern"/>
    <w:pitch w:val="default"/>
    <w:sig w:usb0="00000000" w:usb1="0000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073126"/>
    </w:sdtPr>
    <w:sdtContent>
      <w:p w:rsidR="000F6D0C" w:rsidRDefault="00C063D2">
        <w:pPr>
          <w:pStyle w:val="a3"/>
          <w:jc w:val="center"/>
          <w:rPr>
            <w:rFonts w:hint="eastAsia"/>
          </w:rPr>
        </w:pPr>
        <w:r>
          <w:fldChar w:fldCharType="begin"/>
        </w:r>
        <w:r w:rsidR="00122502">
          <w:instrText>PAGE   \* MERGEFORMAT</w:instrText>
        </w:r>
        <w:r>
          <w:fldChar w:fldCharType="separate"/>
        </w:r>
        <w:r w:rsidR="00CF2666" w:rsidRPr="00CF2666">
          <w:rPr>
            <w:rFonts w:hint="eastAsia"/>
            <w:noProof/>
            <w:lang w:val="zh-CN"/>
          </w:rPr>
          <w:t>1</w:t>
        </w:r>
        <w:r>
          <w:fldChar w:fldCharType="end"/>
        </w:r>
      </w:p>
    </w:sdtContent>
  </w:sdt>
  <w:p w:rsidR="000F6D0C" w:rsidRDefault="000F6D0C">
    <w:pPr>
      <w:pStyle w:val="a3"/>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D77" w:rsidRPr="00B97BE5" w:rsidRDefault="000D6D77" w:rsidP="000F6D0C">
      <w:pPr>
        <w:ind w:firstLine="600"/>
        <w:rPr>
          <w:rFonts w:hint="eastAsia"/>
          <w:sz w:val="24"/>
        </w:rPr>
      </w:pPr>
      <w:r>
        <w:separator/>
      </w:r>
    </w:p>
  </w:footnote>
  <w:footnote w:type="continuationSeparator" w:id="0">
    <w:p w:rsidR="000D6D77" w:rsidRPr="00B97BE5" w:rsidRDefault="000D6D77" w:rsidP="000F6D0C">
      <w:pPr>
        <w:ind w:firstLine="600"/>
        <w:rPr>
          <w:rFonts w:hint="eastAsia"/>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11E3183"/>
    <w:rsid w:val="000D6D77"/>
    <w:rsid w:val="000F6D0C"/>
    <w:rsid w:val="00122502"/>
    <w:rsid w:val="002175B4"/>
    <w:rsid w:val="0034613F"/>
    <w:rsid w:val="00363FA9"/>
    <w:rsid w:val="00425EE5"/>
    <w:rsid w:val="008A02FF"/>
    <w:rsid w:val="008A0574"/>
    <w:rsid w:val="009E6D7C"/>
    <w:rsid w:val="00A02AA7"/>
    <w:rsid w:val="00A10E69"/>
    <w:rsid w:val="00B02152"/>
    <w:rsid w:val="00B217AC"/>
    <w:rsid w:val="00B54071"/>
    <w:rsid w:val="00C063D2"/>
    <w:rsid w:val="00CA1011"/>
    <w:rsid w:val="00CF2666"/>
    <w:rsid w:val="00D53B55"/>
    <w:rsid w:val="00DD20CF"/>
    <w:rsid w:val="00E4461E"/>
    <w:rsid w:val="00F7056E"/>
    <w:rsid w:val="511E31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6D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0F6D0C"/>
    <w:pPr>
      <w:tabs>
        <w:tab w:val="center" w:pos="4153"/>
        <w:tab w:val="right" w:pos="8306"/>
      </w:tabs>
      <w:snapToGrid w:val="0"/>
      <w:jc w:val="left"/>
    </w:pPr>
    <w:rPr>
      <w:sz w:val="18"/>
      <w:szCs w:val="18"/>
    </w:rPr>
  </w:style>
  <w:style w:type="paragraph" w:styleId="a4">
    <w:name w:val="Balloon Text"/>
    <w:basedOn w:val="a"/>
    <w:link w:val="Char"/>
    <w:rsid w:val="002175B4"/>
    <w:rPr>
      <w:sz w:val="18"/>
      <w:szCs w:val="18"/>
    </w:rPr>
  </w:style>
  <w:style w:type="character" w:customStyle="1" w:styleId="Char">
    <w:name w:val="批注框文本 Char"/>
    <w:basedOn w:val="a0"/>
    <w:link w:val="a4"/>
    <w:rsid w:val="002175B4"/>
    <w:rPr>
      <w:kern w:val="2"/>
      <w:sz w:val="18"/>
      <w:szCs w:val="18"/>
    </w:rPr>
  </w:style>
  <w:style w:type="paragraph" w:styleId="a5">
    <w:name w:val="header"/>
    <w:basedOn w:val="a"/>
    <w:link w:val="Char0"/>
    <w:rsid w:val="002175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175B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1716</Characters>
  <Application>Microsoft Office Word</Application>
  <DocSecurity>0</DocSecurity>
  <Lines>14</Lines>
  <Paragraphs>4</Paragraphs>
  <ScaleCrop>false</ScaleCrop>
  <Company>Lenovo</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琳琅满目</dc:creator>
  <cp:lastModifiedBy>投促局收发员(tcjsfy)</cp:lastModifiedBy>
  <cp:revision>2</cp:revision>
  <dcterms:created xsi:type="dcterms:W3CDTF">2021-01-27T01:40:00Z</dcterms:created>
  <dcterms:modified xsi:type="dcterms:W3CDTF">2021-01-27T01:40:00Z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624740008_btnclosed</vt:lpwstr>
  </property>
</Properties>
</file>