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南京市浦口区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江浦街道办事处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政府信息公开工作年度报告</w:t>
      </w:r>
    </w:p>
    <w:p>
      <w:pPr>
        <w:spacing w:line="54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本年报是根据《中华人民共和国政府信息公开条例》（以下简称为《条例》）要求，由南京市浦口区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江浦街道</w:t>
      </w:r>
      <w:r>
        <w:rPr>
          <w:rFonts w:ascii="Times New Roman" w:hAnsi="Times New Roman" w:eastAsia="方正仿宋_GBK" w:cs="Times New Roman"/>
          <w:sz w:val="32"/>
          <w:szCs w:val="32"/>
        </w:rPr>
        <w:t>编制的202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年度政府信息公开年度报告。全文包括总体情况、主动公开政府信息情况、依申请公开情况和存在的问题及改进措施。南京市浦口区人民政府网站（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"http://www.pukou.gov.cn" </w:instrText>
      </w:r>
      <w:r>
        <w:rPr>
          <w:rFonts w:ascii="Times New Roman" w:hAnsi="Times New Roman"/>
        </w:rPr>
        <w:fldChar w:fldCharType="separate"/>
      </w:r>
      <w:r>
        <w:rPr>
          <w:rStyle w:val="9"/>
          <w:rFonts w:ascii="Times New Roman" w:hAnsi="Times New Roman" w:eastAsia="方正仿宋_GBK" w:cs="Times New Roman"/>
          <w:sz w:val="32"/>
          <w:szCs w:val="32"/>
        </w:rPr>
        <w:t>www.pukou.gov.cn</w:t>
      </w:r>
      <w:r>
        <w:rPr>
          <w:rStyle w:val="9"/>
          <w:rFonts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ascii="Times New Roman" w:hAnsi="Times New Roman" w:eastAsia="方正仿宋_GBK" w:cs="Times New Roman"/>
          <w:sz w:val="32"/>
          <w:szCs w:val="32"/>
        </w:rPr>
        <w:t>）上可下载本报告的电子版。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如对本报告有任何疑问，请联系南京市</w:t>
      </w:r>
      <w:r>
        <w:rPr>
          <w:rFonts w:ascii="Times New Roman" w:hAnsi="Times New Roman" w:eastAsia="方正仿宋_GBK" w:cs="Times New Roman"/>
          <w:sz w:val="32"/>
          <w:szCs w:val="32"/>
        </w:rPr>
        <w:t>浦口区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江浦街道办事处</w:t>
      </w:r>
      <w:r>
        <w:rPr>
          <w:rFonts w:ascii="Times New Roman" w:hAnsi="Times New Roman" w:eastAsia="方正仿宋_GBK" w:cs="Times New Roman"/>
          <w:color w:val="3D3D3D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地址：南京市浦口区江浦街道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珠泉西路5号</w:t>
      </w:r>
      <w:r>
        <w:rPr>
          <w:rFonts w:ascii="Times New Roman" w:hAnsi="Times New Roman" w:eastAsia="方正仿宋_GBK" w:cs="Times New Roman"/>
          <w:sz w:val="32"/>
          <w:szCs w:val="32"/>
        </w:rPr>
        <w:t>，邮编：211800，电话：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025-58537501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，南京市浦口区人民政府江浦街道办事处紧紧围绕单位职能，着力规范公开流程、充实公开内容，严格根据基层政务公开标准目录，重点做好扶贫、就业、社会保险、社会救助、养老、政府采购六大领域信息公开工作，坚持把群众最关心、最需要了解的事项公开作为工作重点，从信息公开、电子政务和便民服务三个方面入手，全面加大信息公开力度。今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来，街道累计主动公开政府信息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165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条；受理依申请公开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件，基本为征地拆迁方面，除2件因未到期结转下年度办理外，均在法定期限内进行答复，办结率100%。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（一）强化主体责任，增强责任意识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坚持定期会商、定期研讨、不定期自检，强化法治意识和风险意识。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断提升对接业务部门办理能力，积极参与上级部门组织的各项培训，定期协调重点业务部门进行相关规范条例学习，抓好抓实签收、登记、会商、审核、答复、归档各个环节，确保信息公开有据可查、严谨规范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sz w:val="32"/>
          <w:szCs w:val="32"/>
        </w:rPr>
        <w:t>（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）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细化审核标准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，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严格</w:t>
      </w:r>
      <w:r>
        <w:rPr>
          <w:rFonts w:hint="eastAsia" w:ascii="Times New Roman" w:hAnsi="Times New Roman" w:eastAsia="方正楷体_GBK" w:cs="方正楷体_GBK"/>
          <w:sz w:val="32"/>
          <w:szCs w:val="32"/>
        </w:rPr>
        <w:t>公开</w:t>
      </w: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流程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。江浦街道始终坚持刊登信息“三审三校”机制和月考核通报机制，建立健全信息公开的制度和机制，全面加强信息公开工作。坚持把群众关注的热点内容作为信息公开的重点，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严把“三方议事”，全面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加强自查自纠工作。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（二）深化公开内容，提升服务质效</w:t>
      </w:r>
      <w:r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善主动公开内容，拓展主动公开信息来源，以优化服务为导向深挖群众“急难愁盼”，优化内容质量，保障跟新频率，进一步挖掘将民生保障、乡村振兴、社会治理、党建创新等重点工作作为主动公开的主要内容。</w:t>
      </w: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715"/>
        <w:gridCol w:w="1431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 w:val="20"/>
                <w:szCs w:val="20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三、收到和处理政府信息公开申请情况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年共受理依申请公开件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55</w:t>
      </w:r>
      <w:r>
        <w:rPr>
          <w:rFonts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（含主动撤销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件）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办结上一年度转结申请件2件，本年度53</w:t>
      </w:r>
      <w:r>
        <w:rPr>
          <w:rFonts w:ascii="Times New Roman" w:hAnsi="Times New Roman" w:eastAsia="方正仿宋_GBK" w:cs="Times New Roman"/>
          <w:sz w:val="32"/>
          <w:szCs w:val="32"/>
        </w:rPr>
        <w:t>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共55件，</w:t>
      </w:r>
      <w:r>
        <w:rPr>
          <w:rFonts w:ascii="Times New Roman" w:hAnsi="Times New Roman" w:eastAsia="方正仿宋_GBK" w:cs="Times New Roman"/>
          <w:sz w:val="32"/>
          <w:szCs w:val="32"/>
        </w:rPr>
        <w:t>结转下一年度办理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件。 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5"/>
        <w:gridCol w:w="814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  <w:highlight w:val="none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3.其他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default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楷体简体" w:cs="Times New Roman"/>
                <w:color w:val="333333"/>
                <w:sz w:val="20"/>
                <w:szCs w:val="20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5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四、政府信息公开行政复议、行政诉讼情况</w:t>
      </w: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信息公开</w:t>
      </w:r>
      <w:r>
        <w:rPr>
          <w:rFonts w:ascii="Times New Roman" w:hAnsi="Times New Roman" w:eastAsia="方正仿宋_GBK" w:cs="Times New Roman"/>
          <w:sz w:val="32"/>
          <w:szCs w:val="32"/>
        </w:rPr>
        <w:t>行政复议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，结果维持。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540" w:lineRule="exact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40" w:lineRule="exact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2023年，我办在政府信息公开方面取得一定进步，但也存在不足之处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一是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门户网站部分栏目内容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还有待进一步提质，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二是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依申请公开工作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的部门、社区对接流畅度还需进一步加强，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  <w:shd w:val="clear" w:color="auto" w:fill="FFFFFF"/>
        </w:rPr>
        <w:t>三是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学习培训内容还需进一步加强针对性。下一步，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  <w:lang w:val="en-US" w:eastAsia="zh-CN"/>
        </w:rPr>
        <w:t>江浦街道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将着重从以下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  <w:shd w:val="clear" w:color="auto" w:fill="FFFFFF"/>
        </w:rPr>
        <w:t>三个方面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进行改进：</w:t>
      </w:r>
    </w:p>
    <w:p>
      <w:pPr>
        <w:pStyle w:val="16"/>
        <w:spacing w:before="0" w:beforeAutospacing="0" w:after="0" w:afterAutospacing="0" w:line="562" w:lineRule="atLeast"/>
        <w:ind w:firstLine="634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一是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增强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信息公开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主动性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。紧紧围绕我办职责开展信息公开工作，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丰富完善薄弱栏目内容，真正立足于服务群众、立足于解决实际问题，进一步提高工作实效。</w:t>
      </w:r>
    </w:p>
    <w:p>
      <w:pPr>
        <w:pStyle w:val="16"/>
        <w:spacing w:before="0" w:beforeAutospacing="0" w:after="0" w:afterAutospacing="0" w:line="562" w:lineRule="atLeast"/>
        <w:ind w:firstLine="634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二是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扩大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依申请公开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服务性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加强与相关部门的沟通，消除信息壁垒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街道将进一步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加强依申请公开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工作的要求，强化对重点报送部门的培训和对接，认真梳理收集街道的特色亮点工作，努力提高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办事效率。</w:t>
      </w:r>
    </w:p>
    <w:p>
      <w:pPr>
        <w:pStyle w:val="16"/>
        <w:spacing w:before="0" w:beforeAutospacing="0" w:after="0" w:afterAutospacing="0" w:line="562" w:lineRule="atLeast"/>
        <w:ind w:firstLine="634"/>
        <w:rPr>
          <w:rFonts w:hint="eastAsia" w:ascii="Times New Roman" w:hAnsi="Times New Roman" w:eastAsia="方正仿宋_GBK" w:cs="方正仿宋_GBK"/>
          <w:color w:val="000000"/>
          <w:sz w:val="32"/>
        </w:rPr>
      </w:pP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</w:rPr>
        <w:t>三是</w:t>
      </w:r>
      <w:r>
        <w:rPr>
          <w:rFonts w:hint="eastAsia" w:ascii="Times New Roman" w:hAnsi="Times New Roman" w:eastAsia="方正楷体_GBK" w:cs="方正楷体_GBK"/>
          <w:color w:val="000000"/>
          <w:sz w:val="32"/>
          <w:szCs w:val="32"/>
          <w:lang w:val="en-US" w:eastAsia="zh-CN"/>
        </w:rPr>
        <w:t>提升常态化培训创新性。</w:t>
      </w:r>
      <w:r>
        <w:rPr>
          <w:rFonts w:hint="eastAsia" w:ascii="Times New Roman" w:hAnsi="Times New Roman" w:eastAsia="方正仿宋_GBK" w:cs="方正仿宋_GBK"/>
          <w:color w:val="000000"/>
          <w:sz w:val="32"/>
        </w:rPr>
        <w:t>通过集中培训、以跟带学、现场指导、电话沟通等方式传达工作要求，有效提升各</w:t>
      </w:r>
      <w:r>
        <w:rPr>
          <w:rFonts w:hint="eastAsia" w:ascii="Times New Roman" w:hAnsi="Times New Roman" w:eastAsia="方正仿宋_GBK" w:cs="方正仿宋_GBK"/>
          <w:color w:val="000000"/>
          <w:sz w:val="32"/>
          <w:lang w:val="en-US" w:eastAsia="zh-CN"/>
        </w:rPr>
        <w:t>部门、社区</w:t>
      </w:r>
      <w:r>
        <w:rPr>
          <w:rFonts w:hint="eastAsia" w:ascii="Times New Roman" w:hAnsi="Times New Roman" w:eastAsia="方正仿宋_GBK" w:cs="方正仿宋_GBK"/>
          <w:color w:val="000000"/>
          <w:sz w:val="32"/>
        </w:rPr>
        <w:t>工作质效。</w:t>
      </w:r>
    </w:p>
    <w:p>
      <w:pPr>
        <w:pStyle w:val="16"/>
        <w:spacing w:before="0" w:beforeAutospacing="0" w:after="0" w:afterAutospacing="0" w:line="562" w:lineRule="atLeast"/>
        <w:ind w:firstLine="634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widowControl/>
        <w:shd w:val="clear" w:color="auto"/>
        <w:spacing w:line="420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年，我办无其他需要报告的事项，没有收取信息处理费。</w:t>
      </w:r>
    </w:p>
    <w:p>
      <w:pPr>
        <w:widowControl/>
        <w:shd w:val="clear" w:color="auto"/>
        <w:ind w:firstLine="48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方正楷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jZlZGJhNWQ5NWIzYjA4YjMxMDRjYTdmNDI2ZGUifQ=="/>
  </w:docVars>
  <w:rsids>
    <w:rsidRoot w:val="008747B9"/>
    <w:rsid w:val="00012BDB"/>
    <w:rsid w:val="000A5722"/>
    <w:rsid w:val="0012455C"/>
    <w:rsid w:val="00137C9A"/>
    <w:rsid w:val="001509BE"/>
    <w:rsid w:val="0017606C"/>
    <w:rsid w:val="001905FD"/>
    <w:rsid w:val="00191F2F"/>
    <w:rsid w:val="001E15FD"/>
    <w:rsid w:val="001F405A"/>
    <w:rsid w:val="001F7C29"/>
    <w:rsid w:val="00235F8F"/>
    <w:rsid w:val="00250482"/>
    <w:rsid w:val="0025184B"/>
    <w:rsid w:val="002572EC"/>
    <w:rsid w:val="00272C08"/>
    <w:rsid w:val="00296A8A"/>
    <w:rsid w:val="002A5574"/>
    <w:rsid w:val="002B589A"/>
    <w:rsid w:val="002C5A95"/>
    <w:rsid w:val="0030076F"/>
    <w:rsid w:val="003105CE"/>
    <w:rsid w:val="00355FDA"/>
    <w:rsid w:val="003766EB"/>
    <w:rsid w:val="00384198"/>
    <w:rsid w:val="003A7CF0"/>
    <w:rsid w:val="003B3AC3"/>
    <w:rsid w:val="003B6C47"/>
    <w:rsid w:val="003E3B53"/>
    <w:rsid w:val="0040226E"/>
    <w:rsid w:val="0043060A"/>
    <w:rsid w:val="004826D9"/>
    <w:rsid w:val="004A0801"/>
    <w:rsid w:val="004D0C9A"/>
    <w:rsid w:val="004D181F"/>
    <w:rsid w:val="004D6206"/>
    <w:rsid w:val="00522BDC"/>
    <w:rsid w:val="00523762"/>
    <w:rsid w:val="00603C9D"/>
    <w:rsid w:val="006138B4"/>
    <w:rsid w:val="00636ECD"/>
    <w:rsid w:val="00654E16"/>
    <w:rsid w:val="0066267B"/>
    <w:rsid w:val="00663891"/>
    <w:rsid w:val="00667641"/>
    <w:rsid w:val="0069522C"/>
    <w:rsid w:val="0069645D"/>
    <w:rsid w:val="006A34C9"/>
    <w:rsid w:val="006B5CF5"/>
    <w:rsid w:val="006C2433"/>
    <w:rsid w:val="006C54DF"/>
    <w:rsid w:val="006E46CD"/>
    <w:rsid w:val="006F67D2"/>
    <w:rsid w:val="00704D12"/>
    <w:rsid w:val="007600EE"/>
    <w:rsid w:val="00770155"/>
    <w:rsid w:val="007965D4"/>
    <w:rsid w:val="007C27C1"/>
    <w:rsid w:val="008074F9"/>
    <w:rsid w:val="008262F3"/>
    <w:rsid w:val="008747B9"/>
    <w:rsid w:val="00886756"/>
    <w:rsid w:val="008C49D4"/>
    <w:rsid w:val="008E7D55"/>
    <w:rsid w:val="009212F9"/>
    <w:rsid w:val="00923C0D"/>
    <w:rsid w:val="00945EEC"/>
    <w:rsid w:val="00960A46"/>
    <w:rsid w:val="00960C85"/>
    <w:rsid w:val="00972CAC"/>
    <w:rsid w:val="00973BAD"/>
    <w:rsid w:val="00975A43"/>
    <w:rsid w:val="00991557"/>
    <w:rsid w:val="009B06EC"/>
    <w:rsid w:val="009D3837"/>
    <w:rsid w:val="009F61FD"/>
    <w:rsid w:val="00A00215"/>
    <w:rsid w:val="00A031B8"/>
    <w:rsid w:val="00A10E57"/>
    <w:rsid w:val="00A345E9"/>
    <w:rsid w:val="00A51F16"/>
    <w:rsid w:val="00A561CC"/>
    <w:rsid w:val="00A65699"/>
    <w:rsid w:val="00A66F82"/>
    <w:rsid w:val="00A94EC3"/>
    <w:rsid w:val="00A95A4F"/>
    <w:rsid w:val="00AB77AF"/>
    <w:rsid w:val="00AF706A"/>
    <w:rsid w:val="00B04098"/>
    <w:rsid w:val="00B0748E"/>
    <w:rsid w:val="00B311F6"/>
    <w:rsid w:val="00B64F52"/>
    <w:rsid w:val="00B65775"/>
    <w:rsid w:val="00B82A06"/>
    <w:rsid w:val="00B94C4F"/>
    <w:rsid w:val="00BB0E00"/>
    <w:rsid w:val="00BC2BC9"/>
    <w:rsid w:val="00BD76C3"/>
    <w:rsid w:val="00BE0CC4"/>
    <w:rsid w:val="00BE1CBF"/>
    <w:rsid w:val="00BF2E22"/>
    <w:rsid w:val="00C0610D"/>
    <w:rsid w:val="00C15B29"/>
    <w:rsid w:val="00C207B8"/>
    <w:rsid w:val="00C35397"/>
    <w:rsid w:val="00C70A61"/>
    <w:rsid w:val="00C7613C"/>
    <w:rsid w:val="00C91915"/>
    <w:rsid w:val="00C919DC"/>
    <w:rsid w:val="00CA69FA"/>
    <w:rsid w:val="00CB5D83"/>
    <w:rsid w:val="00CC15DF"/>
    <w:rsid w:val="00CC470C"/>
    <w:rsid w:val="00CC6781"/>
    <w:rsid w:val="00CD7E7C"/>
    <w:rsid w:val="00CE0F45"/>
    <w:rsid w:val="00CE54C2"/>
    <w:rsid w:val="00CF04EF"/>
    <w:rsid w:val="00CF7E78"/>
    <w:rsid w:val="00D016EC"/>
    <w:rsid w:val="00D13892"/>
    <w:rsid w:val="00D257B4"/>
    <w:rsid w:val="00D32765"/>
    <w:rsid w:val="00D56D4A"/>
    <w:rsid w:val="00D842AB"/>
    <w:rsid w:val="00DA3FCE"/>
    <w:rsid w:val="00DF6BC6"/>
    <w:rsid w:val="00E126B2"/>
    <w:rsid w:val="00E128DA"/>
    <w:rsid w:val="00E72EB6"/>
    <w:rsid w:val="00E91E0B"/>
    <w:rsid w:val="00EA62A6"/>
    <w:rsid w:val="00EB4485"/>
    <w:rsid w:val="00EE1951"/>
    <w:rsid w:val="00EE5EF2"/>
    <w:rsid w:val="00EF0CE0"/>
    <w:rsid w:val="00EF1D09"/>
    <w:rsid w:val="00EF5586"/>
    <w:rsid w:val="00F00A5F"/>
    <w:rsid w:val="00F076CF"/>
    <w:rsid w:val="00F36AA8"/>
    <w:rsid w:val="00F42C9A"/>
    <w:rsid w:val="00FA08F5"/>
    <w:rsid w:val="00FD1B68"/>
    <w:rsid w:val="034F2928"/>
    <w:rsid w:val="09037710"/>
    <w:rsid w:val="097332DB"/>
    <w:rsid w:val="0A8630FD"/>
    <w:rsid w:val="0FA00951"/>
    <w:rsid w:val="13FE2200"/>
    <w:rsid w:val="14D75633"/>
    <w:rsid w:val="17D520B0"/>
    <w:rsid w:val="225F6E1F"/>
    <w:rsid w:val="267F7748"/>
    <w:rsid w:val="2AFB5A31"/>
    <w:rsid w:val="2F952964"/>
    <w:rsid w:val="2FA5374C"/>
    <w:rsid w:val="3C225817"/>
    <w:rsid w:val="4118733A"/>
    <w:rsid w:val="45320CFD"/>
    <w:rsid w:val="46F757A8"/>
    <w:rsid w:val="480B4ACD"/>
    <w:rsid w:val="4B736055"/>
    <w:rsid w:val="4F7F2F0C"/>
    <w:rsid w:val="5237602E"/>
    <w:rsid w:val="54A24D32"/>
    <w:rsid w:val="55651104"/>
    <w:rsid w:val="59145F92"/>
    <w:rsid w:val="5C71109E"/>
    <w:rsid w:val="5FD255E8"/>
    <w:rsid w:val="61BA7841"/>
    <w:rsid w:val="652A557F"/>
    <w:rsid w:val="673100D9"/>
    <w:rsid w:val="68640551"/>
    <w:rsid w:val="6BCC55E2"/>
    <w:rsid w:val="6F74756A"/>
    <w:rsid w:val="74CB28DA"/>
    <w:rsid w:val="7C0E44BE"/>
    <w:rsid w:val="7E0E2B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Calibri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4">
    <w:name w:val="NormalCharacter"/>
    <w:autoRedefine/>
    <w:qFormat/>
    <w:uiPriority w:val="0"/>
  </w:style>
  <w:style w:type="character" w:customStyle="1" w:styleId="15">
    <w:name w:val="标题 2 Char"/>
    <w:basedOn w:val="8"/>
    <w:link w:val="2"/>
    <w:autoRedefine/>
    <w:qFormat/>
    <w:uiPriority w:val="0"/>
    <w:rPr>
      <w:rFonts w:ascii="宋体" w:hAnsi="Calibri" w:cs="宋体"/>
      <w:b/>
      <w:bCs/>
      <w:sz w:val="36"/>
      <w:szCs w:val="36"/>
    </w:rPr>
  </w:style>
  <w:style w:type="paragraph" w:customStyle="1" w:styleId="16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6B52-F43F-4DDB-9AD8-E47A86C7B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2347</Characters>
  <Lines>19</Lines>
  <Paragraphs>5</Paragraphs>
  <TotalTime>22</TotalTime>
  <ScaleCrop>false</ScaleCrop>
  <LinksUpToDate>false</LinksUpToDate>
  <CharactersWithSpaces>2753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2021-01-04T08:44:00Z</dcterms:created>
  <dc:creator>田云(tianyun)</dc:creator>
  <cp:lastModifiedBy>风暖天青</cp:lastModifiedBy>
  <cp:lastPrinted>2024-02-05T03:32:03Z</cp:lastPrinted>
  <dcterms:modified xsi:type="dcterms:W3CDTF">2024-02-05T03:39:56Z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375B06E90CB54B59A3B2CE12B545B3FA_13</vt:lpwstr>
  </property>
</Properties>
</file>