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汤泉街道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本年报是根据《中华人民共和国政府信息公开条例》要求，由南京市浦口区人民政府汤泉街道办事处办公室编制的202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年度政府信息公开工作年度报告。全文包括总体情况、主动公开信息情况、收到和处理政府信息公开申请情况、政府信息公开行政复议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行政诉讼情况、存在的主要问题及改进情况、其他需要报告的事项。如对本报告有任何疑问，请与南京市浦口区人民政府汤泉街道办事处办公室联系（地址：南京市浦口区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假日路1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号，邮编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：21180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，电话：025-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58240666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/>
        </w:rPr>
        <w:t>主动公开情况。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年，汤泉街道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结合实际，坚持依法、便民、高效原则，加强组织机构及队伍建设，多渠道、多形式及时主动公开政府信息，不断提升政务公开质量和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实效。全年在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汤泉街道子栏目更新工作动态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720条，包括：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汤泉概况、机构设置、领导分工、工作动态及通知公告等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全年在区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政府信息公开平台上主动公开政府信息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包括综合政务、民生公益等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方面。</w:t>
      </w:r>
    </w:p>
    <w:p>
      <w:pPr>
        <w:pStyle w:val="4"/>
        <w:ind w:firstLine="643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依申请公开办理工作。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  <w:t>畅通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val="en-US" w:eastAsia="zh-CN"/>
        </w:rPr>
        <w:t>门户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  <w:t>网站、纸质邮寄等申请渠道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  <w:t>规范“线上、线下”依申请公开登记、审核、办理、答复、送达、归档“全流程”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积极参加信息公开培训，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val="en-US" w:eastAsia="zh-CN"/>
        </w:rPr>
        <w:t>及时跟申请人对接诉求，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  <w:t>跟踪办理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val="en-US" w:eastAsia="zh-CN"/>
        </w:rPr>
        <w:t>依申请公开件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</w:rPr>
        <w:t>，保障公民合法获取政府信息权益。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bdr w:val="none" w:sz="4" w:space="0"/>
          <w:shd w:val="clear"/>
          <w:lang w:val="en-US" w:eastAsia="zh-CN"/>
        </w:rPr>
        <w:t>2023年共收到依申请公开件17件，已办结15件，结转下年继续办理2件。</w:t>
      </w:r>
    </w:p>
    <w:p>
      <w:pPr>
        <w:ind w:firstLine="643" w:firstLineChars="200"/>
        <w:rPr>
          <w:rFonts w:hint="default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政府信息管理。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坚持以基层政务公开标准化、规范化建设为引领，着力提取具备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辖区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特色的政务信息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提高各科室、各村（社区）对政务信息工作重要性的认识，明确专人负责。加强对各科室、各村（社区）信息工作人员培训，夯实工作基础，形成主体明确、责任到位、任务落实、齐抓共管的工作格局。</w:t>
      </w:r>
    </w:p>
    <w:p>
      <w:pPr>
        <w:ind w:firstLine="643" w:firstLineChars="200"/>
        <w:rPr>
          <w:rFonts w:hint="default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政府信息公开平台建设。</w:t>
      </w:r>
      <w:r>
        <w:rPr>
          <w:rFonts w:hint="eastAsia" w:ascii="Times New Roman" w:hAnsi="Times New Roman" w:eastAsia="方正仿宋_GBK"/>
          <w:b w:val="0"/>
          <w:bCs/>
          <w:kern w:val="2"/>
          <w:sz w:val="32"/>
          <w:szCs w:val="32"/>
          <w:lang w:val="en-US" w:eastAsia="zh-CN"/>
        </w:rPr>
        <w:t>依托浦口区政府门户网站，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绕全街重点工作，多角度、多层次提炼信息，力求做到“有新意、有特色、有分量、有亮点”。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围绕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经济社会发展热点、群众关注难点问题，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选定在线访谈专题。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val="en-US" w:eastAsia="zh-CN"/>
        </w:rPr>
        <w:t>监督保障。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加强信息报送审核力度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初审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把好稿件语言文字关，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复审做好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对稿件的发布依据、公文规范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把关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终审对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稿件是否符合相关政策法规作出判断，不断规范审核、发布流程，确保网上信息安全、真实、准确。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发件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汤泉街道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共受理依申请公开件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件。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Calibri" w:hAnsi="Calibri" w:eastAsia="宋体" w:cs="Times New Roman"/>
                <w:color w:val="333333"/>
                <w:sz w:val="20"/>
                <w:szCs w:val="20"/>
                <w:highlight w:val="none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汤泉街道收到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涉及信息公开的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行政复议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结果纠正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楷体_GBK" w:hAnsi="Times New Roman" w:eastAsia="方正楷体_GBK" w:cs="Times New Roman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sz w:val="32"/>
          <w:szCs w:val="32"/>
          <w:highlight w:val="none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一是特色亮点信息不足。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在信息收集和公开过程中，主要涉及常规工作、活动开展情况及各条线工作的措施落实情况，对一些特色经验、做法，亮点信息有待进一步挖掘。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二是工作规范性和专业性有待加强。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信息发布仍然存在一定的用词不规范、审核不够严谨等现象。对政策的熟悉程度、流程的把握能力有待进一步提升。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方正楷体_GBK" w:hAnsi="Times New Roman" w:eastAsia="方正楷体_GBK" w:cs="Times New Roman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sz w:val="32"/>
          <w:szCs w:val="32"/>
          <w:highlight w:val="none"/>
        </w:rPr>
        <w:t>（二）改进措施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一是持续落实培训学习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针对信息公开工作中的新要求和变化，积极参与培训学习，加强互动交流。收集整理易错项、问题清单，在学习中找差距短板、提思路举措，不断提升业务能力水平。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二是提高信息公开质量。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持续做好信息公开各项工作，丰富信息内容，确保应公开信息全部、及时、准确公开。认真查找和分析不足，及时发现问题、解决问题，不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断提升政务公开质量和水平。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无其他需要报告的事项，没有收取信息处理费。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ZDc2M2NiYjZkMTU0MjY1ZTM2ZTE1NTE2N2ZhZjEifQ=="/>
  </w:docVars>
  <w:rsids>
    <w:rsidRoot w:val="008747B9"/>
    <w:rsid w:val="001905FD"/>
    <w:rsid w:val="00191F2F"/>
    <w:rsid w:val="001F405A"/>
    <w:rsid w:val="0025184B"/>
    <w:rsid w:val="002572EC"/>
    <w:rsid w:val="00296A8A"/>
    <w:rsid w:val="002A5574"/>
    <w:rsid w:val="002C5A95"/>
    <w:rsid w:val="0030076F"/>
    <w:rsid w:val="003B3AC3"/>
    <w:rsid w:val="004D0C9A"/>
    <w:rsid w:val="004D181F"/>
    <w:rsid w:val="00603C9D"/>
    <w:rsid w:val="0066267B"/>
    <w:rsid w:val="00667641"/>
    <w:rsid w:val="006A34C9"/>
    <w:rsid w:val="007600EE"/>
    <w:rsid w:val="008074F9"/>
    <w:rsid w:val="008747B9"/>
    <w:rsid w:val="008E7D55"/>
    <w:rsid w:val="00945EEC"/>
    <w:rsid w:val="00960A46"/>
    <w:rsid w:val="00991557"/>
    <w:rsid w:val="00C0610D"/>
    <w:rsid w:val="00CA69FA"/>
    <w:rsid w:val="00D32765"/>
    <w:rsid w:val="00E128DA"/>
    <w:rsid w:val="00EF1D09"/>
    <w:rsid w:val="00F076CF"/>
    <w:rsid w:val="055227F7"/>
    <w:rsid w:val="097332DB"/>
    <w:rsid w:val="09975D63"/>
    <w:rsid w:val="0FA00951"/>
    <w:rsid w:val="11C10DB9"/>
    <w:rsid w:val="13FE2200"/>
    <w:rsid w:val="150B72A7"/>
    <w:rsid w:val="17C865A3"/>
    <w:rsid w:val="1B9266B5"/>
    <w:rsid w:val="1BBA5F0E"/>
    <w:rsid w:val="1E5077EE"/>
    <w:rsid w:val="1E6610C2"/>
    <w:rsid w:val="1EE664AC"/>
    <w:rsid w:val="206C1DB9"/>
    <w:rsid w:val="211751A7"/>
    <w:rsid w:val="225F6E1F"/>
    <w:rsid w:val="226E62B3"/>
    <w:rsid w:val="25135ECD"/>
    <w:rsid w:val="25E371E7"/>
    <w:rsid w:val="267F7748"/>
    <w:rsid w:val="26C77CF6"/>
    <w:rsid w:val="2AFB5A31"/>
    <w:rsid w:val="2C850828"/>
    <w:rsid w:val="2F8874B5"/>
    <w:rsid w:val="2F952964"/>
    <w:rsid w:val="410F6C78"/>
    <w:rsid w:val="4118733A"/>
    <w:rsid w:val="44A317DD"/>
    <w:rsid w:val="45320CFD"/>
    <w:rsid w:val="46221033"/>
    <w:rsid w:val="480B4ACD"/>
    <w:rsid w:val="48C21E1E"/>
    <w:rsid w:val="49BB33AB"/>
    <w:rsid w:val="4DF5123E"/>
    <w:rsid w:val="54A24D32"/>
    <w:rsid w:val="570E307E"/>
    <w:rsid w:val="59145F92"/>
    <w:rsid w:val="5C71109E"/>
    <w:rsid w:val="5FD150FF"/>
    <w:rsid w:val="606827C9"/>
    <w:rsid w:val="61BA7841"/>
    <w:rsid w:val="64096F8A"/>
    <w:rsid w:val="67E3229A"/>
    <w:rsid w:val="68470752"/>
    <w:rsid w:val="68640551"/>
    <w:rsid w:val="68894033"/>
    <w:rsid w:val="69B313B8"/>
    <w:rsid w:val="6E272978"/>
    <w:rsid w:val="6F74756A"/>
    <w:rsid w:val="72FE2DB9"/>
    <w:rsid w:val="73B0108E"/>
    <w:rsid w:val="75417911"/>
    <w:rsid w:val="75FF04EA"/>
    <w:rsid w:val="76BA126F"/>
    <w:rsid w:val="7A410AF5"/>
    <w:rsid w:val="7F8B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2274</Words>
  <Characters>2349</Characters>
  <Lines>20</Lines>
  <Paragraphs>5</Paragraphs>
  <TotalTime>9</TotalTime>
  <ScaleCrop>false</ScaleCrop>
  <LinksUpToDate>false</LinksUpToDate>
  <CharactersWithSpaces>2385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Administrator</cp:lastModifiedBy>
  <cp:lastPrinted>2024-01-15T08:35:00Z</cp:lastPrinted>
  <dcterms:modified xsi:type="dcterms:W3CDTF">2024-02-04T06:52:38Z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9932E0D1F2214DCA8743DE944E93D67E_13</vt:lpwstr>
  </property>
</Properties>
</file>