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B0DBB" w14:textId="77777777" w:rsidR="00DC6061" w:rsidRDefault="00DC6061" w:rsidP="009F68CD">
      <w:pPr>
        <w:widowControl w:val="0"/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32"/>
        </w:rPr>
      </w:pPr>
      <w:r w:rsidRPr="00DC6061">
        <w:rPr>
          <w:rFonts w:ascii="方正小标宋_GBK" w:eastAsia="方正小标宋_GBK" w:hAnsi="Times New Roman" w:cs="Times New Roman" w:hint="eastAsia"/>
          <w:sz w:val="44"/>
          <w:szCs w:val="32"/>
        </w:rPr>
        <w:t>关于《南京市河道管理条例</w:t>
      </w:r>
      <w:r w:rsidR="00C67AE3">
        <w:rPr>
          <w:rFonts w:ascii="方正小标宋_GBK" w:eastAsia="方正小标宋_GBK" w:hAnsi="Times New Roman" w:cs="Times New Roman" w:hint="eastAsia"/>
          <w:sz w:val="44"/>
          <w:szCs w:val="32"/>
        </w:rPr>
        <w:t>（草案）</w:t>
      </w:r>
      <w:r w:rsidRPr="00DC6061">
        <w:rPr>
          <w:rFonts w:ascii="方正小标宋_GBK" w:eastAsia="方正小标宋_GBK" w:hAnsi="Times New Roman" w:cs="Times New Roman" w:hint="eastAsia"/>
          <w:sz w:val="44"/>
          <w:szCs w:val="32"/>
        </w:rPr>
        <w:t>》</w:t>
      </w:r>
    </w:p>
    <w:p w14:paraId="23EA8538" w14:textId="5DF01DED" w:rsidR="00DC6061" w:rsidRPr="00C67AE3" w:rsidRDefault="00C67AE3" w:rsidP="009F68CD">
      <w:pPr>
        <w:widowControl w:val="0"/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32"/>
        </w:rPr>
      </w:pPr>
      <w:r>
        <w:rPr>
          <w:rFonts w:ascii="方正小标宋_GBK" w:eastAsia="方正小标宋_GBK" w:hAnsi="Times New Roman" w:cs="Times New Roman"/>
          <w:sz w:val="44"/>
          <w:szCs w:val="32"/>
        </w:rPr>
        <w:t>（征求意见稿）的起草说明</w:t>
      </w:r>
    </w:p>
    <w:p w14:paraId="7705775A" w14:textId="77777777" w:rsidR="00DC6061" w:rsidRDefault="00DC6061" w:rsidP="00C67AE3">
      <w:pPr>
        <w:widowControl w:val="0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27C0B8E0" w14:textId="77777777" w:rsidR="00DC6061" w:rsidRPr="00DC6061" w:rsidRDefault="00DC6061" w:rsidP="00C67AE3">
      <w:pPr>
        <w:widowControl w:val="0"/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 w:rsidRPr="00DC6061">
        <w:rPr>
          <w:rFonts w:ascii="方正黑体_GBK" w:eastAsia="方正黑体_GBK" w:hAnsi="Times New Roman" w:cs="Times New Roman" w:hint="eastAsia"/>
          <w:sz w:val="32"/>
          <w:szCs w:val="32"/>
        </w:rPr>
        <w:t>一、基本情况</w:t>
      </w:r>
    </w:p>
    <w:p w14:paraId="2781228C" w14:textId="77777777" w:rsidR="00DC6061" w:rsidRPr="00DC6061" w:rsidRDefault="00DC6061" w:rsidP="00C67AE3">
      <w:pPr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C6061">
        <w:rPr>
          <w:rFonts w:ascii="Times New Roman" w:eastAsia="方正仿宋_GBK" w:hAnsi="Times New Roman" w:cs="Times New Roman"/>
          <w:sz w:val="32"/>
          <w:szCs w:val="32"/>
        </w:rPr>
        <w:t>南京市地处长江下游，作为跨江布局的特大城市，境内水网纵横、河湖密布，水域面积占国土面积的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11.4%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。其中，长江南京段岸线总长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280.82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公里，流域面积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50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平方公里以下至镇街级主要河流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507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条，河湖水体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2644</w:t>
      </w:r>
      <w:r>
        <w:rPr>
          <w:rFonts w:ascii="Times New Roman" w:eastAsia="方正仿宋_GBK" w:hAnsi="Times New Roman" w:cs="Times New Roman"/>
          <w:sz w:val="32"/>
          <w:szCs w:val="32"/>
        </w:rPr>
        <w:t>个。</w:t>
      </w:r>
      <w:r w:rsidRPr="00DC6061">
        <w:rPr>
          <w:rFonts w:ascii="Times New Roman" w:eastAsia="方正仿宋_GBK" w:hAnsi="Times New Roman" w:cs="Times New Roman" w:hint="eastAsia"/>
          <w:sz w:val="32"/>
          <w:szCs w:val="32"/>
        </w:rPr>
        <w:t>水，不仅是南京亮眼的城市名片，也是南京的发展优势。</w:t>
      </w:r>
    </w:p>
    <w:p w14:paraId="20171F0A" w14:textId="77777777" w:rsidR="00DC6061" w:rsidRPr="00DC6061" w:rsidRDefault="00DC6061" w:rsidP="00C67AE3">
      <w:pPr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C6061">
        <w:rPr>
          <w:rFonts w:ascii="Times New Roman" w:eastAsia="方正仿宋_GBK" w:hAnsi="Times New Roman" w:cs="Times New Roman"/>
          <w:sz w:val="32"/>
          <w:szCs w:val="32"/>
        </w:rPr>
        <w:t>从法规体系来看，国家层面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1988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年发布《中华人民共和国河道管理条例》，并历经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2011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年、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2017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月和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月、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2018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5259AE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5259AE">
        <w:rPr>
          <w:rFonts w:ascii="Times New Roman" w:eastAsia="方正仿宋_GBK" w:hAnsi="Times New Roman" w:cs="Times New Roman"/>
          <w:sz w:val="32"/>
          <w:szCs w:val="32"/>
        </w:rPr>
        <w:t>2026</w:t>
      </w:r>
      <w:r w:rsidR="005259AE">
        <w:rPr>
          <w:rFonts w:ascii="Times New Roman" w:eastAsia="方正仿宋_GBK" w:hAnsi="Times New Roman" w:cs="Times New Roman"/>
          <w:sz w:val="32"/>
          <w:szCs w:val="32"/>
        </w:rPr>
        <w:t>年五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次修订；省级层面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2017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年省人大常委会通过《江苏省河道管理条例》，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年完成修正；省内苏州、无锡、扬州等兄弟市也已出台相关地方性法规。目前南京市已制定涉水地方性法规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部，覆盖水资源、水利工程、供水、排水等领域，但在河道管理方面尚未形成专门法规规章，制定《南京市河道管理条例》（以下简称《条例》），是完善我市水务法治体系、推动河道管理规范化法治化的迫切需要。</w:t>
      </w:r>
    </w:p>
    <w:p w14:paraId="320E95BB" w14:textId="77777777" w:rsidR="00DC6061" w:rsidRPr="00DC6061" w:rsidRDefault="00DC6061" w:rsidP="00C67AE3">
      <w:pPr>
        <w:widowControl w:val="0"/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 w:rsidRPr="00DC6061">
        <w:rPr>
          <w:rFonts w:ascii="方正黑体_GBK" w:eastAsia="方正黑体_GBK" w:hAnsi="Times New Roman" w:cs="Times New Roman" w:hint="eastAsia"/>
          <w:sz w:val="32"/>
          <w:szCs w:val="32"/>
        </w:rPr>
        <w:t>二、立法的必要性</w:t>
      </w:r>
    </w:p>
    <w:p w14:paraId="7492EB44" w14:textId="4A6A4E27" w:rsidR="00DC6061" w:rsidRPr="00DC6061" w:rsidRDefault="00DC6061" w:rsidP="00C67AE3">
      <w:pPr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C6061">
        <w:rPr>
          <w:rFonts w:ascii="方正楷体_GBK" w:eastAsia="方正楷体_GBK" w:hAnsi="Times New Roman" w:cs="Times New Roman" w:hint="eastAsia"/>
          <w:sz w:val="32"/>
          <w:szCs w:val="32"/>
        </w:rPr>
        <w:t>（一）制定《条例》是践行习近平生态文明思想的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重要举措。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习近平总书记高度重视生态文明建设，提出</w:t>
      </w:r>
      <w:r w:rsidR="00E70B06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E70B06" w:rsidRPr="00DC6061">
        <w:rPr>
          <w:rFonts w:ascii="Times New Roman" w:eastAsia="方正仿宋_GBK" w:hAnsi="Times New Roman" w:cs="Times New Roman"/>
          <w:sz w:val="32"/>
          <w:szCs w:val="32"/>
        </w:rPr>
        <w:t>绿水青山就是金山银山</w:t>
      </w:r>
      <w:r w:rsidR="00E70B06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的绿色发展理念，为河湖保护治理提供了根本遵循。河道作为水资源、水环境、水生态、水文化的重要载体，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lastRenderedPageBreak/>
        <w:t>其防洪排涝能力、生态环境</w:t>
      </w:r>
      <w:r w:rsidR="00E70B06">
        <w:rPr>
          <w:rFonts w:ascii="Times New Roman" w:eastAsia="方正仿宋_GBK" w:hAnsi="Times New Roman" w:cs="Times New Roman"/>
          <w:sz w:val="32"/>
          <w:szCs w:val="32"/>
        </w:rPr>
        <w:t>质量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已成为社会各界高度关注的民生焦点。制定《条例》，既是深入贯彻习近平生态文明思想、</w:t>
      </w:r>
      <w:r w:rsidR="005259AE">
        <w:rPr>
          <w:rFonts w:ascii="Times New Roman" w:eastAsia="方正仿宋_GBK" w:hAnsi="Times New Roman" w:cs="Times New Roman"/>
          <w:sz w:val="32"/>
          <w:szCs w:val="32"/>
        </w:rPr>
        <w:t>党的二十大和</w:t>
      </w:r>
      <w:r w:rsidR="0051762C">
        <w:rPr>
          <w:rFonts w:ascii="Times New Roman" w:eastAsia="方正仿宋_GBK" w:hAnsi="Times New Roman" w:cs="Times New Roman" w:hint="eastAsia"/>
          <w:sz w:val="32"/>
          <w:szCs w:val="32"/>
        </w:rPr>
        <w:t>党的</w:t>
      </w:r>
      <w:r w:rsidR="005259AE">
        <w:rPr>
          <w:rFonts w:ascii="Times New Roman" w:eastAsia="方正仿宋_GBK" w:hAnsi="Times New Roman" w:cs="Times New Roman"/>
          <w:sz w:val="32"/>
          <w:szCs w:val="32"/>
        </w:rPr>
        <w:t>二十届历次全会精神，以及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习近平总书记视察江苏重要讲话指示精神</w:t>
      </w:r>
      <w:r w:rsidR="00EC2518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具体行动，也是落实《</w:t>
      </w:r>
      <w:r w:rsidR="009D0A20">
        <w:rPr>
          <w:rFonts w:ascii="Times New Roman" w:eastAsia="方正仿宋_GBK" w:hAnsi="Times New Roman" w:cs="Times New Roman"/>
          <w:sz w:val="32"/>
          <w:szCs w:val="32"/>
        </w:rPr>
        <w:t>中华人民共和国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长江保护法》、服务长江经济带高质量发展战略的法治实践，更是以法治力量守护河流生态健康、提升人民群众生活品质与幸福感的必然要求。</w:t>
      </w:r>
    </w:p>
    <w:p w14:paraId="435882B8" w14:textId="77777777" w:rsidR="00F34108" w:rsidRPr="009F68CD" w:rsidRDefault="00DC6061" w:rsidP="00C67AE3">
      <w:pPr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C6061">
        <w:rPr>
          <w:rFonts w:ascii="方正楷体_GBK" w:eastAsia="方正楷体_GBK" w:hAnsi="Times New Roman" w:cs="Times New Roman" w:hint="eastAsia"/>
          <w:sz w:val="32"/>
          <w:szCs w:val="32"/>
        </w:rPr>
        <w:t>（二）制定《条例》是深化“水务一体化”改革的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现实需求。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2015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月南京市水务局组建成立，确立了</w:t>
      </w:r>
      <w:r w:rsidR="00E70B06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E70B06" w:rsidRPr="00DC6061">
        <w:rPr>
          <w:rFonts w:ascii="Times New Roman" w:eastAsia="方正仿宋_GBK" w:hAnsi="Times New Roman" w:cs="Times New Roman"/>
          <w:sz w:val="32"/>
          <w:szCs w:val="32"/>
        </w:rPr>
        <w:t>一龙管水、团结治水、合力兴水</w:t>
      </w:r>
      <w:r w:rsidR="00E70B06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的管理新格局，实现涉水事务统一管理。但当前我市河道管理仍存在条块分割问题：长江、秦淮河等骨干河道主要依据国家和省相关条例及水利条线法规管理</w:t>
      </w:r>
      <w:r w:rsidR="00E70B06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城市排涝河道依赖住建条线法规和《南京市排水条例》</w:t>
      </w:r>
      <w:r w:rsidR="00E70B06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农村河道则参照《江苏省农村水利条例》《南京市农田水利条例》执行。</w:t>
      </w:r>
      <w:r w:rsidR="00F34108" w:rsidRPr="00F34108">
        <w:rPr>
          <w:rFonts w:ascii="Times New Roman" w:eastAsia="方正仿宋_GBK" w:hAnsi="Times New Roman" w:cs="Times New Roman" w:hint="eastAsia"/>
          <w:sz w:val="32"/>
          <w:szCs w:val="32"/>
        </w:rPr>
        <w:t>虽然上位法律法规作出了原则性</w:t>
      </w:r>
      <w:r w:rsidR="00F34108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F34108" w:rsidRPr="00F34108">
        <w:rPr>
          <w:rFonts w:ascii="Times New Roman" w:eastAsia="方正仿宋_GBK" w:hAnsi="Times New Roman" w:cs="Times New Roman" w:hint="eastAsia"/>
          <w:sz w:val="32"/>
          <w:szCs w:val="32"/>
        </w:rPr>
        <w:t>规定</w:t>
      </w:r>
      <w:r w:rsidR="00F34108">
        <w:rPr>
          <w:rFonts w:ascii="Times New Roman" w:eastAsia="方正仿宋_GBK" w:hAnsi="Times New Roman" w:cs="Times New Roman" w:hint="eastAsia"/>
          <w:sz w:val="32"/>
          <w:szCs w:val="32"/>
        </w:rPr>
        <w:t>，但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随着经济社会</w:t>
      </w:r>
      <w:r w:rsidR="00F34108">
        <w:rPr>
          <w:rFonts w:ascii="Times New Roman" w:eastAsia="方正仿宋_GBK" w:hAnsi="Times New Roman" w:cs="Times New Roman"/>
          <w:sz w:val="32"/>
          <w:szCs w:val="32"/>
        </w:rPr>
        <w:t>的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快速发展，</w:t>
      </w:r>
      <w:r w:rsidR="009F68CD">
        <w:rPr>
          <w:rFonts w:ascii="Times New Roman" w:eastAsia="方正仿宋_GBK" w:hAnsi="Times New Roman" w:cs="Times New Roman"/>
          <w:sz w:val="32"/>
          <w:szCs w:val="32"/>
        </w:rPr>
        <w:t>我市</w:t>
      </w:r>
      <w:r w:rsidR="00F34108">
        <w:rPr>
          <w:rFonts w:ascii="Times New Roman" w:eastAsia="方正仿宋_GBK" w:hAnsi="Times New Roman" w:cs="Times New Roman"/>
          <w:sz w:val="32"/>
          <w:szCs w:val="32"/>
        </w:rPr>
        <w:t>河道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特别是城市河道</w:t>
      </w:r>
      <w:r w:rsidR="009F68CD">
        <w:rPr>
          <w:rFonts w:ascii="Times New Roman" w:eastAsia="方正仿宋_GBK" w:hAnsi="Times New Roman" w:cs="Times New Roman"/>
          <w:sz w:val="32"/>
          <w:szCs w:val="32"/>
        </w:rPr>
        <w:t>的管理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面临</w:t>
      </w:r>
      <w:r w:rsidR="009F68CD">
        <w:rPr>
          <w:rFonts w:ascii="Times New Roman" w:eastAsia="方正仿宋_GBK" w:hAnsi="Times New Roman" w:cs="Times New Roman" w:hint="eastAsia"/>
          <w:sz w:val="32"/>
          <w:szCs w:val="32"/>
        </w:rPr>
        <w:t>一些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新情况、新</w:t>
      </w:r>
      <w:r w:rsidR="00F34108">
        <w:rPr>
          <w:rFonts w:ascii="Times New Roman" w:eastAsia="方正仿宋_GBK" w:hAnsi="Times New Roman" w:cs="Times New Roman" w:hint="eastAsia"/>
          <w:sz w:val="32"/>
          <w:szCs w:val="32"/>
        </w:rPr>
        <w:t>问题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9F68CD">
        <w:rPr>
          <w:rFonts w:ascii="Times New Roman" w:eastAsia="方正仿宋_GBK" w:hAnsi="Times New Roman" w:cs="Times New Roman"/>
          <w:sz w:val="32"/>
          <w:szCs w:val="32"/>
        </w:rPr>
        <w:t>迫切需要对上位规定进行细化补充。因此，</w:t>
      </w:r>
      <w:r w:rsidR="009F68CD" w:rsidRPr="00DC6061">
        <w:rPr>
          <w:rFonts w:ascii="Times New Roman" w:eastAsia="方正仿宋_GBK" w:hAnsi="Times New Roman" w:cs="Times New Roman"/>
          <w:sz w:val="32"/>
          <w:szCs w:val="32"/>
        </w:rPr>
        <w:t>制定符合南京实际的</w:t>
      </w:r>
      <w:r w:rsidR="009F68CD">
        <w:rPr>
          <w:rFonts w:ascii="Times New Roman" w:eastAsia="方正仿宋_GBK" w:hAnsi="Times New Roman" w:cs="Times New Roman" w:hint="eastAsia"/>
          <w:sz w:val="32"/>
          <w:szCs w:val="32"/>
        </w:rPr>
        <w:t>地方性</w:t>
      </w:r>
      <w:r w:rsidR="009F68CD" w:rsidRPr="00DC6061">
        <w:rPr>
          <w:rFonts w:ascii="Times New Roman" w:eastAsia="方正仿宋_GBK" w:hAnsi="Times New Roman" w:cs="Times New Roman"/>
          <w:sz w:val="32"/>
          <w:szCs w:val="32"/>
        </w:rPr>
        <w:t>法规，是破解管理难题、巩固改革成果、适应新形势新要求的</w:t>
      </w:r>
      <w:r w:rsidR="009F68CD">
        <w:rPr>
          <w:rFonts w:ascii="Times New Roman" w:eastAsia="方正仿宋_GBK" w:hAnsi="Times New Roman" w:cs="Times New Roman" w:hint="eastAsia"/>
          <w:sz w:val="32"/>
          <w:szCs w:val="32"/>
        </w:rPr>
        <w:t>现实</w:t>
      </w:r>
      <w:r w:rsidR="009F68CD">
        <w:rPr>
          <w:rFonts w:ascii="Times New Roman" w:eastAsia="方正仿宋_GBK" w:hAnsi="Times New Roman" w:cs="Times New Roman"/>
          <w:sz w:val="32"/>
          <w:szCs w:val="32"/>
        </w:rPr>
        <w:t>需要。</w:t>
      </w:r>
    </w:p>
    <w:p w14:paraId="359B9FCA" w14:textId="77777777" w:rsidR="00DC6061" w:rsidRPr="00DC6061" w:rsidRDefault="00DC6061" w:rsidP="00C67AE3">
      <w:pPr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C6061">
        <w:rPr>
          <w:rFonts w:ascii="方正楷体_GBK" w:eastAsia="方正楷体_GBK" w:hAnsi="Times New Roman" w:cs="Times New Roman" w:hint="eastAsia"/>
          <w:sz w:val="32"/>
          <w:szCs w:val="32"/>
        </w:rPr>
        <w:t>（三）制定《条例》是固化河湖管理成效的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根本</w:t>
      </w:r>
      <w:r w:rsidRPr="00DC6061">
        <w:rPr>
          <w:rFonts w:ascii="方正楷体_GBK" w:eastAsia="方正楷体_GBK" w:hAnsi="Times New Roman" w:cs="Times New Roman" w:hint="eastAsia"/>
          <w:sz w:val="32"/>
          <w:szCs w:val="32"/>
        </w:rPr>
        <w:t>保障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。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近年来，南京市全面推行河湖长制，深入开展水环境整治提升，系统推进幸福河湖建设，形成了一系列成熟有效的工作机制，取得了显著成效，亟需通过立法予以固化。</w:t>
      </w:r>
      <w:r w:rsidRPr="00DC6061">
        <w:rPr>
          <w:rFonts w:ascii="Times New Roman" w:eastAsia="方正仿宋_GBK" w:hAnsi="Times New Roman" w:cs="Times New Roman"/>
          <w:b/>
          <w:sz w:val="32"/>
          <w:szCs w:val="32"/>
        </w:rPr>
        <w:t>一是在全省率先实施河湖长制，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建立起完整的组织体系和工作机制，创新推行</w:t>
      </w:r>
      <w:r w:rsidR="00BC0FFB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BC0FFB" w:rsidRPr="00DC6061">
        <w:rPr>
          <w:rFonts w:ascii="Times New Roman" w:eastAsia="方正仿宋_GBK" w:hAnsi="Times New Roman" w:cs="Times New Roman"/>
          <w:sz w:val="32"/>
          <w:szCs w:val="32"/>
        </w:rPr>
        <w:t>南</w:t>
      </w:r>
      <w:r w:rsidR="00BC0FFB" w:rsidRPr="00DC6061">
        <w:rPr>
          <w:rFonts w:ascii="Times New Roman" w:eastAsia="方正仿宋_GBK" w:hAnsi="Times New Roman" w:cs="Times New Roman"/>
          <w:sz w:val="32"/>
          <w:szCs w:val="32"/>
        </w:rPr>
        <w:lastRenderedPageBreak/>
        <w:t>京都市圈</w:t>
      </w:r>
      <w:r w:rsidR="00BC0FFB">
        <w:rPr>
          <w:rFonts w:ascii="Times New Roman" w:eastAsia="方正仿宋_GBK" w:hAnsi="Times New Roman" w:cs="Times New Roman" w:hint="eastAsia"/>
          <w:sz w:val="32"/>
          <w:szCs w:val="32"/>
        </w:rPr>
        <w:t>”“</w:t>
      </w:r>
      <w:r w:rsidR="00BC0FFB" w:rsidRPr="00DC6061">
        <w:rPr>
          <w:rFonts w:ascii="Times New Roman" w:eastAsia="方正仿宋_GBK" w:hAnsi="Times New Roman" w:cs="Times New Roman"/>
          <w:sz w:val="32"/>
          <w:szCs w:val="32"/>
        </w:rPr>
        <w:t>两省七市</w:t>
      </w:r>
      <w:r w:rsidR="00BC0FFB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联合河湖长制，为跨区域河湖治理保护提供了有力支撑</w:t>
      </w:r>
      <w:r w:rsidR="005259AE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DC6061">
        <w:rPr>
          <w:rFonts w:ascii="Times New Roman" w:eastAsia="方正仿宋_GBK" w:hAnsi="Times New Roman" w:cs="Times New Roman"/>
          <w:b/>
          <w:sz w:val="32"/>
          <w:szCs w:val="32"/>
        </w:rPr>
        <w:t>二是持续深化水环境整治，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开展黑臭</w:t>
      </w:r>
      <w:r w:rsidR="005259AE">
        <w:rPr>
          <w:rFonts w:ascii="Times New Roman" w:eastAsia="方正仿宋_GBK" w:hAnsi="Times New Roman" w:cs="Times New Roman"/>
          <w:sz w:val="32"/>
          <w:szCs w:val="32"/>
        </w:rPr>
        <w:t>河道整治、城镇污水处理提质增效等专项行动，实施岸上水下协同治理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，全市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42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个国省考断面水质优良比例保持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100%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，连续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年位列全省首位；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18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条主要入江支流全部达Ⅲ类及以上，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条市控入江支流水质达标率为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100%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DC6061">
        <w:rPr>
          <w:rFonts w:ascii="Times New Roman" w:eastAsia="方正仿宋_GBK" w:hAnsi="Times New Roman" w:cs="Times New Roman"/>
          <w:b/>
          <w:sz w:val="32"/>
          <w:szCs w:val="32"/>
        </w:rPr>
        <w:t>三是系统推进幸福河湖建设，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制定发布《幸福河湖建设与评价规范》地方标准及《技术指南》，强化滨水空间与城市绿道串联贯通，拓展滨水休闲载体，截至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5259AE">
        <w:rPr>
          <w:rFonts w:ascii="Times New Roman" w:eastAsia="方正仿宋_GBK" w:hAnsi="Times New Roman" w:cs="Times New Roman"/>
          <w:sz w:val="32"/>
          <w:szCs w:val="32"/>
        </w:rPr>
        <w:t>25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年底累计建成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565</w:t>
      </w:r>
      <w:r w:rsidR="005259AE" w:rsidRPr="005259AE">
        <w:rPr>
          <w:rFonts w:ascii="Times New Roman" w:eastAsia="方正仿宋_GBK" w:hAnsi="Times New Roman" w:cs="Times New Roman" w:hint="eastAsia"/>
          <w:sz w:val="32"/>
          <w:szCs w:val="32"/>
        </w:rPr>
        <w:t>条</w:t>
      </w:r>
      <w:r w:rsidRPr="00DC6061">
        <w:rPr>
          <w:rFonts w:ascii="Times New Roman" w:eastAsia="方正仿宋_GBK" w:hAnsi="Times New Roman" w:cs="Times New Roman"/>
          <w:sz w:val="32"/>
          <w:szCs w:val="32"/>
        </w:rPr>
        <w:t>幸福河湖，作为民生实事项目得到市人大、市政协的充分肯定。通过立法将这些实践成果制度化、规范化，是巩固治理成效、推动河湖管理长效化的根本保障。</w:t>
      </w:r>
    </w:p>
    <w:p w14:paraId="2E4DE525" w14:textId="77777777" w:rsidR="00C67AE3" w:rsidRPr="004B3DFB" w:rsidRDefault="00DC6061" w:rsidP="00C67AE3">
      <w:pPr>
        <w:widowControl w:val="0"/>
        <w:spacing w:line="56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</w:rPr>
      </w:pPr>
      <w:r w:rsidRPr="00DC6061">
        <w:rPr>
          <w:rFonts w:ascii="方正黑体_GBK" w:eastAsia="方正黑体_GBK" w:hAnsi="Times New Roman" w:cs="Times New Roman" w:hint="eastAsia"/>
          <w:sz w:val="32"/>
          <w:szCs w:val="32"/>
        </w:rPr>
        <w:t>三、</w:t>
      </w:r>
      <w:r w:rsidR="00C67AE3" w:rsidRPr="004B3DFB">
        <w:rPr>
          <w:rFonts w:ascii="Times New Roman" w:eastAsia="方正黑体_GBK" w:hAnsi="Times New Roman" w:cs="Times New Roman"/>
          <w:sz w:val="32"/>
        </w:rPr>
        <w:t>《条例（草案）》主要内容和立法特色</w:t>
      </w:r>
    </w:p>
    <w:p w14:paraId="7D5C9155" w14:textId="77777777" w:rsidR="00C67AE3" w:rsidRPr="004B3DFB" w:rsidRDefault="00C67AE3" w:rsidP="00C67AE3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</w:rPr>
      </w:pPr>
      <w:r w:rsidRPr="004B3DFB">
        <w:rPr>
          <w:rFonts w:ascii="Times New Roman" w:eastAsia="方正仿宋_GBK" w:hAnsi="Times New Roman" w:cs="Times New Roman"/>
          <w:sz w:val="32"/>
        </w:rPr>
        <w:t>《条例（草案）》</w:t>
      </w:r>
      <w:r>
        <w:rPr>
          <w:rFonts w:ascii="Times New Roman" w:eastAsia="方正仿宋_GBK" w:hAnsi="Times New Roman" w:cs="Times New Roman"/>
          <w:sz w:val="32"/>
        </w:rPr>
        <w:t>（</w:t>
      </w:r>
      <w:r w:rsidR="003F2B40">
        <w:rPr>
          <w:rFonts w:ascii="Times New Roman" w:eastAsia="方正仿宋_GBK" w:hAnsi="Times New Roman" w:cs="Times New Roman"/>
          <w:sz w:val="32"/>
        </w:rPr>
        <w:t>公开</w:t>
      </w:r>
      <w:r>
        <w:rPr>
          <w:rFonts w:ascii="Times New Roman" w:eastAsia="方正仿宋_GBK" w:hAnsi="Times New Roman" w:cs="Times New Roman"/>
          <w:sz w:val="32"/>
        </w:rPr>
        <w:t>征求意见稿）</w:t>
      </w:r>
      <w:r w:rsidRPr="004B3DFB">
        <w:rPr>
          <w:rFonts w:ascii="Times New Roman" w:eastAsia="方正仿宋_GBK" w:hAnsi="Times New Roman" w:cs="Times New Roman"/>
          <w:sz w:val="32"/>
        </w:rPr>
        <w:t>共七章</w:t>
      </w:r>
      <w:r>
        <w:rPr>
          <w:rFonts w:ascii="Times New Roman" w:eastAsia="方正仿宋_GBK" w:hAnsi="Times New Roman" w:cs="Times New Roman"/>
          <w:sz w:val="32"/>
        </w:rPr>
        <w:t>4</w:t>
      </w:r>
      <w:r w:rsidR="008B7D78">
        <w:rPr>
          <w:rFonts w:ascii="Times New Roman" w:eastAsia="方正仿宋_GBK" w:hAnsi="Times New Roman" w:cs="Times New Roman"/>
          <w:sz w:val="32"/>
        </w:rPr>
        <w:t>7</w:t>
      </w:r>
      <w:r w:rsidRPr="004B3DFB">
        <w:rPr>
          <w:rFonts w:ascii="Times New Roman" w:eastAsia="方正仿宋_GBK" w:hAnsi="Times New Roman" w:cs="Times New Roman"/>
          <w:sz w:val="32"/>
        </w:rPr>
        <w:t>条，分为总则、规划与管理、</w:t>
      </w:r>
      <w:r w:rsidR="004D7453">
        <w:rPr>
          <w:rFonts w:ascii="Times New Roman" w:eastAsia="方正仿宋_GBK" w:hAnsi="Times New Roman" w:cs="Times New Roman" w:hint="eastAsia"/>
          <w:sz w:val="32"/>
        </w:rPr>
        <w:t>治理</w:t>
      </w:r>
      <w:r w:rsidR="004D7453">
        <w:rPr>
          <w:rFonts w:ascii="Times New Roman" w:eastAsia="方正仿宋_GBK" w:hAnsi="Times New Roman" w:cs="Times New Roman"/>
          <w:sz w:val="32"/>
        </w:rPr>
        <w:t>与保护</w:t>
      </w:r>
      <w:r w:rsidRPr="004B3DFB">
        <w:rPr>
          <w:rFonts w:ascii="Times New Roman" w:eastAsia="方正仿宋_GBK" w:hAnsi="Times New Roman" w:cs="Times New Roman"/>
          <w:sz w:val="32"/>
        </w:rPr>
        <w:t>、开发与利用、监督</w:t>
      </w:r>
      <w:r>
        <w:rPr>
          <w:rFonts w:ascii="Times New Roman" w:eastAsia="方正仿宋_GBK" w:hAnsi="Times New Roman" w:cs="Times New Roman" w:hint="eastAsia"/>
          <w:sz w:val="32"/>
        </w:rPr>
        <w:t>管理</w:t>
      </w:r>
      <w:r w:rsidRPr="004B3DFB">
        <w:rPr>
          <w:rFonts w:ascii="Times New Roman" w:eastAsia="方正仿宋_GBK" w:hAnsi="Times New Roman" w:cs="Times New Roman"/>
          <w:sz w:val="32"/>
        </w:rPr>
        <w:t>、法律责任和附则，主要突出</w:t>
      </w:r>
      <w:r>
        <w:rPr>
          <w:rFonts w:ascii="Times New Roman" w:eastAsia="方正仿宋_GBK" w:hAnsi="Times New Roman" w:cs="Times New Roman" w:hint="eastAsia"/>
          <w:sz w:val="32"/>
        </w:rPr>
        <w:t>四</w:t>
      </w:r>
      <w:r w:rsidRPr="004B3DFB">
        <w:rPr>
          <w:rFonts w:ascii="Times New Roman" w:eastAsia="方正仿宋_GBK" w:hAnsi="Times New Roman" w:cs="Times New Roman"/>
          <w:sz w:val="32"/>
        </w:rPr>
        <w:t>个方面特色：</w:t>
      </w:r>
    </w:p>
    <w:p w14:paraId="6340625D" w14:textId="77777777" w:rsidR="00C67AE3" w:rsidRPr="004B3DFB" w:rsidRDefault="00C67AE3" w:rsidP="00C67AE3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</w:rPr>
      </w:pPr>
      <w:r w:rsidRPr="004B3DFB">
        <w:rPr>
          <w:rFonts w:ascii="Times New Roman" w:eastAsia="方正楷体_GBK" w:hAnsi="Times New Roman" w:cs="Times New Roman"/>
          <w:sz w:val="32"/>
        </w:rPr>
        <w:t xml:space="preserve">1. </w:t>
      </w:r>
      <w:r w:rsidRPr="004B3DFB">
        <w:rPr>
          <w:rFonts w:ascii="Times New Roman" w:eastAsia="方正楷体_GBK" w:hAnsi="Times New Roman" w:cs="Times New Roman"/>
          <w:sz w:val="32"/>
        </w:rPr>
        <w:t>构建层级清晰、刚性约束的全域空间管控体系。</w:t>
      </w:r>
      <w:r w:rsidRPr="004B3DFB">
        <w:rPr>
          <w:rFonts w:ascii="Times New Roman" w:eastAsia="方正仿宋_GBK" w:hAnsi="Times New Roman" w:cs="Times New Roman"/>
          <w:sz w:val="32"/>
        </w:rPr>
        <w:t>草案坚持规划引领、刚性约束，着力构建层级清晰、边界明确、覆盖全域的河道空间管控格局。</w:t>
      </w:r>
      <w:r w:rsidRPr="004B3DFB">
        <w:rPr>
          <w:rFonts w:ascii="Times New Roman" w:eastAsia="方正仿宋_GBK" w:hAnsi="Times New Roman" w:cs="Times New Roman"/>
          <w:b/>
          <w:sz w:val="32"/>
        </w:rPr>
        <w:t>第十一条</w:t>
      </w:r>
      <w:r w:rsidRPr="004B3DFB">
        <w:rPr>
          <w:rFonts w:ascii="Times New Roman" w:eastAsia="方正仿宋_GBK" w:hAnsi="Times New Roman" w:cs="Times New Roman"/>
          <w:sz w:val="32"/>
        </w:rPr>
        <w:t>将河道科学划分为流域性、区域性骨干、跨区重要、区重要、一般河道五个类型，建立市、区、镇（街道）三级管理责任体系，明确责任边界和管理模式。</w:t>
      </w:r>
      <w:r w:rsidRPr="004B3DFB">
        <w:rPr>
          <w:rFonts w:ascii="Times New Roman" w:eastAsia="方正仿宋_GBK" w:hAnsi="Times New Roman" w:cs="Times New Roman"/>
          <w:b/>
          <w:sz w:val="32"/>
        </w:rPr>
        <w:t>第十二条</w:t>
      </w:r>
      <w:r w:rsidRPr="004B3DFB">
        <w:rPr>
          <w:rFonts w:ascii="Times New Roman" w:eastAsia="方正仿宋_GBK" w:hAnsi="Times New Roman" w:cs="Times New Roman"/>
          <w:sz w:val="32"/>
        </w:rPr>
        <w:t>全面推行河道名录法定化与动态化管理，以法治形式明确河道身份属性、空间范围、功能定位与管护主体，建立动态调整、统一公布、全程可溯的管理制度，从制度上解决河道底数不清、责任悬空、监管缺位等问题。</w:t>
      </w:r>
      <w:r w:rsidRPr="004B3DFB">
        <w:rPr>
          <w:rFonts w:ascii="Times New Roman" w:eastAsia="方正仿宋_GBK" w:hAnsi="Times New Roman" w:cs="Times New Roman"/>
          <w:b/>
          <w:sz w:val="32"/>
        </w:rPr>
        <w:t>第十三条</w:t>
      </w:r>
      <w:r w:rsidRPr="004B3DFB">
        <w:rPr>
          <w:rFonts w:ascii="Times New Roman" w:eastAsia="方正仿宋_GBK" w:hAnsi="Times New Roman" w:cs="Times New Roman"/>
          <w:sz w:val="32"/>
        </w:rPr>
        <w:t>严格划定河道管理和保护范围，综合统筹有堤防、无堤防和城镇段河道划界标准</w:t>
      </w:r>
      <w:r>
        <w:rPr>
          <w:rFonts w:ascii="Times New Roman" w:eastAsia="方正仿宋_GBK" w:hAnsi="Times New Roman" w:cs="Times New Roman"/>
          <w:sz w:val="32"/>
        </w:rPr>
        <w:t>，实现空间管控标准化、可视化、法治化</w:t>
      </w:r>
      <w:r w:rsidRPr="004B3DFB">
        <w:rPr>
          <w:rFonts w:ascii="Times New Roman" w:eastAsia="方正仿宋_GBK" w:hAnsi="Times New Roman" w:cs="Times New Roman"/>
          <w:sz w:val="32"/>
        </w:rPr>
        <w:t>。</w:t>
      </w:r>
    </w:p>
    <w:p w14:paraId="380A669F" w14:textId="077B7AE6" w:rsidR="00C67AE3" w:rsidRPr="004B3DFB" w:rsidRDefault="00C67AE3" w:rsidP="00C67AE3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</w:rPr>
      </w:pPr>
      <w:r w:rsidRPr="004B3DFB">
        <w:rPr>
          <w:rFonts w:ascii="Times New Roman" w:eastAsia="方正楷体_GBK" w:hAnsi="Times New Roman" w:cs="Times New Roman"/>
          <w:sz w:val="32"/>
        </w:rPr>
        <w:t xml:space="preserve">2. </w:t>
      </w:r>
      <w:r w:rsidRPr="004B3DFB">
        <w:rPr>
          <w:rFonts w:ascii="Times New Roman" w:eastAsia="方正楷体_GBK" w:hAnsi="Times New Roman" w:cs="Times New Roman"/>
          <w:sz w:val="32"/>
        </w:rPr>
        <w:t>确立系统治理、生态优先的水生态保护修复范式。</w:t>
      </w:r>
      <w:r w:rsidRPr="004B3DFB">
        <w:rPr>
          <w:rFonts w:ascii="Times New Roman" w:eastAsia="方正仿宋_GBK" w:hAnsi="Times New Roman" w:cs="Times New Roman"/>
          <w:sz w:val="32"/>
        </w:rPr>
        <w:t>草案紧扣水环境改善、水生态提升、水安全保障目标，构建全周期、一体化保护修复制度。</w:t>
      </w:r>
      <w:r w:rsidRPr="004B3DFB">
        <w:rPr>
          <w:rFonts w:ascii="Times New Roman" w:eastAsia="方正仿宋_GBK" w:hAnsi="Times New Roman" w:cs="Times New Roman"/>
          <w:b/>
          <w:sz w:val="32"/>
        </w:rPr>
        <w:t>第二十</w:t>
      </w:r>
      <w:r>
        <w:rPr>
          <w:rFonts w:ascii="Times New Roman" w:eastAsia="方正仿宋_GBK" w:hAnsi="Times New Roman" w:cs="Times New Roman" w:hint="eastAsia"/>
          <w:b/>
          <w:sz w:val="32"/>
        </w:rPr>
        <w:t>三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明确河道生态修复原则，要求系统实施生态护岸改造、滨水缓冲带建设、底泥生态清淤、水生植被恢复、内源污染治理等举措。</w:t>
      </w:r>
      <w:r w:rsidRPr="004B3DFB">
        <w:rPr>
          <w:rFonts w:ascii="Times New Roman" w:eastAsia="方正仿宋_GBK" w:hAnsi="Times New Roman" w:cs="Times New Roman"/>
          <w:b/>
          <w:sz w:val="32"/>
        </w:rPr>
        <w:t>第十</w:t>
      </w:r>
      <w:r>
        <w:rPr>
          <w:rFonts w:ascii="Times New Roman" w:eastAsia="方正仿宋_GBK" w:hAnsi="Times New Roman" w:cs="Times New Roman" w:hint="eastAsia"/>
          <w:b/>
          <w:sz w:val="32"/>
        </w:rPr>
        <w:t>七</w:t>
      </w:r>
      <w:r w:rsidRPr="004B3DFB">
        <w:rPr>
          <w:rFonts w:ascii="Times New Roman" w:eastAsia="方正仿宋_GBK" w:hAnsi="Times New Roman" w:cs="Times New Roman"/>
          <w:b/>
          <w:sz w:val="32"/>
        </w:rPr>
        <w:t>、二十</w:t>
      </w:r>
      <w:r>
        <w:rPr>
          <w:rFonts w:ascii="Times New Roman" w:eastAsia="方正仿宋_GBK" w:hAnsi="Times New Roman" w:cs="Times New Roman" w:hint="eastAsia"/>
          <w:b/>
          <w:sz w:val="32"/>
        </w:rPr>
        <w:t>五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将暗涵纳入河道统一管理，严控违法建设与违规管线穿越，并推动有条件的暗涵复明改造，恢复河道自然形态与行洪能力。</w:t>
      </w:r>
      <w:r w:rsidRPr="004B3DFB">
        <w:rPr>
          <w:rFonts w:ascii="Times New Roman" w:eastAsia="方正仿宋_GBK" w:hAnsi="Times New Roman" w:cs="Times New Roman"/>
          <w:b/>
          <w:sz w:val="32"/>
        </w:rPr>
        <w:t>第二十</w:t>
      </w:r>
      <w:r>
        <w:rPr>
          <w:rFonts w:ascii="Times New Roman" w:eastAsia="方正仿宋_GBK" w:hAnsi="Times New Roman" w:cs="Times New Roman" w:hint="eastAsia"/>
          <w:b/>
          <w:sz w:val="32"/>
        </w:rPr>
        <w:t>六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强化</w:t>
      </w:r>
      <w:r>
        <w:rPr>
          <w:rFonts w:ascii="Times New Roman" w:eastAsia="方正仿宋_GBK" w:hAnsi="Times New Roman" w:cs="Times New Roman" w:hint="eastAsia"/>
          <w:sz w:val="32"/>
        </w:rPr>
        <w:t>排口</w:t>
      </w:r>
      <w:r>
        <w:rPr>
          <w:rFonts w:ascii="Times New Roman" w:eastAsia="方正仿宋_GBK" w:hAnsi="Times New Roman" w:cs="Times New Roman"/>
          <w:sz w:val="32"/>
        </w:rPr>
        <w:t>管理</w:t>
      </w:r>
      <w:r w:rsidR="00DE7B1A">
        <w:rPr>
          <w:rFonts w:ascii="Times New Roman" w:eastAsia="方正仿宋_GBK" w:hAnsi="Times New Roman" w:cs="Times New Roman"/>
          <w:sz w:val="32"/>
        </w:rPr>
        <w:t>，</w:t>
      </w:r>
      <w:bookmarkStart w:id="0" w:name="_GoBack"/>
      <w:bookmarkEnd w:id="0"/>
      <w:r w:rsidRPr="004B3DFB">
        <w:rPr>
          <w:rFonts w:ascii="Times New Roman" w:eastAsia="方正仿宋_GBK" w:hAnsi="Times New Roman" w:cs="Times New Roman"/>
          <w:sz w:val="32"/>
        </w:rPr>
        <w:t>雨水排口、入河排污口分责管控、溯源处置、闭环整改机制。</w:t>
      </w:r>
    </w:p>
    <w:p w14:paraId="020FBDA1" w14:textId="77777777" w:rsidR="00C67AE3" w:rsidRPr="004B3DFB" w:rsidRDefault="00C67AE3" w:rsidP="00C67AE3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</w:rPr>
      </w:pPr>
      <w:r w:rsidRPr="004B3DFB">
        <w:rPr>
          <w:rFonts w:ascii="Times New Roman" w:eastAsia="方正楷体_GBK" w:hAnsi="Times New Roman" w:cs="Times New Roman"/>
          <w:sz w:val="32"/>
        </w:rPr>
        <w:t xml:space="preserve">3. </w:t>
      </w:r>
      <w:r w:rsidRPr="004B3DFB">
        <w:rPr>
          <w:rFonts w:ascii="Times New Roman" w:eastAsia="方正楷体_GBK" w:hAnsi="Times New Roman" w:cs="Times New Roman"/>
          <w:sz w:val="32"/>
        </w:rPr>
        <w:t>创新放管结合、惠民便企的涉河服务与开发利用机制。</w:t>
      </w:r>
      <w:r w:rsidRPr="004B3DFB">
        <w:rPr>
          <w:rFonts w:ascii="Times New Roman" w:eastAsia="方正仿宋_GBK" w:hAnsi="Times New Roman" w:cs="Times New Roman"/>
          <w:sz w:val="32"/>
        </w:rPr>
        <w:t>草案坚守安全底线与营商环境并重，统筹公共利益、民生需求与合理利用，构建规范高效、开放共享的滨水空间管理制度。</w:t>
      </w:r>
      <w:r w:rsidRPr="004B3DFB">
        <w:rPr>
          <w:rFonts w:ascii="Times New Roman" w:eastAsia="方正仿宋_GBK" w:hAnsi="Times New Roman" w:cs="Times New Roman"/>
          <w:b/>
          <w:sz w:val="32"/>
        </w:rPr>
        <w:t>第十八条</w:t>
      </w:r>
      <w:r>
        <w:rPr>
          <w:rFonts w:ascii="Times New Roman" w:eastAsia="方正仿宋_GBK" w:hAnsi="Times New Roman" w:cs="Times New Roman"/>
          <w:sz w:val="32"/>
        </w:rPr>
        <w:t>创造性地设置涉河项目简易审批</w:t>
      </w:r>
      <w:r w:rsidRPr="004B3DFB">
        <w:rPr>
          <w:rFonts w:ascii="Times New Roman" w:eastAsia="方正仿宋_GBK" w:hAnsi="Times New Roman" w:cs="Times New Roman"/>
          <w:sz w:val="32"/>
        </w:rPr>
        <w:t>，并明确简易审批适用情形。</w:t>
      </w:r>
      <w:r w:rsidRPr="004B3DFB">
        <w:rPr>
          <w:rFonts w:ascii="Times New Roman" w:eastAsia="方正仿宋_GBK" w:hAnsi="Times New Roman" w:cs="Times New Roman"/>
          <w:b/>
          <w:sz w:val="32"/>
        </w:rPr>
        <w:t>第</w:t>
      </w:r>
      <w:r>
        <w:rPr>
          <w:rFonts w:ascii="Times New Roman" w:eastAsia="方正仿宋_GBK" w:hAnsi="Times New Roman" w:cs="Times New Roman" w:hint="eastAsia"/>
          <w:b/>
          <w:sz w:val="32"/>
        </w:rPr>
        <w:t>二十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完善涉河项目审批、建设、运行全过程闭环监管，特别要求项目运行期间，建设单位或者管理单位应当建立持续监管与定期巡查相关制度。</w:t>
      </w:r>
      <w:r w:rsidRPr="004B3DFB">
        <w:rPr>
          <w:rFonts w:ascii="Times New Roman" w:eastAsia="方正仿宋_GBK" w:hAnsi="Times New Roman" w:cs="Times New Roman"/>
          <w:b/>
          <w:sz w:val="32"/>
        </w:rPr>
        <w:t>第四章整章</w:t>
      </w:r>
      <w:r w:rsidRPr="004B3DFB">
        <w:rPr>
          <w:rFonts w:ascii="Times New Roman" w:eastAsia="方正仿宋_GBK" w:hAnsi="Times New Roman" w:cs="Times New Roman"/>
          <w:sz w:val="32"/>
        </w:rPr>
        <w:t>对滨水空间利用、堤顶道路利用、滨水活动管理、开发主体安全责任、堤防占用补偿收入以及水生态产品价值转换作出系统规范，鼓励建设亲水设施、慢行系统与公共开放空间，压实开发建设主体安全保障义务，推动生态优势向发展优势转化，让治水成果更多更公平惠及市民。</w:t>
      </w:r>
    </w:p>
    <w:p w14:paraId="30EA7120" w14:textId="77777777" w:rsidR="00C67AE3" w:rsidRPr="004B3DFB" w:rsidRDefault="00C67AE3" w:rsidP="00C67AE3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</w:rPr>
      </w:pPr>
      <w:r w:rsidRPr="004B3DFB">
        <w:rPr>
          <w:rFonts w:ascii="Times New Roman" w:eastAsia="方正楷体_GBK" w:hAnsi="Times New Roman" w:cs="Times New Roman"/>
          <w:sz w:val="32"/>
        </w:rPr>
        <w:t xml:space="preserve">4. </w:t>
      </w:r>
      <w:r w:rsidRPr="004B3DFB">
        <w:rPr>
          <w:rFonts w:ascii="Times New Roman" w:eastAsia="方正楷体_GBK" w:hAnsi="Times New Roman" w:cs="Times New Roman"/>
          <w:sz w:val="32"/>
        </w:rPr>
        <w:t>健全协同高效、数字赋能的监管执法与长效治理体系。</w:t>
      </w:r>
      <w:r w:rsidRPr="004B3DFB">
        <w:rPr>
          <w:rFonts w:ascii="Times New Roman" w:eastAsia="方正仿宋_GBK" w:hAnsi="Times New Roman" w:cs="Times New Roman"/>
          <w:sz w:val="32"/>
        </w:rPr>
        <w:t>草案立足治理体系和治理能力现代化，强化数字赋能、区域协同、社会共治，着力构建全方位、立体化、智能化的河道长效监督体系。</w:t>
      </w:r>
      <w:r w:rsidRPr="004B3DFB">
        <w:rPr>
          <w:rFonts w:ascii="Times New Roman" w:eastAsia="方正仿宋_GBK" w:hAnsi="Times New Roman" w:cs="Times New Roman"/>
          <w:b/>
          <w:sz w:val="32"/>
        </w:rPr>
        <w:t>第六、</w:t>
      </w:r>
      <w:r>
        <w:rPr>
          <w:rFonts w:ascii="Times New Roman" w:eastAsia="方正仿宋_GBK" w:hAnsi="Times New Roman" w:cs="Times New Roman"/>
          <w:b/>
          <w:sz w:val="32"/>
        </w:rPr>
        <w:t>三十七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推动河长制全面法治化、实效化，明确四级河长与总河长职责，规范河长公示牌设置与信息公开，推动河长制从</w:t>
      </w:r>
      <w:r w:rsidRPr="004B3DFB">
        <w:rPr>
          <w:rFonts w:ascii="Times New Roman" w:eastAsia="方正仿宋_GBK" w:hAnsi="Times New Roman" w:cs="Times New Roman"/>
          <w:sz w:val="32"/>
        </w:rPr>
        <w:t>“</w:t>
      </w:r>
      <w:r w:rsidRPr="004B3DFB">
        <w:rPr>
          <w:rFonts w:ascii="Times New Roman" w:eastAsia="方正仿宋_GBK" w:hAnsi="Times New Roman" w:cs="Times New Roman"/>
          <w:sz w:val="32"/>
        </w:rPr>
        <w:t>有名有责</w:t>
      </w:r>
      <w:r w:rsidRPr="004B3DFB">
        <w:rPr>
          <w:rFonts w:ascii="Times New Roman" w:eastAsia="方正仿宋_GBK" w:hAnsi="Times New Roman" w:cs="Times New Roman"/>
          <w:sz w:val="32"/>
        </w:rPr>
        <w:t>”</w:t>
      </w:r>
      <w:r w:rsidRPr="004B3DFB">
        <w:rPr>
          <w:rFonts w:ascii="Times New Roman" w:eastAsia="方正仿宋_GBK" w:hAnsi="Times New Roman" w:cs="Times New Roman"/>
          <w:sz w:val="32"/>
        </w:rPr>
        <w:t>向</w:t>
      </w:r>
      <w:r w:rsidRPr="004B3DFB">
        <w:rPr>
          <w:rFonts w:ascii="Times New Roman" w:eastAsia="方正仿宋_GBK" w:hAnsi="Times New Roman" w:cs="Times New Roman"/>
          <w:sz w:val="32"/>
        </w:rPr>
        <w:t>“</w:t>
      </w:r>
      <w:r w:rsidRPr="004B3DFB">
        <w:rPr>
          <w:rFonts w:ascii="Times New Roman" w:eastAsia="方正仿宋_GBK" w:hAnsi="Times New Roman" w:cs="Times New Roman"/>
          <w:sz w:val="32"/>
        </w:rPr>
        <w:t>有能有效</w:t>
      </w:r>
      <w:r w:rsidRPr="004B3DFB">
        <w:rPr>
          <w:rFonts w:ascii="Times New Roman" w:eastAsia="方正仿宋_GBK" w:hAnsi="Times New Roman" w:cs="Times New Roman"/>
          <w:sz w:val="32"/>
        </w:rPr>
        <w:t>”</w:t>
      </w:r>
      <w:r w:rsidRPr="004B3DFB">
        <w:rPr>
          <w:rFonts w:ascii="Times New Roman" w:eastAsia="方正仿宋_GBK" w:hAnsi="Times New Roman" w:cs="Times New Roman"/>
          <w:sz w:val="32"/>
        </w:rPr>
        <w:t>全面转变。</w:t>
      </w:r>
      <w:r>
        <w:rPr>
          <w:rFonts w:ascii="Times New Roman" w:eastAsia="方正仿宋_GBK" w:hAnsi="Times New Roman" w:cs="Times New Roman"/>
          <w:b/>
          <w:sz w:val="32"/>
        </w:rPr>
        <w:t>第三十八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="006E2463">
        <w:rPr>
          <w:rFonts w:ascii="Times New Roman" w:eastAsia="方正仿宋_GBK" w:hAnsi="Times New Roman" w:cs="Times New Roman" w:hint="eastAsia"/>
          <w:sz w:val="32"/>
        </w:rPr>
        <w:t>明确</w:t>
      </w:r>
      <w:r w:rsidR="006E2463">
        <w:rPr>
          <w:rFonts w:ascii="Times New Roman" w:eastAsia="方正仿宋_GBK" w:hAnsi="Times New Roman" w:cs="Times New Roman"/>
          <w:sz w:val="32"/>
        </w:rPr>
        <w:t>各行业</w:t>
      </w:r>
      <w:r w:rsidRPr="004B3DFB">
        <w:rPr>
          <w:rFonts w:ascii="Times New Roman" w:eastAsia="方正仿宋_GBK" w:hAnsi="Times New Roman" w:cs="Times New Roman"/>
          <w:sz w:val="32"/>
        </w:rPr>
        <w:t>主管部门责任分工，强调</w:t>
      </w:r>
      <w:r w:rsidR="000D696C">
        <w:rPr>
          <w:rFonts w:ascii="Times New Roman" w:eastAsia="方正仿宋_GBK" w:hAnsi="Times New Roman" w:cs="Times New Roman"/>
          <w:sz w:val="32"/>
        </w:rPr>
        <w:t>建立河道协同监管、联合执法、信息共享机制</w:t>
      </w:r>
      <w:r w:rsidRPr="004B3DFB">
        <w:rPr>
          <w:rFonts w:ascii="Times New Roman" w:eastAsia="方正仿宋_GBK" w:hAnsi="Times New Roman" w:cs="Times New Roman"/>
          <w:sz w:val="32"/>
        </w:rPr>
        <w:t>。</w:t>
      </w:r>
      <w:r w:rsidRPr="004B3DFB">
        <w:rPr>
          <w:rFonts w:ascii="Times New Roman" w:eastAsia="方正仿宋_GBK" w:hAnsi="Times New Roman" w:cs="Times New Roman"/>
          <w:b/>
          <w:sz w:val="32"/>
        </w:rPr>
        <w:t>第</w:t>
      </w:r>
      <w:r>
        <w:rPr>
          <w:rFonts w:ascii="Times New Roman" w:eastAsia="方正仿宋_GBK" w:hAnsi="Times New Roman" w:cs="Times New Roman" w:hint="eastAsia"/>
          <w:b/>
          <w:sz w:val="32"/>
        </w:rPr>
        <w:t>二十七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推行河道一体化、市场化综合养护模式，鼓励河道、岸线、绿化、公共设施一体化管护、管养分离，提升运维专业化、标准化、长效化水平。</w:t>
      </w:r>
      <w:r>
        <w:rPr>
          <w:rFonts w:ascii="Times New Roman" w:eastAsia="方正仿宋_GBK" w:hAnsi="Times New Roman" w:cs="Times New Roman" w:hint="eastAsia"/>
          <w:b/>
          <w:sz w:val="32"/>
        </w:rPr>
        <w:t>第三十九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为适应行政执法体制改革要求，健全涉水监管与执法衔接机制，要求建立信息共享、线索移送、联合巡查、整改闭环制度，破解</w:t>
      </w:r>
      <w:r w:rsidRPr="004B3DFB">
        <w:rPr>
          <w:rFonts w:ascii="Times New Roman" w:eastAsia="方正仿宋_GBK" w:hAnsi="Times New Roman" w:cs="Times New Roman"/>
          <w:sz w:val="32"/>
        </w:rPr>
        <w:t>“</w:t>
      </w:r>
      <w:r w:rsidRPr="004B3DFB">
        <w:rPr>
          <w:rFonts w:ascii="Times New Roman" w:eastAsia="方正仿宋_GBK" w:hAnsi="Times New Roman" w:cs="Times New Roman"/>
          <w:sz w:val="32"/>
        </w:rPr>
        <w:t>监管执法两张皮</w:t>
      </w:r>
      <w:r w:rsidRPr="004B3DFB">
        <w:rPr>
          <w:rFonts w:ascii="Times New Roman" w:eastAsia="方正仿宋_GBK" w:hAnsi="Times New Roman" w:cs="Times New Roman"/>
          <w:sz w:val="32"/>
        </w:rPr>
        <w:t>”</w:t>
      </w:r>
      <w:r w:rsidRPr="004B3DFB">
        <w:rPr>
          <w:rFonts w:ascii="Times New Roman" w:eastAsia="方正仿宋_GBK" w:hAnsi="Times New Roman" w:cs="Times New Roman"/>
          <w:sz w:val="32"/>
        </w:rPr>
        <w:t>问题。</w:t>
      </w:r>
      <w:r>
        <w:rPr>
          <w:rFonts w:ascii="Times New Roman" w:eastAsia="方正仿宋_GBK" w:hAnsi="Times New Roman" w:cs="Times New Roman"/>
          <w:b/>
          <w:sz w:val="32"/>
        </w:rPr>
        <w:t>第四十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构建数字化智慧河道监管体系，运用大数据、物联网、监测监控、智能预警等技术手段，整合监测数据、强化风险预警、优化处置流程，实现精准管控、智能监管、闭环管理。</w:t>
      </w:r>
      <w:r w:rsidRPr="004B3DFB">
        <w:rPr>
          <w:rFonts w:ascii="Times New Roman" w:eastAsia="方正仿宋_GBK" w:hAnsi="Times New Roman" w:cs="Times New Roman"/>
          <w:b/>
          <w:sz w:val="32"/>
        </w:rPr>
        <w:t>第</w:t>
      </w:r>
      <w:r>
        <w:rPr>
          <w:rFonts w:ascii="Times New Roman" w:eastAsia="方正仿宋_GBK" w:hAnsi="Times New Roman" w:cs="Times New Roman" w:hint="eastAsia"/>
          <w:b/>
          <w:sz w:val="32"/>
        </w:rPr>
        <w:t>四十</w:t>
      </w:r>
      <w:r w:rsidR="006E2463">
        <w:rPr>
          <w:rFonts w:ascii="Times New Roman" w:eastAsia="方正仿宋_GBK" w:hAnsi="Times New Roman" w:cs="Times New Roman" w:hint="eastAsia"/>
          <w:b/>
          <w:sz w:val="32"/>
        </w:rPr>
        <w:t>一</w:t>
      </w:r>
      <w:r w:rsidRPr="004B3DFB">
        <w:rPr>
          <w:rFonts w:ascii="Times New Roman" w:eastAsia="方正仿宋_GBK" w:hAnsi="Times New Roman" w:cs="Times New Roman"/>
          <w:b/>
          <w:sz w:val="32"/>
        </w:rPr>
        <w:t>条</w:t>
      </w:r>
      <w:r w:rsidRPr="004B3DFB">
        <w:rPr>
          <w:rFonts w:ascii="Times New Roman" w:eastAsia="方正仿宋_GBK" w:hAnsi="Times New Roman" w:cs="Times New Roman"/>
          <w:sz w:val="32"/>
        </w:rPr>
        <w:t>将南京都市圈联合河湖长制写入条款，强化跨市域河道共保联治、联合监测、联合执法、协同治理，充分彰显省会城市责任担当，服务区域一体化高质量发展。</w:t>
      </w:r>
    </w:p>
    <w:p w14:paraId="2D02B5D7" w14:textId="77777777" w:rsidR="004F75D6" w:rsidRPr="00C67AE3" w:rsidRDefault="004F75D6" w:rsidP="00C67AE3">
      <w:pPr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5C06C216" w14:textId="77777777" w:rsidR="004F75D6" w:rsidRDefault="004F75D6" w:rsidP="00C67AE3">
      <w:pPr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附件：《南京市河道管理条例（草案）》（</w:t>
      </w:r>
      <w:r w:rsidR="00C67AE3">
        <w:rPr>
          <w:rFonts w:ascii="Times New Roman" w:eastAsia="方正仿宋_GBK" w:hAnsi="Times New Roman" w:cs="Times New Roman" w:hint="eastAsia"/>
          <w:sz w:val="32"/>
          <w:szCs w:val="32"/>
        </w:rPr>
        <w:t>征求</w:t>
      </w:r>
      <w:r w:rsidR="00C67AE3">
        <w:rPr>
          <w:rFonts w:ascii="Times New Roman" w:eastAsia="方正仿宋_GBK" w:hAnsi="Times New Roman" w:cs="Times New Roman"/>
          <w:sz w:val="32"/>
          <w:szCs w:val="32"/>
        </w:rPr>
        <w:t>意见稿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</w:p>
    <w:sectPr w:rsidR="004F75D6" w:rsidSect="00E70B06">
      <w:footerReference w:type="default" r:id="rId7"/>
      <w:pgSz w:w="11906" w:h="16838"/>
      <w:pgMar w:top="1701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F5F1F" w14:textId="77777777" w:rsidR="008D6BEE" w:rsidRDefault="008D6BEE" w:rsidP="00DC6061">
      <w:r>
        <w:separator/>
      </w:r>
    </w:p>
  </w:endnote>
  <w:endnote w:type="continuationSeparator" w:id="0">
    <w:p w14:paraId="4ACDA62F" w14:textId="77777777" w:rsidR="008D6BEE" w:rsidRDefault="008D6BEE" w:rsidP="00DC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54777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14:paraId="4D80B59A" w14:textId="77777777" w:rsidR="00DC6061" w:rsidRPr="00DC6061" w:rsidRDefault="00DC6061">
        <w:pPr>
          <w:pStyle w:val="a4"/>
          <w:jc w:val="center"/>
          <w:rPr>
            <w:rFonts w:ascii="宋体" w:eastAsia="宋体" w:hAnsi="宋体"/>
            <w:sz w:val="28"/>
          </w:rPr>
        </w:pPr>
        <w:r w:rsidRPr="00DC6061">
          <w:rPr>
            <w:rFonts w:ascii="宋体" w:eastAsia="宋体" w:hAnsi="宋体"/>
            <w:sz w:val="28"/>
          </w:rPr>
          <w:fldChar w:fldCharType="begin"/>
        </w:r>
        <w:r w:rsidRPr="00DC6061">
          <w:rPr>
            <w:rFonts w:ascii="宋体" w:eastAsia="宋体" w:hAnsi="宋体"/>
            <w:sz w:val="28"/>
          </w:rPr>
          <w:instrText>PAGE   \* MERGEFORMAT</w:instrText>
        </w:r>
        <w:r w:rsidRPr="00DC6061">
          <w:rPr>
            <w:rFonts w:ascii="宋体" w:eastAsia="宋体" w:hAnsi="宋体"/>
            <w:sz w:val="28"/>
          </w:rPr>
          <w:fldChar w:fldCharType="separate"/>
        </w:r>
        <w:r w:rsidR="00DE7B1A" w:rsidRPr="00DE7B1A">
          <w:rPr>
            <w:rFonts w:ascii="宋体" w:eastAsia="宋体" w:hAnsi="宋体"/>
            <w:noProof/>
            <w:sz w:val="28"/>
            <w:lang w:val="zh-CN"/>
          </w:rPr>
          <w:t>-</w:t>
        </w:r>
        <w:r w:rsidR="00DE7B1A">
          <w:rPr>
            <w:rFonts w:ascii="宋体" w:eastAsia="宋体" w:hAnsi="宋体"/>
            <w:noProof/>
            <w:sz w:val="28"/>
          </w:rPr>
          <w:t xml:space="preserve"> 4 -</w:t>
        </w:r>
        <w:r w:rsidRPr="00DC6061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7C57B" w14:textId="77777777" w:rsidR="008D6BEE" w:rsidRDefault="008D6BEE" w:rsidP="00DC6061">
      <w:r>
        <w:separator/>
      </w:r>
    </w:p>
  </w:footnote>
  <w:footnote w:type="continuationSeparator" w:id="0">
    <w:p w14:paraId="34A89A3F" w14:textId="77777777" w:rsidR="008D6BEE" w:rsidRDefault="008D6BEE" w:rsidP="00DC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35"/>
    <w:rsid w:val="000C67F4"/>
    <w:rsid w:val="000D217A"/>
    <w:rsid w:val="000D696C"/>
    <w:rsid w:val="002F3EFF"/>
    <w:rsid w:val="003239C4"/>
    <w:rsid w:val="003727CE"/>
    <w:rsid w:val="003F2B40"/>
    <w:rsid w:val="00463B35"/>
    <w:rsid w:val="004D09DF"/>
    <w:rsid w:val="004D7453"/>
    <w:rsid w:val="004F75D6"/>
    <w:rsid w:val="0051762C"/>
    <w:rsid w:val="005259AE"/>
    <w:rsid w:val="006E2463"/>
    <w:rsid w:val="00863371"/>
    <w:rsid w:val="00873440"/>
    <w:rsid w:val="008B7D78"/>
    <w:rsid w:val="008D6BEE"/>
    <w:rsid w:val="009A0A92"/>
    <w:rsid w:val="009D0A20"/>
    <w:rsid w:val="009F68CD"/>
    <w:rsid w:val="00A07210"/>
    <w:rsid w:val="00A41E3A"/>
    <w:rsid w:val="00A67710"/>
    <w:rsid w:val="00BC0FFB"/>
    <w:rsid w:val="00C67AE3"/>
    <w:rsid w:val="00DA4987"/>
    <w:rsid w:val="00DC6061"/>
    <w:rsid w:val="00DE7B1A"/>
    <w:rsid w:val="00E70B06"/>
    <w:rsid w:val="00EC2518"/>
    <w:rsid w:val="00F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53E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0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0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60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60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0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0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60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6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7597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9047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09148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2080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4968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565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979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1540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0136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Administrator</cp:lastModifiedBy>
  <cp:revision>10</cp:revision>
  <cp:lastPrinted>2026-06-08T06:57:00Z</cp:lastPrinted>
  <dcterms:created xsi:type="dcterms:W3CDTF">2026-06-08T07:10:00Z</dcterms:created>
  <dcterms:modified xsi:type="dcterms:W3CDTF">2026-06-10T03:00:00Z</dcterms:modified>
</cp:coreProperties>
</file>