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8D153" w14:textId="77777777" w:rsidR="00B20B8C" w:rsidRPr="009D22A1" w:rsidRDefault="00145BEF">
      <w:pPr>
        <w:pStyle w:val="1"/>
        <w:spacing w:before="163" w:after="163"/>
        <w:rPr>
          <w:rFonts w:ascii="Times New Roman" w:hAnsi="Times New Roman"/>
          <w:b w:val="0"/>
          <w:color w:val="000000" w:themeColor="text1"/>
        </w:rPr>
      </w:pPr>
      <w:r w:rsidRPr="009D22A1">
        <w:rPr>
          <w:rFonts w:ascii="Times New Roman" w:hAnsi="Times New Roman"/>
          <w:b w:val="0"/>
          <w:color w:val="000000" w:themeColor="text1"/>
        </w:rPr>
        <w:t>南京市河道管理条例（草案）</w:t>
      </w:r>
    </w:p>
    <w:p w14:paraId="0A8E08BE" w14:textId="6EBF67D9" w:rsidR="00B20B8C" w:rsidRPr="009D22A1" w:rsidRDefault="00220B80">
      <w:pPr>
        <w:spacing w:line="560" w:lineRule="exact"/>
        <w:ind w:firstLineChars="0" w:firstLine="0"/>
        <w:jc w:val="center"/>
        <w:rPr>
          <w:rFonts w:eastAsia="方正楷体简体"/>
          <w:color w:val="000000" w:themeColor="text1"/>
          <w:sz w:val="32"/>
          <w:szCs w:val="32"/>
        </w:rPr>
      </w:pPr>
      <w:r>
        <w:rPr>
          <w:rFonts w:eastAsia="方正楷体简体"/>
          <w:color w:val="000000" w:themeColor="text1"/>
          <w:sz w:val="32"/>
          <w:szCs w:val="32"/>
        </w:rPr>
        <w:t>（征求意见稿）</w:t>
      </w:r>
    </w:p>
    <w:p w14:paraId="29743FD4" w14:textId="77777777" w:rsidR="00AE6A1F" w:rsidRPr="009D22A1" w:rsidRDefault="00AE6A1F">
      <w:pPr>
        <w:spacing w:line="560" w:lineRule="exact"/>
        <w:ind w:firstLineChars="0" w:firstLine="0"/>
        <w:jc w:val="center"/>
        <w:rPr>
          <w:rFonts w:eastAsia="方正楷体简体"/>
          <w:color w:val="000000" w:themeColor="text1"/>
          <w:sz w:val="32"/>
          <w:szCs w:val="32"/>
        </w:rPr>
      </w:pPr>
    </w:p>
    <w:p w14:paraId="05F21FBE" w14:textId="77777777" w:rsidR="00B20B8C" w:rsidRPr="009D22A1" w:rsidRDefault="00145BEF">
      <w:pPr>
        <w:spacing w:line="560" w:lineRule="exact"/>
        <w:ind w:firstLineChars="0" w:firstLine="0"/>
        <w:jc w:val="center"/>
        <w:rPr>
          <w:rFonts w:eastAsia="方正楷体_GBK"/>
          <w:color w:val="000000" w:themeColor="text1"/>
          <w:sz w:val="32"/>
          <w:szCs w:val="32"/>
        </w:rPr>
      </w:pPr>
      <w:r w:rsidRPr="009D22A1">
        <w:rPr>
          <w:rFonts w:eastAsia="方正楷体_GBK"/>
          <w:color w:val="000000" w:themeColor="text1"/>
          <w:sz w:val="32"/>
          <w:szCs w:val="32"/>
        </w:rPr>
        <w:t>目录</w:t>
      </w:r>
    </w:p>
    <w:p w14:paraId="34B870C6" w14:textId="77777777" w:rsidR="00B20B8C" w:rsidRPr="009D22A1" w:rsidRDefault="00B20B8C">
      <w:pPr>
        <w:spacing w:line="560" w:lineRule="exact"/>
        <w:ind w:firstLineChars="0" w:firstLine="0"/>
        <w:jc w:val="center"/>
        <w:rPr>
          <w:rFonts w:eastAsia="方正楷体_GBK"/>
          <w:color w:val="000000" w:themeColor="text1"/>
          <w:sz w:val="32"/>
          <w:szCs w:val="32"/>
        </w:rPr>
      </w:pPr>
    </w:p>
    <w:p w14:paraId="22CB30FA" w14:textId="77777777" w:rsidR="00B20B8C" w:rsidRPr="009D22A1" w:rsidRDefault="00145BEF">
      <w:pPr>
        <w:spacing w:line="560" w:lineRule="exact"/>
        <w:ind w:firstLine="640"/>
        <w:rPr>
          <w:rFonts w:eastAsia="方正楷体_GBK"/>
          <w:color w:val="000000" w:themeColor="text1"/>
          <w:sz w:val="32"/>
          <w:szCs w:val="32"/>
        </w:rPr>
      </w:pPr>
      <w:r w:rsidRPr="009D22A1">
        <w:rPr>
          <w:rFonts w:eastAsia="方正楷体_GBK"/>
          <w:color w:val="000000" w:themeColor="text1"/>
          <w:sz w:val="32"/>
          <w:szCs w:val="32"/>
        </w:rPr>
        <w:t>第一章</w:t>
      </w:r>
      <w:r w:rsidRPr="009D22A1">
        <w:rPr>
          <w:rFonts w:eastAsia="方正楷体_GBK"/>
          <w:color w:val="000000" w:themeColor="text1"/>
          <w:sz w:val="32"/>
          <w:szCs w:val="32"/>
        </w:rPr>
        <w:t xml:space="preserve">  </w:t>
      </w:r>
      <w:r w:rsidRPr="009D22A1">
        <w:rPr>
          <w:rFonts w:eastAsia="方正楷体_GBK"/>
          <w:color w:val="000000" w:themeColor="text1"/>
          <w:sz w:val="32"/>
          <w:szCs w:val="32"/>
        </w:rPr>
        <w:t>总则</w:t>
      </w:r>
    </w:p>
    <w:p w14:paraId="6822A083" w14:textId="77777777" w:rsidR="00B20B8C" w:rsidRPr="009D22A1" w:rsidRDefault="00145BEF">
      <w:pPr>
        <w:spacing w:line="560" w:lineRule="exact"/>
        <w:ind w:firstLine="640"/>
        <w:rPr>
          <w:rFonts w:eastAsia="方正楷体_GBK"/>
          <w:color w:val="000000" w:themeColor="text1"/>
          <w:sz w:val="32"/>
          <w:szCs w:val="32"/>
        </w:rPr>
      </w:pPr>
      <w:r w:rsidRPr="009D22A1">
        <w:rPr>
          <w:rFonts w:eastAsia="方正楷体_GBK"/>
          <w:color w:val="000000" w:themeColor="text1"/>
          <w:sz w:val="32"/>
          <w:szCs w:val="32"/>
        </w:rPr>
        <w:t>第二章</w:t>
      </w:r>
      <w:r w:rsidRPr="009D22A1">
        <w:rPr>
          <w:rFonts w:eastAsia="方正楷体_GBK"/>
          <w:color w:val="000000" w:themeColor="text1"/>
          <w:sz w:val="32"/>
          <w:szCs w:val="32"/>
        </w:rPr>
        <w:t xml:space="preserve">  </w:t>
      </w:r>
      <w:r w:rsidRPr="009D22A1">
        <w:rPr>
          <w:rFonts w:eastAsia="方正楷体_GBK"/>
          <w:color w:val="000000" w:themeColor="text1"/>
          <w:sz w:val="32"/>
          <w:szCs w:val="32"/>
        </w:rPr>
        <w:t>规划与管理</w:t>
      </w:r>
    </w:p>
    <w:p w14:paraId="1374BC8D" w14:textId="77777777" w:rsidR="00B20B8C" w:rsidRPr="009D22A1" w:rsidRDefault="00145BEF">
      <w:pPr>
        <w:spacing w:line="560" w:lineRule="exact"/>
        <w:ind w:firstLine="640"/>
        <w:rPr>
          <w:rFonts w:eastAsia="方正楷体_GBK"/>
          <w:color w:val="000000" w:themeColor="text1"/>
          <w:sz w:val="32"/>
          <w:szCs w:val="32"/>
        </w:rPr>
      </w:pPr>
      <w:r w:rsidRPr="009D22A1">
        <w:rPr>
          <w:rFonts w:eastAsia="方正楷体_GBK"/>
          <w:color w:val="000000" w:themeColor="text1"/>
          <w:sz w:val="32"/>
          <w:szCs w:val="32"/>
        </w:rPr>
        <w:t>第三章</w:t>
      </w:r>
      <w:r w:rsidRPr="009D22A1">
        <w:rPr>
          <w:rFonts w:eastAsia="方正楷体_GBK"/>
          <w:color w:val="000000" w:themeColor="text1"/>
          <w:sz w:val="32"/>
          <w:szCs w:val="32"/>
        </w:rPr>
        <w:t xml:space="preserve">  </w:t>
      </w:r>
      <w:r w:rsidRPr="009D22A1">
        <w:rPr>
          <w:rFonts w:eastAsia="方正楷体_GBK"/>
          <w:color w:val="000000" w:themeColor="text1"/>
          <w:sz w:val="32"/>
          <w:szCs w:val="32"/>
        </w:rPr>
        <w:t>治理与保护</w:t>
      </w:r>
    </w:p>
    <w:p w14:paraId="0072237A" w14:textId="77777777" w:rsidR="00B20B8C" w:rsidRPr="009D22A1" w:rsidRDefault="00145BEF">
      <w:pPr>
        <w:spacing w:line="560" w:lineRule="exact"/>
        <w:ind w:firstLine="640"/>
        <w:rPr>
          <w:rFonts w:eastAsia="方正楷体_GBK"/>
          <w:color w:val="000000" w:themeColor="text1"/>
          <w:sz w:val="32"/>
          <w:szCs w:val="32"/>
        </w:rPr>
      </w:pPr>
      <w:r w:rsidRPr="009D22A1">
        <w:rPr>
          <w:rFonts w:eastAsia="方正楷体_GBK"/>
          <w:color w:val="000000" w:themeColor="text1"/>
          <w:sz w:val="32"/>
          <w:szCs w:val="32"/>
        </w:rPr>
        <w:t>第四章</w:t>
      </w:r>
      <w:r w:rsidRPr="009D22A1">
        <w:rPr>
          <w:rFonts w:eastAsia="方正楷体_GBK"/>
          <w:color w:val="000000" w:themeColor="text1"/>
          <w:sz w:val="32"/>
          <w:szCs w:val="32"/>
        </w:rPr>
        <w:t xml:space="preserve">  </w:t>
      </w:r>
      <w:r w:rsidRPr="009D22A1">
        <w:rPr>
          <w:rFonts w:eastAsia="方正楷体_GBK"/>
          <w:color w:val="000000" w:themeColor="text1"/>
          <w:sz w:val="32"/>
          <w:szCs w:val="32"/>
        </w:rPr>
        <w:t>开发与利用</w:t>
      </w:r>
    </w:p>
    <w:p w14:paraId="35C79FEA" w14:textId="77777777" w:rsidR="00B20B8C" w:rsidRPr="009D22A1" w:rsidRDefault="00145BEF">
      <w:pPr>
        <w:spacing w:line="560" w:lineRule="exact"/>
        <w:ind w:firstLine="640"/>
        <w:rPr>
          <w:rFonts w:eastAsia="方正楷体_GBK"/>
          <w:color w:val="000000" w:themeColor="text1"/>
          <w:sz w:val="32"/>
          <w:szCs w:val="32"/>
        </w:rPr>
      </w:pPr>
      <w:r w:rsidRPr="009D22A1">
        <w:rPr>
          <w:rFonts w:eastAsia="方正楷体_GBK"/>
          <w:color w:val="000000" w:themeColor="text1"/>
          <w:sz w:val="32"/>
          <w:szCs w:val="32"/>
        </w:rPr>
        <w:t>第五章</w:t>
      </w:r>
      <w:r w:rsidRPr="009D22A1">
        <w:rPr>
          <w:rFonts w:eastAsia="方正楷体_GBK"/>
          <w:color w:val="000000" w:themeColor="text1"/>
          <w:sz w:val="32"/>
          <w:szCs w:val="32"/>
        </w:rPr>
        <w:t xml:space="preserve">  </w:t>
      </w:r>
      <w:r w:rsidRPr="009D22A1">
        <w:rPr>
          <w:rFonts w:eastAsia="方正楷体_GBK"/>
          <w:color w:val="000000" w:themeColor="text1"/>
          <w:sz w:val="32"/>
          <w:szCs w:val="32"/>
        </w:rPr>
        <w:t>监督管理</w:t>
      </w:r>
    </w:p>
    <w:p w14:paraId="464EAE5F" w14:textId="77777777" w:rsidR="00B20B8C" w:rsidRPr="009D22A1" w:rsidRDefault="00145BEF">
      <w:pPr>
        <w:spacing w:line="560" w:lineRule="exact"/>
        <w:ind w:firstLine="640"/>
        <w:rPr>
          <w:rFonts w:eastAsia="方正楷体_GBK"/>
          <w:color w:val="000000" w:themeColor="text1"/>
          <w:sz w:val="32"/>
          <w:szCs w:val="32"/>
        </w:rPr>
      </w:pPr>
      <w:r w:rsidRPr="009D22A1">
        <w:rPr>
          <w:rFonts w:eastAsia="方正楷体_GBK"/>
          <w:color w:val="000000" w:themeColor="text1"/>
          <w:sz w:val="32"/>
          <w:szCs w:val="32"/>
        </w:rPr>
        <w:t>第六章</w:t>
      </w:r>
      <w:r w:rsidRPr="009D22A1">
        <w:rPr>
          <w:rFonts w:eastAsia="方正楷体_GBK"/>
          <w:color w:val="000000" w:themeColor="text1"/>
          <w:sz w:val="32"/>
          <w:szCs w:val="32"/>
        </w:rPr>
        <w:t xml:space="preserve">  </w:t>
      </w:r>
      <w:r w:rsidRPr="009D22A1">
        <w:rPr>
          <w:rFonts w:eastAsia="方正楷体_GBK"/>
          <w:color w:val="000000" w:themeColor="text1"/>
          <w:sz w:val="32"/>
          <w:szCs w:val="32"/>
        </w:rPr>
        <w:t>法律责任</w:t>
      </w:r>
    </w:p>
    <w:p w14:paraId="53845A10" w14:textId="77777777" w:rsidR="00B20B8C" w:rsidRPr="009D22A1" w:rsidRDefault="00145BEF">
      <w:pPr>
        <w:spacing w:line="560" w:lineRule="exact"/>
        <w:ind w:firstLine="640"/>
        <w:rPr>
          <w:rFonts w:eastAsia="方正楷体_GBK"/>
          <w:color w:val="000000" w:themeColor="text1"/>
          <w:sz w:val="32"/>
          <w:szCs w:val="32"/>
        </w:rPr>
      </w:pPr>
      <w:r w:rsidRPr="009D22A1">
        <w:rPr>
          <w:rFonts w:eastAsia="方正楷体_GBK"/>
          <w:color w:val="000000" w:themeColor="text1"/>
          <w:sz w:val="32"/>
          <w:szCs w:val="32"/>
        </w:rPr>
        <w:t>第七章</w:t>
      </w:r>
      <w:r w:rsidRPr="009D22A1">
        <w:rPr>
          <w:rFonts w:eastAsia="方正楷体_GBK"/>
          <w:color w:val="000000" w:themeColor="text1"/>
          <w:sz w:val="32"/>
          <w:szCs w:val="32"/>
        </w:rPr>
        <w:t xml:space="preserve">  </w:t>
      </w:r>
      <w:r w:rsidRPr="009D22A1">
        <w:rPr>
          <w:rFonts w:eastAsia="方正楷体_GBK"/>
          <w:color w:val="000000" w:themeColor="text1"/>
          <w:sz w:val="32"/>
          <w:szCs w:val="32"/>
        </w:rPr>
        <w:t>附则</w:t>
      </w:r>
      <w:bookmarkStart w:id="0" w:name="_GoBack"/>
      <w:bookmarkEnd w:id="0"/>
    </w:p>
    <w:p w14:paraId="177FF2B4" w14:textId="77777777" w:rsidR="00B20B8C" w:rsidRPr="009D22A1" w:rsidRDefault="00B20B8C">
      <w:pPr>
        <w:spacing w:line="560" w:lineRule="exact"/>
        <w:ind w:firstLine="640"/>
        <w:rPr>
          <w:rFonts w:eastAsia="方正楷体_GBK"/>
          <w:color w:val="000000" w:themeColor="text1"/>
          <w:sz w:val="32"/>
          <w:szCs w:val="32"/>
        </w:rPr>
      </w:pPr>
    </w:p>
    <w:p w14:paraId="228EA388" w14:textId="77777777" w:rsidR="00B20B8C" w:rsidRPr="009D22A1" w:rsidRDefault="00145BEF">
      <w:pPr>
        <w:pStyle w:val="2"/>
        <w:spacing w:beforeLines="0" w:before="0" w:afterLines="0" w:after="0" w:line="560" w:lineRule="exact"/>
        <w:rPr>
          <w:rFonts w:ascii="Times New Roman" w:hAnsi="Times New Roman"/>
          <w:b w:val="0"/>
          <w:color w:val="000000" w:themeColor="text1"/>
        </w:rPr>
      </w:pPr>
      <w:r w:rsidRPr="009D22A1">
        <w:rPr>
          <w:rFonts w:ascii="Times New Roman" w:hAnsi="Times New Roman"/>
          <w:b w:val="0"/>
          <w:color w:val="000000" w:themeColor="text1"/>
        </w:rPr>
        <w:t>第一章</w:t>
      </w:r>
      <w:r w:rsidRPr="009D22A1">
        <w:rPr>
          <w:rFonts w:ascii="Times New Roman" w:hAnsi="Times New Roman"/>
          <w:b w:val="0"/>
          <w:color w:val="000000" w:themeColor="text1"/>
        </w:rPr>
        <w:t xml:space="preserve">  </w:t>
      </w:r>
      <w:r w:rsidRPr="009D22A1">
        <w:rPr>
          <w:rFonts w:ascii="Times New Roman" w:hAnsi="Times New Roman"/>
          <w:b w:val="0"/>
          <w:color w:val="000000" w:themeColor="text1"/>
        </w:rPr>
        <w:t>总则</w:t>
      </w:r>
    </w:p>
    <w:p w14:paraId="55245E77" w14:textId="77777777" w:rsidR="00B20B8C" w:rsidRPr="009D22A1" w:rsidRDefault="00B20B8C">
      <w:pPr>
        <w:spacing w:line="560" w:lineRule="exact"/>
        <w:ind w:firstLineChars="0" w:firstLine="0"/>
        <w:jc w:val="center"/>
        <w:rPr>
          <w:rFonts w:eastAsia="方正黑体_GBK"/>
          <w:color w:val="000000" w:themeColor="text1"/>
          <w:sz w:val="32"/>
          <w:szCs w:val="32"/>
        </w:rPr>
      </w:pPr>
    </w:p>
    <w:p w14:paraId="6F48CEB3" w14:textId="77777777" w:rsidR="00B20B8C" w:rsidRPr="009D22A1" w:rsidRDefault="00145BEF">
      <w:pPr>
        <w:spacing w:line="560" w:lineRule="exact"/>
        <w:ind w:firstLine="640"/>
        <w:rPr>
          <w:rFonts w:eastAsia="方正仿宋_GBK"/>
          <w:color w:val="000000" w:themeColor="text1"/>
          <w:sz w:val="28"/>
          <w:szCs w:val="28"/>
        </w:rPr>
      </w:pPr>
      <w:r w:rsidRPr="009D22A1">
        <w:rPr>
          <w:rFonts w:eastAsia="方正黑体_GBK"/>
          <w:color w:val="000000" w:themeColor="text1"/>
          <w:sz w:val="32"/>
          <w:szCs w:val="32"/>
        </w:rPr>
        <w:t>第一条【目的依据】</w:t>
      </w:r>
      <w:r w:rsidRPr="009D22A1">
        <w:rPr>
          <w:rFonts w:eastAsia="方正仿宋_GBK"/>
          <w:color w:val="000000" w:themeColor="text1"/>
          <w:sz w:val="32"/>
          <w:szCs w:val="32"/>
        </w:rPr>
        <w:t>为了加强河道管理和保护，规范开发利用活动，保障防洪排涝和供水安全，改善水生态环境，发挥河道综合效益，根据《中华人民共和国水法》、《中华人民共和国河道管理条例》、《江苏省河道管理条例》等法律、法规，结合本市实际，制定本条例。</w:t>
      </w:r>
    </w:p>
    <w:p w14:paraId="572E9034"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color w:val="000000" w:themeColor="text1"/>
          <w:sz w:val="32"/>
          <w:szCs w:val="32"/>
        </w:rPr>
        <w:t>第二条【适用范围】</w:t>
      </w:r>
      <w:r w:rsidRPr="009D22A1">
        <w:rPr>
          <w:rFonts w:eastAsia="方正仿宋_GBK"/>
          <w:color w:val="000000" w:themeColor="text1"/>
          <w:sz w:val="32"/>
          <w:szCs w:val="32"/>
        </w:rPr>
        <w:t>本市行政区域内河道（包括湖泊、人工水道、行洪区、蓄洪区、滞洪区和暗涵）的管理、保护和利用，适用本条例。</w:t>
      </w:r>
    </w:p>
    <w:p w14:paraId="305EF960"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color w:val="000000" w:themeColor="text1"/>
          <w:sz w:val="32"/>
          <w:szCs w:val="32"/>
        </w:rPr>
        <w:lastRenderedPageBreak/>
        <w:t>第三条【管理原则】</w:t>
      </w:r>
      <w:r w:rsidRPr="009D22A1">
        <w:rPr>
          <w:rFonts w:eastAsia="方正仿宋_GBK"/>
          <w:color w:val="000000" w:themeColor="text1"/>
          <w:sz w:val="32"/>
          <w:szCs w:val="32"/>
        </w:rPr>
        <w:t>河道管理应当遵循全面规划、统筹兼顾、保护优先、系统治理、合理利用的原则，服从防洪排涝的总体安排，统筹水安全、水资源、水环境、水生态协同治理，传承弘扬水文化。</w:t>
      </w:r>
    </w:p>
    <w:p w14:paraId="4691B396"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color w:val="000000" w:themeColor="text1"/>
          <w:sz w:val="32"/>
          <w:szCs w:val="32"/>
        </w:rPr>
        <w:t>第四条【政府职责】</w:t>
      </w:r>
      <w:r w:rsidRPr="009D22A1">
        <w:rPr>
          <w:rFonts w:eastAsia="方正仿宋_GBK"/>
          <w:color w:val="000000" w:themeColor="text1"/>
          <w:sz w:val="32"/>
          <w:szCs w:val="32"/>
        </w:rPr>
        <w:t>市、区人民政府和江北新区管理机构应当加强对河道管理工作的领导，建立健全河道管理单位，将河道管理纳入国民经济和社会发展规划，将河道建设、维修养护、管理运行等所需经费纳入年度政府预算。</w:t>
      </w:r>
    </w:p>
    <w:p w14:paraId="5EA367EB"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镇人民政府、街道办事处应当按照规定的职责，做好河道的维修养护和清淤疏浚、保洁等工作，加强河道日常巡查，及时发现、制止涉河违法行为，并向有关部门报告。</w:t>
      </w:r>
    </w:p>
    <w:p w14:paraId="3DD687D3"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color w:val="000000" w:themeColor="text1"/>
          <w:sz w:val="32"/>
          <w:szCs w:val="32"/>
        </w:rPr>
        <w:t>第五条【部门职责】</w:t>
      </w:r>
      <w:r w:rsidRPr="009D22A1">
        <w:rPr>
          <w:rFonts w:eastAsia="方正仿宋_GBK"/>
          <w:color w:val="000000" w:themeColor="text1"/>
          <w:sz w:val="32"/>
          <w:szCs w:val="32"/>
        </w:rPr>
        <w:t>水行政主管部门是河道主管部门，负责本区域内河道的监督和管理。</w:t>
      </w:r>
    </w:p>
    <w:p w14:paraId="6A25813E" w14:textId="5236A822"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发展和改革、公安、规划和自然资源、生态环境、城乡建设、交通运输、城市管理、绿化园林、农业农村、文化和旅游、体育等</w:t>
      </w:r>
      <w:r w:rsidR="00B4509E" w:rsidRPr="007C4F15">
        <w:rPr>
          <w:rFonts w:eastAsia="方正仿宋_GBK"/>
          <w:color w:val="000000" w:themeColor="text1"/>
          <w:sz w:val="32"/>
          <w:szCs w:val="32"/>
        </w:rPr>
        <w:t>有关</w:t>
      </w:r>
      <w:r w:rsidRPr="009D22A1">
        <w:rPr>
          <w:rFonts w:eastAsia="方正仿宋_GBK"/>
          <w:color w:val="000000" w:themeColor="text1"/>
          <w:sz w:val="32"/>
          <w:szCs w:val="32"/>
        </w:rPr>
        <w:t>部门按照各自职责，做好河道管理相关工作。</w:t>
      </w:r>
    </w:p>
    <w:p w14:paraId="3BDC0E53"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color w:val="000000" w:themeColor="text1"/>
          <w:sz w:val="32"/>
          <w:szCs w:val="32"/>
        </w:rPr>
        <w:t>第六条【河长制】</w:t>
      </w:r>
      <w:r w:rsidRPr="009D22A1">
        <w:rPr>
          <w:rFonts w:eastAsia="方正仿宋_GBK"/>
          <w:color w:val="000000" w:themeColor="text1"/>
          <w:sz w:val="32"/>
          <w:szCs w:val="32"/>
        </w:rPr>
        <w:t>全面实行河长制，落实河道管理保护地方主体责任，建立健全部门联动综合治理长效机制，维护河道健康生命和河道公共安全，提升河道综合功能。</w:t>
      </w:r>
    </w:p>
    <w:p w14:paraId="041E6816"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市、区和江北新区（以下统称区）、镇（街道）设立总河长，河道分级分段设立市级、区级、镇（街道）级、</w:t>
      </w:r>
      <w:r w:rsidRPr="009D22A1">
        <w:rPr>
          <w:rFonts w:eastAsia="方正仿宋_GBK"/>
          <w:color w:val="000000" w:themeColor="text1"/>
          <w:sz w:val="32"/>
          <w:szCs w:val="32"/>
        </w:rPr>
        <w:lastRenderedPageBreak/>
        <w:t>村（社区）级四级河长。总河长、河长名单应当向社会公布。</w:t>
      </w:r>
    </w:p>
    <w:p w14:paraId="1D8BD6FB"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color w:val="000000" w:themeColor="text1"/>
          <w:sz w:val="32"/>
          <w:szCs w:val="32"/>
        </w:rPr>
        <w:t>第七条【公众参与】</w:t>
      </w:r>
      <w:r w:rsidRPr="009D22A1">
        <w:rPr>
          <w:rFonts w:eastAsia="方正仿宋_GBK"/>
          <w:color w:val="000000" w:themeColor="text1"/>
          <w:sz w:val="32"/>
          <w:szCs w:val="32"/>
        </w:rPr>
        <w:t>市、区人民政府和江北新区管理机构及有关部门、新闻媒体应当加强河道管理和保护的宣传教育，普及相关知识，引导公众自觉遵守河道管理和保护的法律、法规。</w:t>
      </w:r>
    </w:p>
    <w:p w14:paraId="18C31D7F"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任何单位和个人有权对违反河道管理法律、法规的行为进行制止和举报。</w:t>
      </w:r>
    </w:p>
    <w:p w14:paraId="104F6177"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鼓励和支持社会力量通过捐赠、投资、志愿服务等方式参与河道保护。市、区人民政府和江北新区管理机构应当建立推动社会力量参与河道保护的机制，有关部门和镇人民政府、街道办事处应当对社会力量参与河道保护给予支持和指导。</w:t>
      </w:r>
    </w:p>
    <w:p w14:paraId="505ABAEA" w14:textId="77777777" w:rsidR="00B20B8C" w:rsidRPr="009D22A1" w:rsidRDefault="00B20B8C">
      <w:pPr>
        <w:spacing w:line="560" w:lineRule="exact"/>
        <w:ind w:firstLineChars="0" w:firstLine="0"/>
        <w:jc w:val="center"/>
        <w:rPr>
          <w:rFonts w:eastAsia="方正黑体_GBK"/>
          <w:color w:val="000000" w:themeColor="text1"/>
          <w:sz w:val="32"/>
          <w:szCs w:val="32"/>
        </w:rPr>
      </w:pPr>
    </w:p>
    <w:p w14:paraId="43C1950C" w14:textId="77777777" w:rsidR="00B20B8C" w:rsidRPr="009D22A1" w:rsidRDefault="00145BEF">
      <w:pPr>
        <w:pStyle w:val="2"/>
        <w:spacing w:beforeLines="0" w:before="0" w:afterLines="0" w:after="0" w:line="560" w:lineRule="exact"/>
        <w:rPr>
          <w:rFonts w:ascii="Times New Roman" w:hAnsi="Times New Roman"/>
          <w:b w:val="0"/>
          <w:color w:val="000000" w:themeColor="text1"/>
        </w:rPr>
      </w:pPr>
      <w:r w:rsidRPr="009D22A1">
        <w:rPr>
          <w:rFonts w:ascii="Times New Roman" w:hAnsi="Times New Roman"/>
          <w:b w:val="0"/>
          <w:color w:val="000000" w:themeColor="text1"/>
        </w:rPr>
        <w:t>第二章</w:t>
      </w:r>
      <w:r w:rsidRPr="009D22A1">
        <w:rPr>
          <w:rFonts w:ascii="Times New Roman" w:hAnsi="Times New Roman"/>
          <w:b w:val="0"/>
          <w:color w:val="000000" w:themeColor="text1"/>
        </w:rPr>
        <w:t xml:space="preserve">  </w:t>
      </w:r>
      <w:r w:rsidRPr="009D22A1">
        <w:rPr>
          <w:rFonts w:ascii="Times New Roman" w:hAnsi="Times New Roman"/>
          <w:b w:val="0"/>
          <w:color w:val="000000" w:themeColor="text1"/>
        </w:rPr>
        <w:t>规划与管理</w:t>
      </w:r>
    </w:p>
    <w:p w14:paraId="747FD8BB" w14:textId="77777777" w:rsidR="00B20B8C" w:rsidRPr="009D22A1" w:rsidRDefault="00B20B8C">
      <w:pPr>
        <w:ind w:firstLine="480"/>
        <w:rPr>
          <w:lang w:val="zh-CN"/>
        </w:rPr>
      </w:pPr>
    </w:p>
    <w:p w14:paraId="67AA62EF" w14:textId="7ED8B0F3"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第八条【水网规建】</w:t>
      </w:r>
      <w:r w:rsidRPr="009D22A1">
        <w:rPr>
          <w:rFonts w:eastAsia="方正仿宋_GBK"/>
          <w:color w:val="000000" w:themeColor="text1"/>
          <w:sz w:val="32"/>
          <w:szCs w:val="32"/>
        </w:rPr>
        <w:t>市、区人民政府和江北新区管理机构应当</w:t>
      </w:r>
      <w:r w:rsidR="00B4509E" w:rsidRPr="002E7DFC">
        <w:rPr>
          <w:rFonts w:eastAsia="方正仿宋_GBK"/>
          <w:color w:val="000000" w:themeColor="text1"/>
          <w:sz w:val="32"/>
          <w:szCs w:val="32"/>
        </w:rPr>
        <w:t>组织编制水网建设规划，统筹推进</w:t>
      </w:r>
      <w:r w:rsidRPr="009D22A1">
        <w:rPr>
          <w:rFonts w:eastAsia="方正仿宋_GBK"/>
          <w:color w:val="000000" w:themeColor="text1"/>
          <w:sz w:val="32"/>
          <w:szCs w:val="32"/>
        </w:rPr>
        <w:t>水网建设，健全水网布局，完善河道治理和水系连通，形成城乡一体、互联互通的水网体系。</w:t>
      </w:r>
    </w:p>
    <w:p w14:paraId="0716470C"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第九条【保护规划】</w:t>
      </w:r>
      <w:r w:rsidRPr="009D22A1">
        <w:rPr>
          <w:rFonts w:eastAsia="方正仿宋_GBK"/>
          <w:color w:val="000000" w:themeColor="text1"/>
          <w:sz w:val="32"/>
          <w:szCs w:val="32"/>
        </w:rPr>
        <w:t>水行政主管部门应当按照管理权限会同发展和改革、规划和自然资源、生态环境、城乡建设、交通运输等部门，编制河道保护规划，报本级人民政府或者江北新区管理机构批准后实施，并报上一级水行政主管部门备案。</w:t>
      </w:r>
    </w:p>
    <w:p w14:paraId="7CB050AD"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河道保护规划应当符合流域、区域综合规划和防洪、水资源等专业规划，与国土空间规划等规划相衔接。编制其他专项规划涉及河道的，应当与河道保护规划相协调。</w:t>
      </w:r>
    </w:p>
    <w:p w14:paraId="1313FB54" w14:textId="31882D89" w:rsidR="00B20B8C" w:rsidRPr="002E7DFC"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第十条【蓝线划定】</w:t>
      </w:r>
      <w:r w:rsidR="00087726" w:rsidRPr="002E7DFC">
        <w:rPr>
          <w:rFonts w:eastAsia="方正仿宋_GBK"/>
          <w:color w:val="000000" w:themeColor="text1"/>
          <w:sz w:val="32"/>
          <w:szCs w:val="32"/>
        </w:rPr>
        <w:t>规划和自然资源部门</w:t>
      </w:r>
      <w:r w:rsidRPr="009D22A1">
        <w:rPr>
          <w:rFonts w:eastAsia="方正仿宋_GBK"/>
          <w:color w:val="000000" w:themeColor="text1"/>
          <w:sz w:val="32"/>
          <w:szCs w:val="32"/>
        </w:rPr>
        <w:t>应当会同</w:t>
      </w:r>
      <w:r w:rsidR="00087726" w:rsidRPr="002E7DFC">
        <w:rPr>
          <w:rFonts w:eastAsia="方正仿宋_GBK"/>
          <w:color w:val="000000" w:themeColor="text1"/>
          <w:sz w:val="32"/>
          <w:szCs w:val="32"/>
        </w:rPr>
        <w:t>水行政主管部门</w:t>
      </w:r>
      <w:r w:rsidRPr="009D22A1">
        <w:rPr>
          <w:rFonts w:eastAsia="方正仿宋_GBK"/>
          <w:color w:val="000000" w:themeColor="text1"/>
          <w:sz w:val="32"/>
          <w:szCs w:val="32"/>
        </w:rPr>
        <w:t>，对城市规划区范围内的河道划定城市蓝线，报本级人民政府或者江北新区管理机构批准后，纳入国土空间总体规划和详细规划。城市蓝线应当充分考虑河道管理和保护的需要，保障河道正常发挥功能。</w:t>
      </w:r>
    </w:p>
    <w:p w14:paraId="009D9060" w14:textId="2C6A17C8"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第十一条【分级管理】</w:t>
      </w:r>
      <w:r w:rsidRPr="009D22A1">
        <w:rPr>
          <w:rFonts w:eastAsia="方正仿宋_GBK"/>
          <w:color w:val="000000" w:themeColor="text1"/>
          <w:sz w:val="32"/>
          <w:szCs w:val="32"/>
        </w:rPr>
        <w:t>本市河道依据流域面积、功能定位、重要程度等，分为流域性河道、区域性骨干河道、跨区重要河道、区重要河道、区一般河道和其它河道，并按照统一管理与分级管理</w:t>
      </w:r>
      <w:r w:rsidR="00087726" w:rsidRPr="002E7DFC">
        <w:rPr>
          <w:rFonts w:eastAsia="方正仿宋_GBK"/>
          <w:color w:val="000000" w:themeColor="text1"/>
          <w:sz w:val="32"/>
          <w:szCs w:val="32"/>
        </w:rPr>
        <w:t>、行业管理和属地管理</w:t>
      </w:r>
      <w:r w:rsidRPr="009D22A1">
        <w:rPr>
          <w:rFonts w:eastAsia="方正仿宋_GBK"/>
          <w:color w:val="000000" w:themeColor="text1"/>
          <w:sz w:val="32"/>
          <w:szCs w:val="32"/>
        </w:rPr>
        <w:t>相结合的原则实行管理：</w:t>
      </w:r>
    </w:p>
    <w:p w14:paraId="37B85199"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（一）流域性河道由流域管理机构或者省水行政主管部门负责监督管理，市、区水行政主管部门按照上级要求做好日常管理工作；</w:t>
      </w:r>
    </w:p>
    <w:p w14:paraId="351F2031"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（二）区域性骨干河道、跨区重要河道由市水行政主管部门负责监督管理，日常管理由所在区域的区水行政主管部门实施；</w:t>
      </w:r>
    </w:p>
    <w:p w14:paraId="0622D34B"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（三）区重要河道由所在区域的区水行政主管部门负责监督管理和日常管理；</w:t>
      </w:r>
    </w:p>
    <w:p w14:paraId="01108F69"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（四）区一般河道和其它河道由区水行政主管部门负责监督管理，日常管理由镇人民政府、街道办事处实施；</w:t>
      </w:r>
    </w:p>
    <w:p w14:paraId="735A543B"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（五）其他政府部门、政府派出机构、开发区（园区）等有关单位，按照职责权限做好河道管理工作。</w:t>
      </w:r>
    </w:p>
    <w:p w14:paraId="6B5E5843"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水行政主管部门、镇人民政府和街道办事处，可以委托水利工程管理机构等单位作为河道管理单位，实施日常管理。</w:t>
      </w:r>
    </w:p>
    <w:p w14:paraId="1D6CFF3F"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湖泊按照国家和省有关规定分级管理。</w:t>
      </w:r>
    </w:p>
    <w:p w14:paraId="7988E5EE"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第十二条【河道名录】</w:t>
      </w:r>
      <w:r w:rsidRPr="009D22A1">
        <w:rPr>
          <w:rFonts w:eastAsia="方正仿宋_GBK"/>
          <w:color w:val="000000" w:themeColor="text1"/>
          <w:sz w:val="32"/>
          <w:szCs w:val="32"/>
        </w:rPr>
        <w:t>本市河道实行名录管理，河道名录按照下列规定制定，并向社会公布：</w:t>
      </w:r>
    </w:p>
    <w:p w14:paraId="13E9D7B2"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（一）市水行政主管部门负责制定流域性河道、区域性骨干河道、跨区重要河道名录，报市人民政府批准；</w:t>
      </w:r>
    </w:p>
    <w:p w14:paraId="0D048170"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（二）区水行政主管部门负责制定区重要河道、区一般河道和其它河道名录，报区人民政府或者江北新区管理机构批准，并报市水行政主管部门备案。</w:t>
      </w:r>
    </w:p>
    <w:p w14:paraId="00E65AE4"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河道名录应当包括河道名称、起止点、河道长度、主要功能、管理单位等内容，并根据河道变化、管理需求，实行动态调整。</w:t>
      </w:r>
    </w:p>
    <w:p w14:paraId="20398EF5"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湖泊名录按照省湖泊保护名录确定，未列入省湖泊保护名录的湖泊由区水行政主管部门制定名录，与河道名录一并公布。</w:t>
      </w:r>
    </w:p>
    <w:p w14:paraId="5B2E1456"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第十三条【管理、保护范围】</w:t>
      </w:r>
      <w:r w:rsidRPr="009D22A1">
        <w:rPr>
          <w:rFonts w:eastAsia="方正仿宋_GBK"/>
          <w:color w:val="000000" w:themeColor="text1"/>
          <w:sz w:val="32"/>
          <w:szCs w:val="32"/>
        </w:rPr>
        <w:t>市、区人民政府和江北新区管理机构应当按照管理权限划定河道的管理范围和保护范围，并向社会公布。</w:t>
      </w:r>
    </w:p>
    <w:p w14:paraId="11CF0997"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河道管理范围按照下列规定划定：</w:t>
      </w:r>
    </w:p>
    <w:p w14:paraId="4EAF95A9"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一）有堤防的河道（河段）：管理范围为两堤防之间的水域、沙洲、滩地（包括可耕地）、行洪区、两岸堤防及背水坡堤脚外一定区域。其中，流域性河道、区域性骨干河道、跨区重要河道管理范围为堤脚外十至二十米；区重要河道、区一般河道管理范围为堤脚外五至十五米；其它河道管理范围为堤脚外三至十米。</w:t>
      </w:r>
    </w:p>
    <w:p w14:paraId="410D49E3"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二）无堤防的河道（河段）：管理范围为水域、沙洲、滩地及河口两侧五至十米，或者根据历史最高洪水位、设计洪水位确定；秦淮新河、秦淮东河、马汊河和朱家山河等人工分洪道的无堤切岭段，可以根据工程安全管理的需要划定。</w:t>
      </w:r>
    </w:p>
    <w:p w14:paraId="35D86CF8"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（三）河道城镇段，在采取必要的工程措施、确保防洪安全的前提下，有堤防的河道管理范围可以根据城市蓝线确定。</w:t>
      </w:r>
    </w:p>
    <w:p w14:paraId="4AD94853"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河道保护范围为河道管理范围线以外五十米以内的地带，并按照下列规定划定：</w:t>
      </w:r>
    </w:p>
    <w:p w14:paraId="0CB87704"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（一）有堤防的河道：流域性河道不小于四十米；区域性骨干河道、跨区重要河道不小于三十米；区重要河道、区一般河道不小于二十米；其它河道不小于十米。</w:t>
      </w:r>
    </w:p>
    <w:p w14:paraId="1BBA8648"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（二）无堤防的河道不小于十米。</w:t>
      </w:r>
    </w:p>
    <w:p w14:paraId="5DBE49FA"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石臼湖、固城湖堤防的管理范围和保护范围参照流域性河道堤防的规定划定；其他湖泊堤防的管理范围和保护范围参照区一般河道堤防的规定划定。</w:t>
      </w:r>
    </w:p>
    <w:p w14:paraId="17BE3B50" w14:textId="453FA683" w:rsidR="00851630" w:rsidRPr="009D22A1" w:rsidRDefault="00851630" w:rsidP="00CC1F25">
      <w:pPr>
        <w:spacing w:line="560" w:lineRule="exact"/>
        <w:ind w:firstLine="640"/>
        <w:rPr>
          <w:rFonts w:eastAsia="方正仿宋_GBK"/>
          <w:color w:val="000000" w:themeColor="text1"/>
          <w:sz w:val="32"/>
          <w:szCs w:val="32"/>
        </w:rPr>
      </w:pPr>
      <w:r w:rsidRPr="002E7DFC">
        <w:rPr>
          <w:rFonts w:eastAsia="方正仿宋_GBK"/>
          <w:color w:val="000000" w:themeColor="text1"/>
          <w:sz w:val="32"/>
          <w:szCs w:val="32"/>
        </w:rPr>
        <w:t>河道的管理范围和保护范围一经划定，不得擅自调整。确需调整的，应当进行专题论证，并按照</w:t>
      </w:r>
      <w:r w:rsidR="00087726" w:rsidRPr="002E7DFC">
        <w:rPr>
          <w:rFonts w:eastAsia="方正仿宋_GBK"/>
          <w:color w:val="000000" w:themeColor="text1"/>
          <w:sz w:val="32"/>
          <w:szCs w:val="32"/>
        </w:rPr>
        <w:t>有关规定</w:t>
      </w:r>
      <w:r w:rsidRPr="002E7DFC">
        <w:rPr>
          <w:rFonts w:eastAsia="方正仿宋_GBK"/>
          <w:color w:val="000000" w:themeColor="text1"/>
          <w:sz w:val="32"/>
          <w:szCs w:val="32"/>
        </w:rPr>
        <w:t>进行调整。</w:t>
      </w:r>
    </w:p>
    <w:p w14:paraId="6828E325"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第十四条【标识设置、范围调整】</w:t>
      </w:r>
      <w:r w:rsidRPr="009D22A1">
        <w:rPr>
          <w:rFonts w:eastAsia="方正仿宋_GBK"/>
          <w:color w:val="000000" w:themeColor="text1"/>
          <w:sz w:val="32"/>
          <w:szCs w:val="32"/>
        </w:rPr>
        <w:t>河道管理范围划定后，水行政主管部门应当设置界桩、标识牌等标志。任何单位和个人不得擅自移动、损毁、掩盖界桩和标识牌。</w:t>
      </w:r>
    </w:p>
    <w:p w14:paraId="033B87E3"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第十五条【禁止行为】</w:t>
      </w:r>
      <w:r w:rsidRPr="009D22A1">
        <w:rPr>
          <w:rFonts w:eastAsia="方正仿宋_GBK"/>
          <w:color w:val="000000" w:themeColor="text1"/>
          <w:sz w:val="32"/>
          <w:szCs w:val="32"/>
        </w:rPr>
        <w:t>河道管理范围内禁止下列行为：</w:t>
      </w:r>
    </w:p>
    <w:p w14:paraId="1DD8D467"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（一）在堤身上露营、烧烤、焚烧物品</w:t>
      </w:r>
      <w:r w:rsidRPr="009D22A1">
        <w:rPr>
          <w:rStyle w:val="ac"/>
          <w:rFonts w:eastAsia="方正仿宋_GBK"/>
          <w:color w:val="000000" w:themeColor="text1"/>
          <w:sz w:val="32"/>
          <w:szCs w:val="32"/>
        </w:rPr>
        <w:t>等</w:t>
      </w:r>
      <w:r w:rsidRPr="009D22A1">
        <w:rPr>
          <w:rFonts w:eastAsia="方正仿宋_GBK"/>
          <w:color w:val="000000" w:themeColor="text1"/>
          <w:sz w:val="32"/>
          <w:szCs w:val="32"/>
        </w:rPr>
        <w:t>；</w:t>
      </w:r>
    </w:p>
    <w:p w14:paraId="22592B18" w14:textId="5E4FCACE"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（二）在河道城镇段堤顶</w:t>
      </w:r>
      <w:r w:rsidR="0078658B" w:rsidRPr="002E7DFC">
        <w:rPr>
          <w:rFonts w:eastAsia="方正仿宋_GBK"/>
          <w:color w:val="000000" w:themeColor="text1"/>
          <w:sz w:val="32"/>
          <w:szCs w:val="32"/>
        </w:rPr>
        <w:t>、</w:t>
      </w:r>
      <w:r w:rsidRPr="009D22A1">
        <w:rPr>
          <w:rFonts w:eastAsia="方正仿宋_GBK"/>
          <w:color w:val="000000" w:themeColor="text1"/>
          <w:sz w:val="32"/>
          <w:szCs w:val="32"/>
        </w:rPr>
        <w:t>岸顶停放机动车辆</w:t>
      </w:r>
      <w:r w:rsidR="0078658B" w:rsidRPr="002E7DFC">
        <w:rPr>
          <w:rFonts w:eastAsia="方正仿宋_GBK"/>
          <w:color w:val="000000" w:themeColor="text1"/>
          <w:sz w:val="32"/>
          <w:szCs w:val="32"/>
        </w:rPr>
        <w:t>，妨碍防汛通行、阻塞通道的</w:t>
      </w:r>
      <w:r w:rsidRPr="009D22A1">
        <w:rPr>
          <w:rFonts w:eastAsia="方正仿宋_GBK"/>
          <w:color w:val="000000" w:themeColor="text1"/>
          <w:sz w:val="32"/>
          <w:szCs w:val="32"/>
        </w:rPr>
        <w:t>；</w:t>
      </w:r>
    </w:p>
    <w:p w14:paraId="51D700A0"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（三）损毁、堵塞、侵占暗涵；</w:t>
      </w:r>
    </w:p>
    <w:p w14:paraId="403FC9D9"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（四）法律、法规规定的其他危害河道安全的行为。</w:t>
      </w:r>
    </w:p>
    <w:p w14:paraId="6A2F6DDC" w14:textId="362437A3"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第十六条【项目审批】</w:t>
      </w:r>
      <w:r w:rsidRPr="009D22A1">
        <w:rPr>
          <w:rFonts w:eastAsia="方正仿宋_GBK"/>
          <w:color w:val="000000" w:themeColor="text1"/>
          <w:sz w:val="32"/>
          <w:szCs w:val="32"/>
        </w:rPr>
        <w:t>在河道管理范围内开展涉河建设项目，应当按照国家和省有关规定报水行政主管部门审查同意。</w:t>
      </w:r>
    </w:p>
    <w:p w14:paraId="38967D92"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市水行政主管部门应当明确除流域管理机构和省水行政主管部门审批以外涉河建设项目的审批权限。</w:t>
      </w:r>
    </w:p>
    <w:p w14:paraId="005C0C0E"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开展相对集中行政许可权改革的，政务服务管理部门在审批涉河建设项目时，应当征求同级水行政主管部门意见。</w:t>
      </w:r>
    </w:p>
    <w:p w14:paraId="66472989"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第十七条【暗涵管理】</w:t>
      </w:r>
      <w:r w:rsidRPr="009D22A1">
        <w:rPr>
          <w:rFonts w:eastAsia="方正仿宋_GBK"/>
          <w:color w:val="000000" w:themeColor="text1"/>
          <w:sz w:val="32"/>
          <w:szCs w:val="32"/>
        </w:rPr>
        <w:t>在暗涵管理范围内开展涉河建设项目，以及确需依附、穿越暗涵布设供水、电力、燃气、通信等市政管线的，不得破坏暗涵结构、影响行洪排水、水环境质量，并应当按照第十六条规定办理审批手续。</w:t>
      </w:r>
    </w:p>
    <w:p w14:paraId="53114C4E"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第十八条【简易审批】</w:t>
      </w:r>
      <w:r w:rsidRPr="009D22A1">
        <w:rPr>
          <w:rFonts w:eastAsia="方正仿宋_GBK"/>
          <w:color w:val="000000" w:themeColor="text1"/>
          <w:sz w:val="32"/>
          <w:szCs w:val="32"/>
        </w:rPr>
        <w:t>符合下列情形之一的涉河建设项目，可以采取简易审批方式：</w:t>
      </w:r>
    </w:p>
    <w:p w14:paraId="59A924E6"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（一）建设或者设置步道、照明、监控、座椅、移动厕所、标识标牌等；</w:t>
      </w:r>
    </w:p>
    <w:p w14:paraId="48F98038"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（二）堤顶、岸坡及附属设施的路面维修、栏杆更新等日常维护类项目；</w:t>
      </w:r>
    </w:p>
    <w:p w14:paraId="26B8B711"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（三）因公益、民生需要建设的小型亲水设施；</w:t>
      </w:r>
    </w:p>
    <w:p w14:paraId="1753CF09"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（四）其他不涉及堤防主体结构、不缩窄行洪断面、不改变河势，对防洪安全、行洪畅通和生态环境影响轻微的小型项目。</w:t>
      </w:r>
    </w:p>
    <w:p w14:paraId="27C8E742" w14:textId="26772E80"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第十九条【审批协同】</w:t>
      </w:r>
      <w:r w:rsidRPr="009D22A1">
        <w:rPr>
          <w:rFonts w:eastAsia="方正仿宋_GBK"/>
          <w:color w:val="000000" w:themeColor="text1"/>
          <w:sz w:val="32"/>
          <w:szCs w:val="32"/>
        </w:rPr>
        <w:t>河道保护范围内，从事基坑开挖、桩基及管线埋设等</w:t>
      </w:r>
      <w:r w:rsidR="00087726" w:rsidRPr="002E7DFC">
        <w:rPr>
          <w:rFonts w:eastAsia="方正仿宋_GBK"/>
          <w:color w:val="000000" w:themeColor="text1"/>
          <w:sz w:val="32"/>
          <w:szCs w:val="32"/>
        </w:rPr>
        <w:t>可能影响河道堤防工程安全的</w:t>
      </w:r>
      <w:r w:rsidRPr="009D22A1">
        <w:rPr>
          <w:rFonts w:eastAsia="方正仿宋_GBK"/>
          <w:color w:val="000000" w:themeColor="text1"/>
          <w:sz w:val="32"/>
          <w:szCs w:val="32"/>
        </w:rPr>
        <w:t>活动，规划和自然资源等主管部门应当在规划设计方案审查阶段征求水行政主管部门意见。</w:t>
      </w:r>
    </w:p>
    <w:p w14:paraId="615C9003"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第二十条【项目监管】</w:t>
      </w:r>
      <w:r w:rsidRPr="009D22A1">
        <w:rPr>
          <w:rFonts w:eastAsia="方正仿宋_GBK"/>
          <w:color w:val="000000" w:themeColor="text1"/>
          <w:sz w:val="32"/>
          <w:szCs w:val="32"/>
        </w:rPr>
        <w:t>水行政主管部门应当对涉河建设项目的审批、建设、运行实施全过程监督管理。</w:t>
      </w:r>
    </w:p>
    <w:p w14:paraId="370DB668"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项目开工前，建设单位应当将施工方案报水行政主管部门备案，施工期间按照要求施工并接受监督检查，发现问题及时整改。</w:t>
      </w:r>
    </w:p>
    <w:p w14:paraId="241B7C2A"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项目竣工验收应当邀请水行政主管部门参加，并按照国家有关规定向水行政主管部门报送竣工资料。</w:t>
      </w:r>
    </w:p>
    <w:p w14:paraId="4D771C91"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项目运行期间，建设单位或者管理单位应当建立监测与巡查制度，发现问题及时整改并向水行政主管部门报告。</w:t>
      </w:r>
    </w:p>
    <w:p w14:paraId="6D8FC130" w14:textId="77777777" w:rsidR="00B20B8C" w:rsidRPr="009D22A1" w:rsidRDefault="00B20B8C" w:rsidP="00CC1F25">
      <w:pPr>
        <w:spacing w:line="560" w:lineRule="exact"/>
        <w:ind w:firstLine="640"/>
        <w:rPr>
          <w:rFonts w:eastAsia="方正仿宋_GBK"/>
          <w:color w:val="000000" w:themeColor="text1"/>
          <w:sz w:val="32"/>
          <w:szCs w:val="32"/>
        </w:rPr>
      </w:pPr>
    </w:p>
    <w:p w14:paraId="3EF33876" w14:textId="77777777" w:rsidR="00B20B8C" w:rsidRPr="009D22A1" w:rsidRDefault="00145BEF">
      <w:pPr>
        <w:pStyle w:val="2"/>
        <w:spacing w:beforeLines="0" w:before="0" w:afterLines="0" w:after="0" w:line="560" w:lineRule="exact"/>
        <w:rPr>
          <w:rFonts w:ascii="Times New Roman" w:hAnsi="Times New Roman"/>
          <w:b w:val="0"/>
          <w:color w:val="000000" w:themeColor="text1"/>
        </w:rPr>
      </w:pPr>
      <w:r w:rsidRPr="009D22A1">
        <w:rPr>
          <w:rFonts w:ascii="Times New Roman" w:hAnsi="Times New Roman"/>
          <w:b w:val="0"/>
          <w:color w:val="000000" w:themeColor="text1"/>
        </w:rPr>
        <w:t>第三章</w:t>
      </w:r>
      <w:r w:rsidRPr="009D22A1">
        <w:rPr>
          <w:rFonts w:ascii="Times New Roman" w:hAnsi="Times New Roman"/>
          <w:b w:val="0"/>
          <w:color w:val="000000" w:themeColor="text1"/>
        </w:rPr>
        <w:t xml:space="preserve">  </w:t>
      </w:r>
      <w:r w:rsidRPr="009D22A1">
        <w:rPr>
          <w:rFonts w:ascii="Times New Roman" w:hAnsi="Times New Roman"/>
          <w:b w:val="0"/>
          <w:color w:val="000000" w:themeColor="text1"/>
          <w:lang w:val="en-US"/>
        </w:rPr>
        <w:t>治理与</w:t>
      </w:r>
      <w:r w:rsidRPr="009D22A1">
        <w:rPr>
          <w:rFonts w:ascii="Times New Roman" w:hAnsi="Times New Roman"/>
          <w:b w:val="0"/>
          <w:color w:val="000000" w:themeColor="text1"/>
        </w:rPr>
        <w:t>保护</w:t>
      </w:r>
    </w:p>
    <w:p w14:paraId="13C9E19C" w14:textId="77777777" w:rsidR="00B20B8C" w:rsidRPr="009D22A1" w:rsidRDefault="00B20B8C">
      <w:pPr>
        <w:spacing w:line="560" w:lineRule="exact"/>
        <w:ind w:firstLine="640"/>
        <w:rPr>
          <w:rFonts w:eastAsia="方正黑体_GBK"/>
          <w:bCs/>
          <w:color w:val="000000" w:themeColor="text1"/>
          <w:sz w:val="32"/>
          <w:szCs w:val="32"/>
        </w:rPr>
      </w:pPr>
    </w:p>
    <w:p w14:paraId="42E0CFE0"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第二十一条【河道治理】</w:t>
      </w:r>
      <w:r w:rsidRPr="009D22A1">
        <w:rPr>
          <w:rFonts w:eastAsia="方正仿宋_GBK"/>
          <w:color w:val="000000" w:themeColor="text1"/>
          <w:sz w:val="32"/>
          <w:szCs w:val="32"/>
        </w:rPr>
        <w:t>市、区人民政府和江北新区管理机构应当组织有关部门，统筹开展河道综合治理，按照流域规划、水网建设规划和河道保护规划，实施河道清淤疏浚、河势控制、堤防加固、岸线整治、水系连通等工程，提升河道行洪排涝、蓄水输水能力，改善河道整体面貌。</w:t>
      </w:r>
    </w:p>
    <w:p w14:paraId="459392AD"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第二十二条【水量水质】</w:t>
      </w:r>
      <w:r w:rsidRPr="009D22A1">
        <w:rPr>
          <w:rFonts w:eastAsia="方正仿宋_GBK"/>
          <w:color w:val="000000" w:themeColor="text1"/>
          <w:sz w:val="32"/>
          <w:szCs w:val="32"/>
        </w:rPr>
        <w:t>市、区人民政府和江北新区管理机构及其有关部门应当加强河道水量与水质保障，科学确定重要河道控制断面生态水位（流量）的管控指标，落实水功能区水质目标，加强水质水量监测与预警，保障河道基本生态用水需求，持续提升水环境质量。</w:t>
      </w:r>
    </w:p>
    <w:p w14:paraId="496EC991"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鼓励优先使用再生水、集蓄雨水、达标尾水等非常规水源，用于河道生态补水、活水循环。</w:t>
      </w:r>
    </w:p>
    <w:p w14:paraId="3A37ADE5"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第二十三条【生态修复】</w:t>
      </w:r>
      <w:r w:rsidRPr="009D22A1">
        <w:rPr>
          <w:rFonts w:eastAsia="方正仿宋_GBK"/>
          <w:color w:val="000000" w:themeColor="text1"/>
          <w:sz w:val="32"/>
          <w:szCs w:val="32"/>
        </w:rPr>
        <w:t>河道生态修复坚持自然恢复为主、自然恢复与人工修复相结合，实施生态护岸改造、滨水生态缓冲带建设、底泥生态清淤、水生植被恢复、内源污染治理，保护和修复水域岸线，构建健康水生态系统。</w:t>
      </w:r>
    </w:p>
    <w:p w14:paraId="05170B74"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第二十四条【水环境治理】</w:t>
      </w:r>
      <w:r w:rsidRPr="009D22A1">
        <w:rPr>
          <w:rFonts w:eastAsia="方正仿宋_GBK"/>
          <w:color w:val="000000" w:themeColor="text1"/>
          <w:sz w:val="32"/>
          <w:szCs w:val="32"/>
        </w:rPr>
        <w:t>市、区人民政府和江北新区管理机构应当建立健全控源截污、内源治理、生态修复、活水保质的河道水环境综合治理机制，不断改善河道水环境质量。</w:t>
      </w:r>
    </w:p>
    <w:p w14:paraId="601F0BC6"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第二十五条【暗涵治理】</w:t>
      </w:r>
      <w:r w:rsidRPr="009D22A1">
        <w:rPr>
          <w:rFonts w:eastAsia="方正仿宋_GBK"/>
          <w:color w:val="000000" w:themeColor="text1"/>
          <w:sz w:val="32"/>
          <w:szCs w:val="32"/>
        </w:rPr>
        <w:t>市、区人民政府和江北新区管理机构应当加强暗涵治理，整治污水直排、淤积堵塞、水体黑臭等问题，保障暗涵运行安全、排水通畅、环境整洁。</w:t>
      </w:r>
    </w:p>
    <w:p w14:paraId="22139255"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对符合改造条件的区段，逐步实施暗涵敞露改造，同步配套生态护岸、滨水绿化、亲水设施，恢复河道自然连通功能，增强行洪排涝能力，提升水环境质量与人居生态环境品质。</w:t>
      </w:r>
    </w:p>
    <w:p w14:paraId="63E193D4"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第二十六条【排口管控】</w:t>
      </w:r>
      <w:r w:rsidRPr="009D22A1">
        <w:rPr>
          <w:rFonts w:eastAsia="方正仿宋_GBK"/>
          <w:color w:val="000000" w:themeColor="text1"/>
          <w:sz w:val="32"/>
          <w:szCs w:val="32"/>
        </w:rPr>
        <w:t>水行政主管部门应当加强雨水排口的监督管理，定期开展巡查，发现水质异常、污水直排等情形的，及时溯源并通报生态环境、城乡建设、城市管理等部门，有关部门按照职责督促整改。</w:t>
      </w:r>
    </w:p>
    <w:p w14:paraId="5FF11AC2"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市、区人民政府和江北新区管理机构应当对本区域的入河排污口组织开展排查整治，明确责任主体，实施分类管理。生态环境主管部门应当加强入河排污口的管理。入河排污口的责任主体应当加强源头治理、排污通道巡查维护和入河排污口整治、规范化建设、维护管理等。</w:t>
      </w:r>
    </w:p>
    <w:p w14:paraId="3F9C7026"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第二十七条【河道养护】</w:t>
      </w:r>
      <w:r w:rsidRPr="009D22A1">
        <w:rPr>
          <w:rFonts w:eastAsia="方正仿宋_GBK"/>
          <w:color w:val="000000" w:themeColor="text1"/>
          <w:sz w:val="32"/>
          <w:szCs w:val="32"/>
        </w:rPr>
        <w:t>市、区人民政府和江北新区管理机构及其有关部门应当加强协调沟通，明确水工程设施、岸坡设施、景观绿化等养护界线，推进城乡河道养护资源统筹、服务均等化，实现养护全覆盖。</w:t>
      </w:r>
    </w:p>
    <w:p w14:paraId="6F873C51" w14:textId="77777777" w:rsidR="00B20B8C" w:rsidRPr="009D22A1" w:rsidRDefault="00145BEF" w:rsidP="00CC1F25">
      <w:pPr>
        <w:spacing w:line="560" w:lineRule="exact"/>
        <w:ind w:firstLine="640"/>
        <w:rPr>
          <w:rFonts w:eastAsia="方正黑体_GBK"/>
          <w:bCs/>
          <w:color w:val="000000" w:themeColor="text1"/>
          <w:sz w:val="32"/>
          <w:szCs w:val="32"/>
        </w:rPr>
      </w:pPr>
      <w:r w:rsidRPr="009D22A1">
        <w:rPr>
          <w:rFonts w:eastAsia="方正仿宋_GBK"/>
          <w:color w:val="000000" w:themeColor="text1"/>
          <w:sz w:val="32"/>
          <w:szCs w:val="32"/>
        </w:rPr>
        <w:t>鼓励推行河道、滨水空间公共设施一体化综合养护模式，引导社会力量参与河道养护。</w:t>
      </w:r>
    </w:p>
    <w:p w14:paraId="3221D973"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第二十八条【美丽幸福河湖】</w:t>
      </w:r>
      <w:r w:rsidRPr="009D22A1">
        <w:rPr>
          <w:rFonts w:eastAsia="方正仿宋_GBK"/>
          <w:color w:val="000000" w:themeColor="text1"/>
          <w:sz w:val="32"/>
          <w:szCs w:val="32"/>
        </w:rPr>
        <w:t>市、区人民政府和江北新区管理机构及其有关部门应当统筹水灾害防治、水资源保护、水生态修复、水环境治理、水文化弘扬，推进重要河湖生态保护治理，持续提升河湖水生态环境质量，全面推进美丽河湖、幸福河湖建设。</w:t>
      </w:r>
    </w:p>
    <w:p w14:paraId="579FEB84"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第二十九条【水文化保护】</w:t>
      </w:r>
      <w:r w:rsidRPr="009D22A1">
        <w:rPr>
          <w:rFonts w:eastAsia="方正仿宋_GBK"/>
          <w:color w:val="000000" w:themeColor="text1"/>
          <w:sz w:val="32"/>
          <w:szCs w:val="32"/>
        </w:rPr>
        <w:t>本市加强对具有历史文化价值河道的保护，传承和弘扬以长江、秦淮河、天生桥河、胥河、玄武湖等河道为纽带的水文化。</w:t>
      </w:r>
    </w:p>
    <w:p w14:paraId="2D1AFF85"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深入挖掘水文化内涵与时代价值，依托自然河湖和水工程，因地制宜开发水文化资源，培育水文化品牌，加大水文化宣传力度，提高水文化影响力。</w:t>
      </w:r>
    </w:p>
    <w:p w14:paraId="7FC95F9D" w14:textId="77777777" w:rsidR="00B20B8C" w:rsidRPr="009D22A1" w:rsidRDefault="00B20B8C" w:rsidP="00CC1F25">
      <w:pPr>
        <w:spacing w:line="560" w:lineRule="exact"/>
        <w:ind w:firstLine="640"/>
        <w:rPr>
          <w:rFonts w:eastAsia="方正仿宋_GBK"/>
          <w:color w:val="000000" w:themeColor="text1"/>
          <w:sz w:val="32"/>
          <w:szCs w:val="32"/>
        </w:rPr>
      </w:pPr>
    </w:p>
    <w:p w14:paraId="6B66031E" w14:textId="77777777" w:rsidR="00B20B8C" w:rsidRPr="009D22A1" w:rsidRDefault="00145BEF">
      <w:pPr>
        <w:pStyle w:val="2"/>
        <w:spacing w:beforeLines="0" w:before="0" w:afterLines="0" w:after="0" w:line="560" w:lineRule="exact"/>
        <w:rPr>
          <w:rFonts w:ascii="Times New Roman" w:hAnsi="Times New Roman"/>
          <w:b w:val="0"/>
          <w:color w:val="000000" w:themeColor="text1"/>
        </w:rPr>
      </w:pPr>
      <w:r w:rsidRPr="009D22A1">
        <w:rPr>
          <w:rFonts w:ascii="Times New Roman" w:hAnsi="Times New Roman"/>
          <w:b w:val="0"/>
          <w:color w:val="000000" w:themeColor="text1"/>
        </w:rPr>
        <w:t>第四章</w:t>
      </w:r>
      <w:r w:rsidRPr="009D22A1">
        <w:rPr>
          <w:rFonts w:ascii="Times New Roman" w:hAnsi="Times New Roman"/>
          <w:b w:val="0"/>
          <w:color w:val="000000" w:themeColor="text1"/>
        </w:rPr>
        <w:t xml:space="preserve">  </w:t>
      </w:r>
      <w:r w:rsidRPr="009D22A1">
        <w:rPr>
          <w:rFonts w:ascii="Times New Roman" w:hAnsi="Times New Roman"/>
          <w:b w:val="0"/>
          <w:color w:val="000000" w:themeColor="text1"/>
        </w:rPr>
        <w:t>开发与利用</w:t>
      </w:r>
    </w:p>
    <w:p w14:paraId="4392841E" w14:textId="77777777" w:rsidR="00B20B8C" w:rsidRPr="009D22A1" w:rsidRDefault="00B20B8C">
      <w:pPr>
        <w:spacing w:line="560" w:lineRule="exact"/>
        <w:ind w:firstLine="480"/>
        <w:rPr>
          <w:color w:val="000000" w:themeColor="text1"/>
          <w:lang w:val="zh-CN"/>
        </w:rPr>
      </w:pPr>
    </w:p>
    <w:p w14:paraId="66E3543A"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第三十条【开发利用原则】</w:t>
      </w:r>
      <w:r w:rsidRPr="009D22A1">
        <w:rPr>
          <w:rFonts w:eastAsia="方正仿宋_GBK"/>
          <w:color w:val="000000" w:themeColor="text1"/>
          <w:sz w:val="32"/>
          <w:szCs w:val="32"/>
        </w:rPr>
        <w:t>河道开发利用应当坚持生态优先、绿色发展的原则，以河道安全为底线，构建开放共享的可持续发展格局，更好地服务和保障民生，发挥河道综合效益。</w:t>
      </w:r>
    </w:p>
    <w:p w14:paraId="4949D8CB" w14:textId="3BB32437" w:rsidR="00380509" w:rsidRPr="009D22A1" w:rsidRDefault="00380509" w:rsidP="00380509">
      <w:pPr>
        <w:spacing w:line="560" w:lineRule="exact"/>
        <w:ind w:firstLine="640"/>
        <w:rPr>
          <w:rFonts w:eastAsia="方正仿宋_GBK"/>
          <w:color w:val="000000" w:themeColor="text1"/>
          <w:sz w:val="32"/>
          <w:szCs w:val="32"/>
        </w:rPr>
      </w:pPr>
      <w:r w:rsidRPr="009D22A1">
        <w:rPr>
          <w:rFonts w:eastAsia="方正黑体_GBK"/>
          <w:color w:val="000000" w:themeColor="text1"/>
          <w:sz w:val="32"/>
          <w:szCs w:val="32"/>
        </w:rPr>
        <w:t>第三十</w:t>
      </w:r>
      <w:r w:rsidR="0078658B" w:rsidRPr="009D22A1">
        <w:rPr>
          <w:rFonts w:eastAsia="方正黑体_GBK"/>
          <w:color w:val="000000" w:themeColor="text1"/>
          <w:sz w:val="32"/>
          <w:szCs w:val="32"/>
        </w:rPr>
        <w:t>一</w:t>
      </w:r>
      <w:r w:rsidRPr="009D22A1">
        <w:rPr>
          <w:rFonts w:eastAsia="方正黑体_GBK"/>
          <w:color w:val="000000" w:themeColor="text1"/>
          <w:sz w:val="32"/>
          <w:szCs w:val="32"/>
        </w:rPr>
        <w:t>条【生态价值转换】</w:t>
      </w:r>
      <w:r w:rsidRPr="009D22A1">
        <w:rPr>
          <w:rFonts w:eastAsia="方正仿宋_GBK"/>
          <w:color w:val="000000" w:themeColor="text1"/>
          <w:sz w:val="32"/>
          <w:szCs w:val="32"/>
        </w:rPr>
        <w:t>鼓励和支持围绕用水权交易、水生态保护补偿、水生态产业融合、水生态产品融资等，探索建立生态产品价值实现机制和生态保护补偿机制，充分挖掘与培育水生态产品价值实现的有效路径。</w:t>
      </w:r>
    </w:p>
    <w:p w14:paraId="3A233366" w14:textId="71B15913"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第三十</w:t>
      </w:r>
      <w:r w:rsidR="0078658B" w:rsidRPr="009D22A1">
        <w:rPr>
          <w:rFonts w:eastAsia="方正黑体_GBK"/>
          <w:bCs/>
          <w:color w:val="000000" w:themeColor="text1"/>
          <w:sz w:val="32"/>
          <w:szCs w:val="32"/>
        </w:rPr>
        <w:t>二</w:t>
      </w:r>
      <w:r w:rsidRPr="009D22A1">
        <w:rPr>
          <w:rFonts w:eastAsia="方正黑体_GBK"/>
          <w:bCs/>
          <w:color w:val="000000" w:themeColor="text1"/>
          <w:sz w:val="32"/>
          <w:szCs w:val="32"/>
        </w:rPr>
        <w:t>条【滨水空间利用】</w:t>
      </w:r>
      <w:r w:rsidRPr="009D22A1">
        <w:rPr>
          <w:rFonts w:eastAsia="方正仿宋_GBK"/>
          <w:color w:val="000000" w:themeColor="text1"/>
          <w:sz w:val="32"/>
          <w:szCs w:val="32"/>
        </w:rPr>
        <w:t>鼓励和支持各类主体依法开发利用滨水空间，根据规划要求和有关技术标准、规范，为社会公众提供具有游览休憩、健身娱乐、科普教育、法治宣传、文化传播等功能的滨水开放空间。</w:t>
      </w:r>
    </w:p>
    <w:p w14:paraId="7377B355"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在保证河道安全的前提下，可以合理建设生态公园、休闲广场、游船码头、运动健身场地等滨水场所，以及亲水平台、水上栈桥、观景走廊等亲水设施。</w:t>
      </w:r>
      <w:bookmarkStart w:id="1" w:name="第十五条"/>
      <w:bookmarkStart w:id="2" w:name="第十六条"/>
      <w:bookmarkEnd w:id="1"/>
      <w:bookmarkEnd w:id="2"/>
    </w:p>
    <w:p w14:paraId="5227B791" w14:textId="628124A0"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第三十</w:t>
      </w:r>
      <w:r w:rsidR="0078658B" w:rsidRPr="009D22A1">
        <w:rPr>
          <w:rFonts w:eastAsia="方正黑体_GBK"/>
          <w:bCs/>
          <w:color w:val="000000" w:themeColor="text1"/>
          <w:sz w:val="32"/>
          <w:szCs w:val="32"/>
        </w:rPr>
        <w:t>三</w:t>
      </w:r>
      <w:r w:rsidRPr="009D22A1">
        <w:rPr>
          <w:rFonts w:eastAsia="方正黑体_GBK"/>
          <w:bCs/>
          <w:color w:val="000000" w:themeColor="text1"/>
          <w:sz w:val="32"/>
          <w:szCs w:val="32"/>
        </w:rPr>
        <w:t>条【滨水活动管理】</w:t>
      </w:r>
      <w:r w:rsidRPr="009D22A1">
        <w:rPr>
          <w:rFonts w:eastAsia="方正仿宋_GBK"/>
          <w:color w:val="000000" w:themeColor="text1"/>
          <w:sz w:val="32"/>
          <w:szCs w:val="32"/>
        </w:rPr>
        <w:t>在河道管理范围内开展涉水休闲、涉水运动等文化旅游体育活动的，应当符合河道保护规划，不得影响河道防洪安全、行洪安全、工程安全和公共安全，不得污染河道水体，并征求河道管理单位意见。需要办理审批手续的，依照有关法律、法规的规定办理。</w:t>
      </w:r>
    </w:p>
    <w:p w14:paraId="00BF2305" w14:textId="6171F802"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第三十四条【堤顶通道利用】</w:t>
      </w:r>
      <w:r w:rsidRPr="009D22A1">
        <w:rPr>
          <w:rFonts w:eastAsia="方正仿宋_GBK"/>
          <w:color w:val="000000" w:themeColor="text1"/>
          <w:sz w:val="32"/>
          <w:szCs w:val="32"/>
        </w:rPr>
        <w:t>确需利用堤顶或者戗台兼做道路的，须经水行政主管部门批准。路面由交通运输主管部门按照有关规定负责管理、维修和养护。</w:t>
      </w:r>
    </w:p>
    <w:p w14:paraId="3FAF2E44" w14:textId="1895CBB5"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现有堤顶通道可以满足道路通行或者临时停车需求的，水行政主管部门可以</w:t>
      </w:r>
      <w:r w:rsidR="00764BA8" w:rsidRPr="005234B5">
        <w:rPr>
          <w:rFonts w:eastAsia="方正仿宋_GBK"/>
          <w:color w:val="000000" w:themeColor="text1"/>
          <w:sz w:val="32"/>
          <w:szCs w:val="32"/>
        </w:rPr>
        <w:t>依法</w:t>
      </w:r>
      <w:r w:rsidRPr="009D22A1">
        <w:rPr>
          <w:rFonts w:eastAsia="方正仿宋_GBK"/>
          <w:color w:val="000000" w:themeColor="text1"/>
          <w:sz w:val="32"/>
          <w:szCs w:val="32"/>
        </w:rPr>
        <w:t>向民政部门申请道路命名，公安机关交通管理部门、城市管理主管部门应当依法加强道路交通安全和停车管理。</w:t>
      </w:r>
    </w:p>
    <w:p w14:paraId="3E8EAA11"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防汛抢险期间，堤顶道路管理应当服从防汛指挥机构统一调度，优先保障防汛抢险通行。</w:t>
      </w:r>
    </w:p>
    <w:p w14:paraId="021F186F" w14:textId="4F2FC3A1"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第三十五条【占用补偿】</w:t>
      </w:r>
      <w:r w:rsidRPr="009D22A1">
        <w:rPr>
          <w:rFonts w:eastAsia="方正仿宋_GBK"/>
          <w:color w:val="000000" w:themeColor="text1"/>
          <w:sz w:val="32"/>
          <w:szCs w:val="32"/>
        </w:rPr>
        <w:t>因生产、建设、经营等活动确需占用河道管理范围及其配套工程设施的，经依法批准并签订占用协议，明确占用范围、期限及相关责任，依法缴纳河道堤防工程占用补偿费。</w:t>
      </w:r>
      <w:r w:rsidR="00FA082A" w:rsidRPr="005234B5">
        <w:rPr>
          <w:rFonts w:eastAsia="方正仿宋_GBK"/>
          <w:color w:val="000000" w:themeColor="text1"/>
          <w:sz w:val="32"/>
          <w:szCs w:val="32"/>
        </w:rPr>
        <w:t>拒不按规定缴纳占用补偿费的，水行政主管部门可依法追缴。</w:t>
      </w:r>
    </w:p>
    <w:p w14:paraId="4115597A" w14:textId="601DC8E8" w:rsidR="00380509" w:rsidRPr="009D22A1" w:rsidRDefault="00380509" w:rsidP="00380509">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第三十</w:t>
      </w:r>
      <w:r w:rsidR="0078658B" w:rsidRPr="009D22A1">
        <w:rPr>
          <w:rFonts w:eastAsia="方正黑体_GBK"/>
          <w:bCs/>
          <w:color w:val="000000" w:themeColor="text1"/>
          <w:sz w:val="32"/>
          <w:szCs w:val="32"/>
        </w:rPr>
        <w:t>六</w:t>
      </w:r>
      <w:r w:rsidRPr="009D22A1">
        <w:rPr>
          <w:rFonts w:eastAsia="方正黑体_GBK"/>
          <w:bCs/>
          <w:color w:val="000000" w:themeColor="text1"/>
          <w:sz w:val="32"/>
          <w:szCs w:val="32"/>
        </w:rPr>
        <w:t>条【开发主体责任】</w:t>
      </w:r>
      <w:r w:rsidRPr="009D22A1">
        <w:rPr>
          <w:rFonts w:eastAsia="方正仿宋_GBK"/>
          <w:color w:val="000000" w:themeColor="text1"/>
          <w:sz w:val="32"/>
          <w:szCs w:val="32"/>
        </w:rPr>
        <w:t>河道管理范围内的开发利用主体应当依法承担安全生产主体责任，严格在划定的区域开展活动，并遵守下列规定：</w:t>
      </w:r>
    </w:p>
    <w:p w14:paraId="6B1677AE" w14:textId="77777777" w:rsidR="00380509" w:rsidRPr="009D22A1" w:rsidRDefault="00380509"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（一）负责滨水设施、亲水设施及附属公共设施的日常管护、运行维护、环境卫生等；</w:t>
      </w:r>
    </w:p>
    <w:p w14:paraId="57FA50A9" w14:textId="77777777" w:rsidR="00380509" w:rsidRPr="009D22A1" w:rsidRDefault="00380509"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（二）按照规定设置安全警示标志标牌，配备救生圈、救生绳、安全监控、应急照明等设施，确保完好有效；</w:t>
      </w:r>
    </w:p>
    <w:p w14:paraId="38F54660" w14:textId="77777777" w:rsidR="00380509" w:rsidRPr="009D22A1" w:rsidRDefault="00380509"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（三）制定安全应急预案并组织演练。</w:t>
      </w:r>
    </w:p>
    <w:p w14:paraId="35571082" w14:textId="77777777" w:rsidR="00B20B8C" w:rsidRPr="009D22A1" w:rsidRDefault="00B20B8C" w:rsidP="00CC1F25">
      <w:pPr>
        <w:spacing w:line="560" w:lineRule="exact"/>
        <w:ind w:firstLine="640"/>
        <w:rPr>
          <w:rFonts w:eastAsia="方正仿宋_GBK"/>
          <w:color w:val="000000" w:themeColor="text1"/>
          <w:sz w:val="32"/>
          <w:szCs w:val="32"/>
        </w:rPr>
      </w:pPr>
    </w:p>
    <w:p w14:paraId="68211182" w14:textId="77777777" w:rsidR="00B20B8C" w:rsidRPr="009D22A1" w:rsidRDefault="00145BEF">
      <w:pPr>
        <w:pStyle w:val="2"/>
        <w:spacing w:beforeLines="0" w:before="0" w:afterLines="0" w:after="0" w:line="560" w:lineRule="exact"/>
        <w:rPr>
          <w:rFonts w:ascii="Times New Roman" w:hAnsi="Times New Roman"/>
          <w:b w:val="0"/>
          <w:color w:val="000000" w:themeColor="text1"/>
        </w:rPr>
      </w:pPr>
      <w:r w:rsidRPr="009D22A1">
        <w:rPr>
          <w:rFonts w:ascii="Times New Roman" w:hAnsi="Times New Roman"/>
          <w:b w:val="0"/>
          <w:color w:val="000000" w:themeColor="text1"/>
          <w:lang w:val="en-US"/>
        </w:rPr>
        <w:t>第五章</w:t>
      </w:r>
      <w:r w:rsidRPr="009D22A1">
        <w:rPr>
          <w:rFonts w:ascii="Times New Roman" w:hAnsi="Times New Roman"/>
          <w:b w:val="0"/>
          <w:color w:val="000000" w:themeColor="text1"/>
          <w:lang w:val="en-US"/>
        </w:rPr>
        <w:t xml:space="preserve">  </w:t>
      </w:r>
      <w:r w:rsidRPr="009D22A1">
        <w:rPr>
          <w:rFonts w:ascii="Times New Roman" w:hAnsi="Times New Roman"/>
          <w:b w:val="0"/>
          <w:color w:val="000000" w:themeColor="text1"/>
        </w:rPr>
        <w:t>监督管理</w:t>
      </w:r>
    </w:p>
    <w:p w14:paraId="57A9909A" w14:textId="77777777" w:rsidR="00B20B8C" w:rsidRPr="009D22A1" w:rsidRDefault="00B20B8C">
      <w:pPr>
        <w:spacing w:line="560" w:lineRule="exact"/>
        <w:ind w:firstLine="640"/>
        <w:rPr>
          <w:rFonts w:eastAsia="方正黑体_GBK"/>
          <w:color w:val="000000" w:themeColor="text1"/>
          <w:sz w:val="32"/>
          <w:szCs w:val="32"/>
        </w:rPr>
      </w:pPr>
    </w:p>
    <w:p w14:paraId="1F1D3EC3" w14:textId="77777777"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color w:val="000000" w:themeColor="text1"/>
          <w:sz w:val="32"/>
          <w:szCs w:val="32"/>
        </w:rPr>
        <w:t>第三十七条【河长职责】</w:t>
      </w:r>
      <w:r w:rsidRPr="009D22A1">
        <w:rPr>
          <w:rFonts w:eastAsia="方正仿宋_GBK"/>
          <w:color w:val="000000" w:themeColor="text1"/>
          <w:sz w:val="32"/>
          <w:szCs w:val="32"/>
        </w:rPr>
        <w:t>总河长是本区域内河长制的第一责任人，组织领导、协调解决河长制落实过程中的重大问题，组织督促检查、问责追究。</w:t>
      </w:r>
    </w:p>
    <w:p w14:paraId="3FFD7803" w14:textId="77777777"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河长负责组织相应河道的管理、保护、治理等工作，开展河道巡查，协调、督促解决河道管理保护中的问题。</w:t>
      </w:r>
    </w:p>
    <w:p w14:paraId="2202C749" w14:textId="656C56E7" w:rsidR="0086418C" w:rsidRPr="009D22A1" w:rsidRDefault="0086418C" w:rsidP="0086418C">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w:t>
      </w:r>
      <w:r>
        <w:rPr>
          <w:rFonts w:eastAsia="方正黑体_GBK" w:hint="eastAsia"/>
          <w:bCs/>
          <w:color w:val="000000" w:themeColor="text1"/>
          <w:sz w:val="32"/>
          <w:szCs w:val="32"/>
        </w:rPr>
        <w:t>三</w:t>
      </w:r>
      <w:r w:rsidRPr="009D22A1">
        <w:rPr>
          <w:rFonts w:eastAsia="方正黑体_GBK"/>
          <w:bCs/>
          <w:color w:val="000000" w:themeColor="text1"/>
          <w:sz w:val="32"/>
          <w:szCs w:val="32"/>
        </w:rPr>
        <w:t>十</w:t>
      </w:r>
      <w:r>
        <w:rPr>
          <w:rFonts w:eastAsia="方正黑体_GBK" w:hint="eastAsia"/>
          <w:bCs/>
          <w:color w:val="000000" w:themeColor="text1"/>
          <w:sz w:val="32"/>
          <w:szCs w:val="32"/>
        </w:rPr>
        <w:t>八</w:t>
      </w:r>
      <w:r w:rsidRPr="009D22A1">
        <w:rPr>
          <w:rFonts w:eastAsia="方正黑体_GBK"/>
          <w:bCs/>
          <w:color w:val="000000" w:themeColor="text1"/>
          <w:sz w:val="32"/>
          <w:szCs w:val="32"/>
        </w:rPr>
        <w:t>条【部门协同】</w:t>
      </w:r>
      <w:r w:rsidRPr="009D22A1">
        <w:rPr>
          <w:rFonts w:eastAsia="方正仿宋_GBK"/>
          <w:color w:val="000000" w:themeColor="text1"/>
          <w:sz w:val="32"/>
          <w:szCs w:val="32"/>
        </w:rPr>
        <w:t>市、区人民政府和江北新区管理机构应当</w:t>
      </w:r>
      <w:r w:rsidRPr="005234B5">
        <w:rPr>
          <w:rFonts w:eastAsia="方正仿宋_GBK"/>
          <w:color w:val="000000" w:themeColor="text1"/>
          <w:sz w:val="32"/>
          <w:szCs w:val="32"/>
        </w:rPr>
        <w:t>统筹河道管理工作，</w:t>
      </w:r>
      <w:r w:rsidRPr="009D22A1">
        <w:rPr>
          <w:rFonts w:eastAsia="方正仿宋_GBK"/>
          <w:color w:val="000000" w:themeColor="text1"/>
          <w:sz w:val="32"/>
          <w:szCs w:val="32"/>
        </w:rPr>
        <w:t>组织</w:t>
      </w:r>
      <w:r w:rsidRPr="005234B5">
        <w:rPr>
          <w:rFonts w:eastAsia="方正仿宋_GBK"/>
          <w:color w:val="000000" w:themeColor="text1"/>
          <w:sz w:val="32"/>
          <w:szCs w:val="32"/>
        </w:rPr>
        <w:t>相关</w:t>
      </w:r>
      <w:r w:rsidRPr="009D22A1">
        <w:rPr>
          <w:rFonts w:eastAsia="方正仿宋_GBK"/>
          <w:color w:val="000000" w:themeColor="text1"/>
          <w:sz w:val="32"/>
          <w:szCs w:val="32"/>
        </w:rPr>
        <w:t>部门，建立河道协同监管、联合执法、信息共享机制。</w:t>
      </w:r>
    </w:p>
    <w:p w14:paraId="5FA40DDD" w14:textId="77777777" w:rsidR="0086418C" w:rsidRPr="005234B5" w:rsidRDefault="0086418C" w:rsidP="00CC1F25">
      <w:pPr>
        <w:spacing w:line="560" w:lineRule="exact"/>
        <w:ind w:firstLine="640"/>
        <w:rPr>
          <w:rFonts w:eastAsia="方正仿宋_GBK"/>
          <w:color w:val="000000" w:themeColor="text1"/>
          <w:sz w:val="32"/>
          <w:szCs w:val="32"/>
        </w:rPr>
      </w:pPr>
      <w:r w:rsidRPr="005234B5">
        <w:rPr>
          <w:rFonts w:eastAsia="方正仿宋_GBK"/>
          <w:color w:val="000000" w:themeColor="text1"/>
          <w:sz w:val="32"/>
          <w:szCs w:val="32"/>
        </w:rPr>
        <w:t>水行政主管部门负责河道的统一监督管理和组织实施本条例，统筹推进河道水环境建设、整治、保护、利用工作。</w:t>
      </w:r>
    </w:p>
    <w:p w14:paraId="3EFA8B5D" w14:textId="1BFFE9FF" w:rsidR="00DC3E63" w:rsidRPr="005234B5" w:rsidRDefault="00DC3E63" w:rsidP="00CC1F25">
      <w:pPr>
        <w:spacing w:line="560" w:lineRule="exact"/>
        <w:ind w:firstLine="640"/>
        <w:rPr>
          <w:rFonts w:eastAsia="方正仿宋_GBK"/>
          <w:color w:val="000000" w:themeColor="text1"/>
          <w:sz w:val="32"/>
          <w:szCs w:val="32"/>
        </w:rPr>
      </w:pPr>
      <w:r w:rsidRPr="005234B5">
        <w:rPr>
          <w:rFonts w:eastAsia="方正仿宋_GBK"/>
          <w:color w:val="000000" w:themeColor="text1"/>
          <w:sz w:val="32"/>
          <w:szCs w:val="32"/>
        </w:rPr>
        <w:t>规划和自然资源主管部门</w:t>
      </w:r>
      <w:r w:rsidRPr="005234B5">
        <w:rPr>
          <w:rFonts w:eastAsia="方正仿宋_GBK" w:hint="eastAsia"/>
          <w:color w:val="000000" w:themeColor="text1"/>
          <w:sz w:val="32"/>
          <w:szCs w:val="32"/>
        </w:rPr>
        <w:t>负责</w:t>
      </w:r>
      <w:r w:rsidRPr="005234B5">
        <w:rPr>
          <w:rFonts w:eastAsia="方正仿宋_GBK"/>
          <w:color w:val="000000" w:themeColor="text1"/>
          <w:sz w:val="32"/>
          <w:szCs w:val="32"/>
        </w:rPr>
        <w:t>统筹河湖空间布局与河道蓝线管控，落实涉河项目用地、规划审查</w:t>
      </w:r>
      <w:r w:rsidRPr="005234B5">
        <w:rPr>
          <w:rFonts w:eastAsia="方正仿宋_GBK" w:hint="eastAsia"/>
          <w:color w:val="000000" w:themeColor="text1"/>
          <w:sz w:val="32"/>
          <w:szCs w:val="32"/>
        </w:rPr>
        <w:t>。</w:t>
      </w:r>
    </w:p>
    <w:p w14:paraId="436C124A" w14:textId="0A4F5A2C" w:rsidR="002E7DFC" w:rsidRDefault="002E7DFC" w:rsidP="00CC1F25">
      <w:pPr>
        <w:spacing w:line="560" w:lineRule="exact"/>
        <w:ind w:firstLine="640"/>
        <w:rPr>
          <w:rFonts w:eastAsia="方正仿宋_GBK"/>
          <w:color w:val="000000" w:themeColor="text1"/>
          <w:sz w:val="32"/>
          <w:szCs w:val="32"/>
        </w:rPr>
      </w:pPr>
      <w:r w:rsidRPr="002E7DFC">
        <w:rPr>
          <w:rFonts w:eastAsia="方正仿宋_GBK" w:hint="eastAsia"/>
          <w:color w:val="000000" w:themeColor="text1"/>
          <w:sz w:val="32"/>
          <w:szCs w:val="32"/>
        </w:rPr>
        <w:t>生态环境主管部门</w:t>
      </w:r>
      <w:r>
        <w:rPr>
          <w:rFonts w:eastAsia="方正仿宋_GBK" w:hint="eastAsia"/>
          <w:color w:val="000000" w:themeColor="text1"/>
          <w:sz w:val="32"/>
          <w:szCs w:val="32"/>
        </w:rPr>
        <w:t>负责</w:t>
      </w:r>
      <w:r w:rsidRPr="002E7DFC">
        <w:rPr>
          <w:rFonts w:eastAsia="方正仿宋_GBK" w:hint="eastAsia"/>
          <w:color w:val="000000" w:themeColor="text1"/>
          <w:sz w:val="32"/>
          <w:szCs w:val="32"/>
        </w:rPr>
        <w:t>对河道水污染防治工作实施统一监督管理，开展河道水生态环境质量监测和水污染物排放监测，做好入河排污口设置审批和管理，依法查处违法排污行为。</w:t>
      </w:r>
    </w:p>
    <w:p w14:paraId="1FDB511B" w14:textId="24068A75" w:rsidR="00DC3E63" w:rsidRPr="005234B5" w:rsidRDefault="00DC3E63" w:rsidP="00CC1F25">
      <w:pPr>
        <w:spacing w:line="560" w:lineRule="exact"/>
        <w:ind w:firstLine="640"/>
        <w:rPr>
          <w:rFonts w:eastAsia="方正仿宋_GBK"/>
          <w:color w:val="000000" w:themeColor="text1"/>
          <w:sz w:val="32"/>
          <w:szCs w:val="32"/>
        </w:rPr>
      </w:pPr>
      <w:r w:rsidRPr="005234B5">
        <w:rPr>
          <w:rFonts w:eastAsia="方正仿宋_GBK"/>
          <w:color w:val="000000" w:themeColor="text1"/>
          <w:sz w:val="32"/>
          <w:szCs w:val="32"/>
        </w:rPr>
        <w:t>交通运输主管部门负责堤顶和岸顶兼做道路路段的交通安全管理，按照</w:t>
      </w:r>
      <w:r w:rsidRPr="005234B5">
        <w:rPr>
          <w:rFonts w:eastAsia="方正仿宋_GBK" w:hint="eastAsia"/>
          <w:color w:val="000000" w:themeColor="text1"/>
          <w:sz w:val="32"/>
          <w:szCs w:val="32"/>
        </w:rPr>
        <w:t>道</w:t>
      </w:r>
      <w:r w:rsidRPr="005234B5">
        <w:rPr>
          <w:rFonts w:eastAsia="方正仿宋_GBK"/>
          <w:color w:val="000000" w:themeColor="text1"/>
          <w:sz w:val="32"/>
          <w:szCs w:val="32"/>
        </w:rPr>
        <w:t>路管理的有关规定执行。</w:t>
      </w:r>
    </w:p>
    <w:p w14:paraId="4C6C5CD3" w14:textId="2C2F57E8" w:rsidR="00DC3E63" w:rsidRPr="005234B5" w:rsidRDefault="00DC3E63" w:rsidP="00CC1F25">
      <w:pPr>
        <w:spacing w:line="560" w:lineRule="exact"/>
        <w:ind w:firstLine="640"/>
        <w:rPr>
          <w:rFonts w:eastAsia="方正仿宋_GBK"/>
          <w:color w:val="000000" w:themeColor="text1"/>
          <w:sz w:val="32"/>
          <w:szCs w:val="32"/>
        </w:rPr>
      </w:pPr>
      <w:r w:rsidRPr="005234B5">
        <w:rPr>
          <w:rFonts w:eastAsia="方正仿宋_GBK"/>
          <w:color w:val="000000" w:themeColor="text1"/>
          <w:sz w:val="32"/>
          <w:szCs w:val="32"/>
        </w:rPr>
        <w:t>城市管理主管部门负责河道沿线城市市容秩序和环境卫生管理</w:t>
      </w:r>
      <w:r w:rsidRPr="005234B5">
        <w:rPr>
          <w:rFonts w:eastAsia="方正仿宋_GBK" w:hint="eastAsia"/>
          <w:color w:val="000000" w:themeColor="text1"/>
          <w:sz w:val="32"/>
          <w:szCs w:val="32"/>
        </w:rPr>
        <w:t>，依法查处倾倒生活垃圾和渣土、违规占道经营、私搭乱建等影响市容环境卫生的违法行为。</w:t>
      </w:r>
    </w:p>
    <w:p w14:paraId="603C6B19" w14:textId="48133151" w:rsidR="0086418C" w:rsidRPr="005234B5" w:rsidRDefault="0086418C" w:rsidP="00CC1F25">
      <w:pPr>
        <w:spacing w:line="560" w:lineRule="exact"/>
        <w:ind w:firstLine="640"/>
        <w:rPr>
          <w:rFonts w:eastAsia="方正仿宋_GBK"/>
          <w:color w:val="000000" w:themeColor="text1"/>
          <w:sz w:val="32"/>
          <w:szCs w:val="32"/>
        </w:rPr>
      </w:pPr>
      <w:r w:rsidRPr="005234B5">
        <w:rPr>
          <w:rFonts w:eastAsia="方正仿宋_GBK"/>
          <w:color w:val="000000" w:themeColor="text1"/>
          <w:sz w:val="32"/>
          <w:szCs w:val="32"/>
        </w:rPr>
        <w:t>绿化园林主管部门负责指导滨水绿地、滨水公园的养护管理，统筹河道管理范围内湿地的建设、保护与修复。</w:t>
      </w:r>
    </w:p>
    <w:p w14:paraId="63221DF7" w14:textId="00D127A4" w:rsidR="002E7DFC" w:rsidRDefault="002E7DFC" w:rsidP="00CC1F25">
      <w:pPr>
        <w:spacing w:line="560" w:lineRule="exact"/>
        <w:ind w:firstLine="640"/>
        <w:rPr>
          <w:rFonts w:eastAsia="方正仿宋_GBK"/>
          <w:color w:val="000000" w:themeColor="text1"/>
          <w:sz w:val="32"/>
          <w:szCs w:val="32"/>
        </w:rPr>
      </w:pPr>
      <w:r w:rsidRPr="002E7DFC">
        <w:rPr>
          <w:rFonts w:eastAsia="方正仿宋_GBK" w:hint="eastAsia"/>
          <w:color w:val="000000" w:themeColor="text1"/>
          <w:sz w:val="32"/>
          <w:szCs w:val="32"/>
        </w:rPr>
        <w:t>农业农村主管部门负责农业面源污染的源头管控，指导河道沿岸种植业、畜禽养殖、水产养殖等产业科学施肥、用药及废弃物资源化利用，</w:t>
      </w:r>
      <w:r>
        <w:rPr>
          <w:rFonts w:eastAsia="方正仿宋_GBK" w:hint="eastAsia"/>
          <w:color w:val="000000" w:themeColor="text1"/>
          <w:sz w:val="32"/>
          <w:szCs w:val="32"/>
        </w:rPr>
        <w:t>依法查处非法捕捞水生生物的行为</w:t>
      </w:r>
      <w:r w:rsidRPr="002E7DFC">
        <w:rPr>
          <w:rFonts w:eastAsia="方正仿宋_GBK" w:hint="eastAsia"/>
          <w:color w:val="000000" w:themeColor="text1"/>
          <w:sz w:val="32"/>
          <w:szCs w:val="32"/>
        </w:rPr>
        <w:t>。</w:t>
      </w:r>
    </w:p>
    <w:p w14:paraId="6CDDC5A4" w14:textId="399299EA" w:rsidR="0086418C" w:rsidRPr="005234B5" w:rsidRDefault="002E7DFC" w:rsidP="00CC1F25">
      <w:pPr>
        <w:spacing w:line="560" w:lineRule="exact"/>
        <w:ind w:firstLine="640"/>
        <w:rPr>
          <w:rFonts w:eastAsia="方正仿宋_GBK"/>
          <w:color w:val="000000" w:themeColor="text1"/>
          <w:sz w:val="32"/>
          <w:szCs w:val="32"/>
        </w:rPr>
      </w:pPr>
      <w:r>
        <w:rPr>
          <w:rFonts w:eastAsia="方正仿宋_GBK" w:hint="eastAsia"/>
          <w:color w:val="000000" w:themeColor="text1"/>
          <w:sz w:val="32"/>
          <w:szCs w:val="32"/>
        </w:rPr>
        <w:t>发展和改革、</w:t>
      </w:r>
      <w:r w:rsidR="005234B5">
        <w:rPr>
          <w:rFonts w:eastAsia="方正仿宋_GBK" w:hint="eastAsia"/>
          <w:color w:val="000000" w:themeColor="text1"/>
          <w:sz w:val="32"/>
          <w:szCs w:val="32"/>
        </w:rPr>
        <w:t>城乡</w:t>
      </w:r>
      <w:r w:rsidR="005234B5">
        <w:rPr>
          <w:rFonts w:eastAsia="方正仿宋_GBK"/>
          <w:color w:val="000000" w:themeColor="text1"/>
          <w:sz w:val="32"/>
          <w:szCs w:val="32"/>
        </w:rPr>
        <w:t>建设</w:t>
      </w:r>
      <w:r w:rsidR="0086418C" w:rsidRPr="005234B5">
        <w:rPr>
          <w:rFonts w:eastAsia="方正仿宋_GBK"/>
          <w:color w:val="000000" w:themeColor="text1"/>
          <w:sz w:val="32"/>
          <w:szCs w:val="32"/>
        </w:rPr>
        <w:t>、文化和旅游、</w:t>
      </w:r>
      <w:r>
        <w:rPr>
          <w:rFonts w:eastAsia="方正仿宋_GBK"/>
          <w:color w:val="000000" w:themeColor="text1"/>
          <w:sz w:val="32"/>
          <w:szCs w:val="32"/>
        </w:rPr>
        <w:t>卫生健康、</w:t>
      </w:r>
      <w:r w:rsidR="0086418C" w:rsidRPr="005234B5">
        <w:rPr>
          <w:rFonts w:eastAsia="方正仿宋_GBK"/>
          <w:color w:val="000000" w:themeColor="text1"/>
          <w:sz w:val="32"/>
          <w:szCs w:val="32"/>
        </w:rPr>
        <w:t>体育等有关部门依照各自职责，做好河道管理相关工作</w:t>
      </w:r>
      <w:r w:rsidR="00DC3E63" w:rsidRPr="005234B5">
        <w:rPr>
          <w:rFonts w:eastAsia="方正仿宋_GBK" w:hint="eastAsia"/>
          <w:color w:val="000000" w:themeColor="text1"/>
          <w:sz w:val="32"/>
          <w:szCs w:val="32"/>
        </w:rPr>
        <w:t>，涉河相关事项依法</w:t>
      </w:r>
      <w:r w:rsidR="00DC3E63" w:rsidRPr="005234B5">
        <w:rPr>
          <w:rFonts w:eastAsia="方正仿宋_GBK"/>
          <w:color w:val="000000" w:themeColor="text1"/>
          <w:sz w:val="32"/>
          <w:szCs w:val="32"/>
        </w:rPr>
        <w:t>征求水行政主管部门意见</w:t>
      </w:r>
      <w:r w:rsidR="0086418C" w:rsidRPr="005234B5">
        <w:rPr>
          <w:rFonts w:eastAsia="方正仿宋_GBK"/>
          <w:color w:val="000000" w:themeColor="text1"/>
          <w:sz w:val="32"/>
          <w:szCs w:val="32"/>
        </w:rPr>
        <w:t>。</w:t>
      </w:r>
    </w:p>
    <w:p w14:paraId="424A8A57" w14:textId="63EA7A17" w:rsidR="005234B5" w:rsidRDefault="00145BEF" w:rsidP="005234B5">
      <w:pPr>
        <w:spacing w:line="560" w:lineRule="exact"/>
        <w:ind w:firstLine="640"/>
        <w:rPr>
          <w:rFonts w:eastAsia="方正仿宋_GBK"/>
          <w:color w:val="000000" w:themeColor="text1"/>
          <w:sz w:val="32"/>
          <w:szCs w:val="32"/>
        </w:rPr>
      </w:pPr>
      <w:r w:rsidRPr="009D22A1">
        <w:rPr>
          <w:rFonts w:eastAsia="方正黑体_GBK"/>
          <w:color w:val="000000" w:themeColor="text1"/>
          <w:sz w:val="32"/>
          <w:szCs w:val="32"/>
        </w:rPr>
        <w:t>第三十</w:t>
      </w:r>
      <w:r w:rsidRPr="0086418C">
        <w:rPr>
          <w:rFonts w:eastAsia="方正黑体_GBK"/>
          <w:color w:val="000000" w:themeColor="text1"/>
          <w:sz w:val="32"/>
          <w:szCs w:val="32"/>
        </w:rPr>
        <w:t>九</w:t>
      </w:r>
      <w:r w:rsidRPr="009D22A1">
        <w:rPr>
          <w:rFonts w:eastAsia="方正黑体_GBK"/>
          <w:color w:val="000000" w:themeColor="text1"/>
          <w:sz w:val="32"/>
          <w:szCs w:val="32"/>
        </w:rPr>
        <w:t>条【行政执法】</w:t>
      </w:r>
      <w:r w:rsidR="0067689C" w:rsidRPr="005234B5">
        <w:rPr>
          <w:rFonts w:eastAsia="方正仿宋_GBK"/>
          <w:color w:val="000000" w:themeColor="text1"/>
          <w:sz w:val="32"/>
          <w:szCs w:val="32"/>
        </w:rPr>
        <w:t>市、区</w:t>
      </w:r>
      <w:r w:rsidRPr="009D22A1">
        <w:rPr>
          <w:rFonts w:eastAsia="方正仿宋_GBK"/>
          <w:color w:val="000000" w:themeColor="text1"/>
          <w:sz w:val="32"/>
          <w:szCs w:val="32"/>
        </w:rPr>
        <w:t>水行政主管部门</w:t>
      </w:r>
      <w:r w:rsidR="0067689C" w:rsidRPr="005234B5">
        <w:rPr>
          <w:rFonts w:eastAsia="方正仿宋_GBK"/>
          <w:color w:val="000000" w:themeColor="text1"/>
          <w:sz w:val="32"/>
          <w:szCs w:val="32"/>
        </w:rPr>
        <w:t>应当按照河道管理权限，</w:t>
      </w:r>
      <w:r w:rsidRPr="009D22A1">
        <w:rPr>
          <w:rFonts w:eastAsia="方正仿宋_GBK"/>
          <w:color w:val="000000" w:themeColor="text1"/>
          <w:sz w:val="32"/>
          <w:szCs w:val="32"/>
        </w:rPr>
        <w:t>加强河道管理范围内涉水违法行为的日常巡查、源头排查和监管防控，依法查处违法行为。</w:t>
      </w:r>
    </w:p>
    <w:p w14:paraId="14DC864C" w14:textId="40AA0273" w:rsidR="00B20B8C" w:rsidRPr="009D22A1" w:rsidRDefault="00145BEF" w:rsidP="00CC1F25">
      <w:pPr>
        <w:spacing w:line="560" w:lineRule="exact"/>
        <w:ind w:firstLine="640"/>
        <w:rPr>
          <w:rFonts w:eastAsia="方正仿宋_GBK"/>
          <w:color w:val="000000" w:themeColor="text1"/>
          <w:sz w:val="32"/>
          <w:szCs w:val="32"/>
        </w:rPr>
      </w:pPr>
      <w:r w:rsidRPr="009D22A1">
        <w:rPr>
          <w:rFonts w:eastAsia="方正仿宋_GBK"/>
          <w:color w:val="000000" w:themeColor="text1"/>
          <w:sz w:val="32"/>
          <w:szCs w:val="32"/>
        </w:rPr>
        <w:t>实施相对集中行政处罚权的区，综合行政执法部门应当</w:t>
      </w:r>
      <w:r w:rsidR="00FA082A" w:rsidRPr="005234B5">
        <w:rPr>
          <w:rFonts w:eastAsia="方正仿宋_GBK"/>
          <w:color w:val="000000" w:themeColor="text1"/>
          <w:sz w:val="32"/>
          <w:szCs w:val="32"/>
        </w:rPr>
        <w:t>依法</w:t>
      </w:r>
      <w:r w:rsidR="004C6FA4" w:rsidRPr="005234B5">
        <w:rPr>
          <w:rFonts w:eastAsia="方正仿宋_GBK"/>
          <w:color w:val="000000" w:themeColor="text1"/>
          <w:sz w:val="32"/>
          <w:szCs w:val="32"/>
        </w:rPr>
        <w:t>行使</w:t>
      </w:r>
      <w:r w:rsidR="00FA082A" w:rsidRPr="005234B5">
        <w:rPr>
          <w:rFonts w:eastAsia="方正仿宋_GBK"/>
          <w:color w:val="000000" w:themeColor="text1"/>
          <w:sz w:val="32"/>
          <w:szCs w:val="32"/>
        </w:rPr>
        <w:t>河道行政处罚</w:t>
      </w:r>
      <w:r w:rsidR="004C6FA4" w:rsidRPr="005234B5">
        <w:rPr>
          <w:rFonts w:eastAsia="方正仿宋_GBK"/>
          <w:color w:val="000000" w:themeColor="text1"/>
          <w:sz w:val="32"/>
          <w:szCs w:val="32"/>
        </w:rPr>
        <w:t>权和</w:t>
      </w:r>
      <w:r w:rsidR="00FA082A" w:rsidRPr="005234B5">
        <w:rPr>
          <w:rFonts w:eastAsia="方正仿宋_GBK"/>
          <w:color w:val="000000" w:themeColor="text1"/>
          <w:sz w:val="32"/>
          <w:szCs w:val="32"/>
        </w:rPr>
        <w:t>配套行政强制</w:t>
      </w:r>
      <w:r w:rsidR="004C6FA4" w:rsidRPr="005234B5">
        <w:rPr>
          <w:rFonts w:eastAsia="方正仿宋_GBK"/>
          <w:color w:val="000000" w:themeColor="text1"/>
          <w:sz w:val="32"/>
          <w:szCs w:val="32"/>
        </w:rPr>
        <w:t>权</w:t>
      </w:r>
      <w:r w:rsidR="00FA082A" w:rsidRPr="005234B5">
        <w:rPr>
          <w:rFonts w:eastAsia="方正仿宋_GBK"/>
          <w:color w:val="000000" w:themeColor="text1"/>
          <w:sz w:val="32"/>
          <w:szCs w:val="32"/>
        </w:rPr>
        <w:t>，开展立案查处、案件办理、整改督办工作，</w:t>
      </w:r>
      <w:r w:rsidR="00F81FFE" w:rsidRPr="005234B5">
        <w:rPr>
          <w:rFonts w:eastAsia="方正仿宋_GBK"/>
          <w:color w:val="000000" w:themeColor="text1"/>
          <w:sz w:val="32"/>
          <w:szCs w:val="32"/>
        </w:rPr>
        <w:t>并</w:t>
      </w:r>
      <w:r w:rsidR="00F81FFE" w:rsidRPr="009D22A1">
        <w:rPr>
          <w:rFonts w:eastAsia="方正仿宋_GBK"/>
          <w:color w:val="000000" w:themeColor="text1"/>
          <w:sz w:val="32"/>
          <w:szCs w:val="32"/>
        </w:rPr>
        <w:t>与水行政主管部门建立执法衔接、信息共享等工作机制，明确职责边界和协作流程。</w:t>
      </w:r>
    </w:p>
    <w:p w14:paraId="6B18CADA" w14:textId="4CB182CE"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w:t>
      </w:r>
      <w:r w:rsidRPr="0086418C">
        <w:rPr>
          <w:rFonts w:eastAsia="方正黑体_GBK"/>
          <w:bCs/>
          <w:color w:val="000000" w:themeColor="text1"/>
          <w:sz w:val="32"/>
          <w:szCs w:val="32"/>
        </w:rPr>
        <w:t>四</w:t>
      </w:r>
      <w:r w:rsidRPr="009D22A1">
        <w:rPr>
          <w:rFonts w:eastAsia="方正黑体_GBK"/>
          <w:bCs/>
          <w:color w:val="000000" w:themeColor="text1"/>
          <w:sz w:val="32"/>
          <w:szCs w:val="32"/>
        </w:rPr>
        <w:t>十条【智慧监管】</w:t>
      </w:r>
      <w:r w:rsidRPr="009D22A1">
        <w:rPr>
          <w:rFonts w:eastAsia="方正仿宋_GBK"/>
          <w:color w:val="000000" w:themeColor="text1"/>
          <w:sz w:val="32"/>
          <w:szCs w:val="32"/>
        </w:rPr>
        <w:t>全面推进河道智慧监管建设，运用大数据、卫星遥感、视频监控等数字化手段，整合水情水质、水域岸线、入河排口、工程设施等监测资源，构建全域覆盖、智能预警、精准管控的智慧监管体系，提升河道精细化、数字化管理水平。</w:t>
      </w:r>
    </w:p>
    <w:p w14:paraId="5A6062CD" w14:textId="685E7308"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第四十</w:t>
      </w:r>
      <w:r w:rsidR="00622CEC" w:rsidRPr="009D22A1">
        <w:rPr>
          <w:rFonts w:eastAsia="方正黑体_GBK"/>
          <w:bCs/>
          <w:color w:val="000000" w:themeColor="text1"/>
          <w:sz w:val="32"/>
          <w:szCs w:val="32"/>
        </w:rPr>
        <w:t>一</w:t>
      </w:r>
      <w:r w:rsidRPr="009D22A1">
        <w:rPr>
          <w:rFonts w:eastAsia="方正黑体_GBK"/>
          <w:bCs/>
          <w:color w:val="000000" w:themeColor="text1"/>
          <w:sz w:val="32"/>
          <w:szCs w:val="32"/>
        </w:rPr>
        <w:t>条【都市圈联合】</w:t>
      </w:r>
      <w:r w:rsidRPr="009D22A1">
        <w:rPr>
          <w:rFonts w:eastAsia="方正仿宋_GBK"/>
          <w:color w:val="000000" w:themeColor="text1"/>
          <w:sz w:val="32"/>
          <w:szCs w:val="32"/>
        </w:rPr>
        <w:t>市人民政府会同南京都市圈有关城市人民政府建立都市圈联合河长制，统筹跨市域河道上下游、左右岸、干支流管理保护责任，协同推进南京都市圈河道共同保护、协同治理和联合执法。</w:t>
      </w:r>
    </w:p>
    <w:p w14:paraId="3EBB4484" w14:textId="77777777" w:rsidR="00B20B8C" w:rsidRPr="009D22A1" w:rsidRDefault="00B20B8C" w:rsidP="00CC1F25">
      <w:pPr>
        <w:spacing w:line="560" w:lineRule="exact"/>
        <w:ind w:firstLine="640"/>
        <w:rPr>
          <w:rFonts w:eastAsia="方正仿宋_GBK"/>
          <w:color w:val="000000" w:themeColor="text1"/>
          <w:sz w:val="32"/>
          <w:szCs w:val="32"/>
        </w:rPr>
      </w:pPr>
    </w:p>
    <w:p w14:paraId="314040F7" w14:textId="77777777" w:rsidR="00B20B8C" w:rsidRPr="009D22A1" w:rsidRDefault="00145BEF">
      <w:pPr>
        <w:pStyle w:val="2"/>
        <w:spacing w:beforeLines="0" w:before="0" w:afterLines="0" w:after="0" w:line="560" w:lineRule="exact"/>
        <w:rPr>
          <w:rFonts w:ascii="Times New Roman" w:hAnsi="Times New Roman"/>
          <w:b w:val="0"/>
          <w:color w:val="000000" w:themeColor="text1"/>
        </w:rPr>
      </w:pPr>
      <w:r w:rsidRPr="009D22A1">
        <w:rPr>
          <w:rFonts w:ascii="Times New Roman" w:hAnsi="Times New Roman"/>
          <w:b w:val="0"/>
          <w:color w:val="000000" w:themeColor="text1"/>
        </w:rPr>
        <w:t>第六章</w:t>
      </w:r>
      <w:r w:rsidRPr="009D22A1">
        <w:rPr>
          <w:rFonts w:ascii="Times New Roman" w:hAnsi="Times New Roman"/>
          <w:b w:val="0"/>
          <w:color w:val="000000" w:themeColor="text1"/>
        </w:rPr>
        <w:t xml:space="preserve">  </w:t>
      </w:r>
      <w:r w:rsidRPr="009D22A1">
        <w:rPr>
          <w:rFonts w:ascii="Times New Roman" w:hAnsi="Times New Roman"/>
          <w:b w:val="0"/>
          <w:color w:val="000000" w:themeColor="text1"/>
        </w:rPr>
        <w:t>法律责任</w:t>
      </w:r>
    </w:p>
    <w:p w14:paraId="09090260" w14:textId="7DDFE553" w:rsidR="00B20B8C" w:rsidRPr="009D22A1" w:rsidRDefault="001A4E24" w:rsidP="001A4E24">
      <w:pPr>
        <w:tabs>
          <w:tab w:val="left" w:pos="4635"/>
        </w:tabs>
        <w:spacing w:line="560" w:lineRule="exact"/>
        <w:ind w:firstLineChars="0" w:firstLine="0"/>
        <w:jc w:val="left"/>
        <w:rPr>
          <w:rFonts w:eastAsia="黑体"/>
          <w:color w:val="000000" w:themeColor="text1"/>
          <w:sz w:val="32"/>
          <w:szCs w:val="32"/>
        </w:rPr>
      </w:pPr>
      <w:r>
        <w:rPr>
          <w:rFonts w:eastAsia="黑体"/>
          <w:color w:val="000000" w:themeColor="text1"/>
          <w:sz w:val="32"/>
          <w:szCs w:val="32"/>
        </w:rPr>
        <w:tab/>
      </w:r>
    </w:p>
    <w:p w14:paraId="39ACCAA8" w14:textId="65CCAD1D"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第四十</w:t>
      </w:r>
      <w:r w:rsidR="00622CEC" w:rsidRPr="009D22A1">
        <w:rPr>
          <w:rFonts w:eastAsia="方正黑体_GBK"/>
          <w:bCs/>
          <w:color w:val="000000" w:themeColor="text1"/>
          <w:sz w:val="32"/>
          <w:szCs w:val="32"/>
        </w:rPr>
        <w:t>二</w:t>
      </w:r>
      <w:r w:rsidRPr="009D22A1">
        <w:rPr>
          <w:rFonts w:eastAsia="方正黑体_GBK"/>
          <w:bCs/>
          <w:color w:val="000000" w:themeColor="text1"/>
          <w:sz w:val="32"/>
          <w:szCs w:val="32"/>
        </w:rPr>
        <w:t>条【转致规定】</w:t>
      </w:r>
      <w:r w:rsidRPr="009D22A1">
        <w:rPr>
          <w:rFonts w:eastAsia="方正仿宋_GBK"/>
          <w:color w:val="000000" w:themeColor="text1"/>
          <w:sz w:val="32"/>
          <w:szCs w:val="32"/>
        </w:rPr>
        <w:t>违反本条例规定，有关法律、法规已有规定的，从其规定。</w:t>
      </w:r>
    </w:p>
    <w:p w14:paraId="34E76832" w14:textId="329CC6FB" w:rsidR="00B20B8C"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第四十</w:t>
      </w:r>
      <w:r w:rsidR="00622CEC" w:rsidRPr="009D22A1">
        <w:rPr>
          <w:rFonts w:eastAsia="方正黑体_GBK"/>
          <w:bCs/>
          <w:color w:val="000000" w:themeColor="text1"/>
          <w:sz w:val="32"/>
          <w:szCs w:val="32"/>
        </w:rPr>
        <w:t>三</w:t>
      </w:r>
      <w:r w:rsidRPr="009D22A1">
        <w:rPr>
          <w:rFonts w:eastAsia="方正黑体_GBK"/>
          <w:bCs/>
          <w:color w:val="000000" w:themeColor="text1"/>
          <w:sz w:val="32"/>
          <w:szCs w:val="32"/>
        </w:rPr>
        <w:t>条【违反禁止行为责任】</w:t>
      </w:r>
      <w:r w:rsidRPr="009D22A1">
        <w:rPr>
          <w:rFonts w:eastAsia="方正仿宋_GBK"/>
          <w:color w:val="000000" w:themeColor="text1"/>
          <w:sz w:val="32"/>
          <w:szCs w:val="32"/>
        </w:rPr>
        <w:t>违反本条例第十五条第一项规定，在堤身上露营、烧烤、焚烧物品的，由水行政主管部门责令改正；拒不改正的，处以五百元以上一千元以下罚款；造成损失的，依法承担赔偿责任。</w:t>
      </w:r>
    </w:p>
    <w:p w14:paraId="654169B0" w14:textId="0BAA4393" w:rsidR="001A4E24" w:rsidRDefault="001A4E24" w:rsidP="00CC1F25">
      <w:pPr>
        <w:spacing w:line="560" w:lineRule="exact"/>
        <w:ind w:firstLine="640"/>
        <w:rPr>
          <w:rFonts w:eastAsia="方正仿宋_GBK"/>
          <w:color w:val="000000" w:themeColor="text1"/>
          <w:sz w:val="32"/>
          <w:szCs w:val="32"/>
        </w:rPr>
      </w:pPr>
      <w:r w:rsidRPr="001A4E24">
        <w:rPr>
          <w:rFonts w:eastAsia="方正仿宋_GBK" w:hint="eastAsia"/>
          <w:color w:val="000000" w:themeColor="text1"/>
          <w:sz w:val="32"/>
          <w:szCs w:val="32"/>
        </w:rPr>
        <w:t>违反</w:t>
      </w:r>
      <w:r w:rsidRPr="009D22A1">
        <w:rPr>
          <w:rFonts w:eastAsia="方正仿宋_GBK"/>
          <w:color w:val="000000" w:themeColor="text1"/>
          <w:sz w:val="32"/>
          <w:szCs w:val="32"/>
        </w:rPr>
        <w:t>第十五条第</w:t>
      </w:r>
      <w:r w:rsidR="00A7199E">
        <w:rPr>
          <w:rFonts w:eastAsia="方正仿宋_GBK" w:hint="eastAsia"/>
          <w:color w:val="000000" w:themeColor="text1"/>
          <w:sz w:val="32"/>
          <w:szCs w:val="32"/>
        </w:rPr>
        <w:t>三</w:t>
      </w:r>
      <w:r w:rsidRPr="009D22A1">
        <w:rPr>
          <w:rFonts w:eastAsia="方正仿宋_GBK"/>
          <w:color w:val="000000" w:themeColor="text1"/>
          <w:sz w:val="32"/>
          <w:szCs w:val="32"/>
        </w:rPr>
        <w:t>项规定，</w:t>
      </w:r>
      <w:r w:rsidRPr="001A4E24">
        <w:rPr>
          <w:rFonts w:eastAsia="方正仿宋_GBK" w:hint="eastAsia"/>
          <w:color w:val="000000" w:themeColor="text1"/>
          <w:sz w:val="32"/>
          <w:szCs w:val="32"/>
        </w:rPr>
        <w:t>损毁、堵塞、侵占暗涵的，由</w:t>
      </w:r>
      <w:r>
        <w:rPr>
          <w:rFonts w:eastAsia="方正仿宋_GBK"/>
          <w:color w:val="000000" w:themeColor="text1"/>
          <w:sz w:val="32"/>
          <w:szCs w:val="32"/>
        </w:rPr>
        <w:t>水行政主管部门</w:t>
      </w:r>
      <w:r w:rsidRPr="001A4E24">
        <w:rPr>
          <w:rFonts w:eastAsia="方正仿宋_GBK" w:hint="eastAsia"/>
          <w:color w:val="000000" w:themeColor="text1"/>
          <w:sz w:val="32"/>
          <w:szCs w:val="32"/>
        </w:rPr>
        <w:t>责令停止违法行为，限期恢复原状或者采取其他补救措施，给予警告；逾期不采取补救措施或者造成严重后果的，对单位处以十万元以上三十万元以下罚款，对个人处以二万元以上十万元以下罚款；造成损失的，依法承担赔偿责任；构成犯罪的，依法追究刑事责任。</w:t>
      </w:r>
    </w:p>
    <w:p w14:paraId="65841332" w14:textId="30A7E85F" w:rsidR="001A4E24" w:rsidRDefault="00947110">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第四十四条【</w:t>
      </w:r>
      <w:r w:rsidR="00A7199E">
        <w:rPr>
          <w:rFonts w:eastAsia="方正黑体_GBK" w:hint="eastAsia"/>
          <w:bCs/>
          <w:color w:val="000000" w:themeColor="text1"/>
          <w:sz w:val="32"/>
          <w:szCs w:val="32"/>
        </w:rPr>
        <w:t>违反</w:t>
      </w:r>
      <w:r w:rsidR="00A7199E">
        <w:rPr>
          <w:rFonts w:eastAsia="方正黑体_GBK"/>
          <w:bCs/>
          <w:color w:val="000000" w:themeColor="text1"/>
          <w:sz w:val="32"/>
          <w:szCs w:val="32"/>
        </w:rPr>
        <w:t>暗涵管理</w:t>
      </w:r>
      <w:r w:rsidRPr="009D22A1">
        <w:rPr>
          <w:rFonts w:eastAsia="方正黑体_GBK"/>
          <w:bCs/>
          <w:color w:val="000000" w:themeColor="text1"/>
          <w:sz w:val="32"/>
          <w:szCs w:val="32"/>
        </w:rPr>
        <w:t>】</w:t>
      </w:r>
      <w:r w:rsidRPr="009D22A1">
        <w:rPr>
          <w:rFonts w:eastAsia="方正仿宋_GBK"/>
          <w:color w:val="000000" w:themeColor="text1"/>
          <w:sz w:val="32"/>
          <w:szCs w:val="32"/>
        </w:rPr>
        <w:t>违反本条例第十</w:t>
      </w:r>
      <w:r w:rsidR="001A4E24">
        <w:rPr>
          <w:rFonts w:eastAsia="方正仿宋_GBK" w:hint="eastAsia"/>
          <w:color w:val="000000" w:themeColor="text1"/>
          <w:sz w:val="32"/>
          <w:szCs w:val="32"/>
        </w:rPr>
        <w:t>七</w:t>
      </w:r>
      <w:r w:rsidRPr="009D22A1">
        <w:rPr>
          <w:rFonts w:eastAsia="方正仿宋_GBK"/>
          <w:color w:val="000000" w:themeColor="text1"/>
          <w:sz w:val="32"/>
          <w:szCs w:val="32"/>
        </w:rPr>
        <w:t>条规定，</w:t>
      </w:r>
      <w:r w:rsidR="001A4E24">
        <w:rPr>
          <w:rFonts w:eastAsia="方正仿宋_GBK"/>
          <w:color w:val="000000" w:themeColor="text1"/>
          <w:sz w:val="32"/>
          <w:szCs w:val="32"/>
        </w:rPr>
        <w:t>未经水行政主管部门同意，擅自</w:t>
      </w:r>
      <w:r w:rsidR="001A4E24" w:rsidRPr="009D22A1">
        <w:rPr>
          <w:rFonts w:eastAsia="方正仿宋_GBK"/>
          <w:color w:val="000000" w:themeColor="text1"/>
          <w:sz w:val="32"/>
          <w:szCs w:val="32"/>
        </w:rPr>
        <w:t>在暗涵管理范围内开展涉河建设项目</w:t>
      </w:r>
      <w:r w:rsidR="00220B80">
        <w:rPr>
          <w:rFonts w:eastAsia="方正仿宋_GBK" w:hint="eastAsia"/>
          <w:color w:val="000000" w:themeColor="text1"/>
          <w:sz w:val="32"/>
          <w:szCs w:val="32"/>
        </w:rPr>
        <w:t>或者</w:t>
      </w:r>
      <w:r w:rsidR="001A4E24" w:rsidRPr="009D22A1">
        <w:rPr>
          <w:rFonts w:eastAsia="方正仿宋_GBK"/>
          <w:color w:val="000000" w:themeColor="text1"/>
          <w:sz w:val="32"/>
          <w:szCs w:val="32"/>
        </w:rPr>
        <w:t>布设市政管线的，</w:t>
      </w:r>
      <w:r w:rsidR="001A4E24">
        <w:rPr>
          <w:rFonts w:eastAsia="方正仿宋_GBK"/>
          <w:color w:val="000000" w:themeColor="text1"/>
          <w:sz w:val="32"/>
          <w:szCs w:val="32"/>
        </w:rPr>
        <w:t>由水行政主管部门责令停止违法行为，限期补办手续；逾期不补办或者补办未被批准的，责令限期拆除</w:t>
      </w:r>
      <w:r w:rsidR="00220B80">
        <w:rPr>
          <w:rFonts w:eastAsia="方正仿宋_GBK"/>
          <w:color w:val="000000" w:themeColor="text1"/>
          <w:sz w:val="32"/>
          <w:szCs w:val="32"/>
        </w:rPr>
        <w:t>违法建设项目或者市政管线；逾期不拆除的，强制拆除，所需费用由违法单位或者个人承担，处二万元以上二十万元以下的罚款。</w:t>
      </w:r>
    </w:p>
    <w:p w14:paraId="1DBFB1CC" w14:textId="282B649A" w:rsidR="001A4E24" w:rsidRPr="001A4E24" w:rsidRDefault="007C4F15" w:rsidP="00CC1F25">
      <w:pPr>
        <w:spacing w:line="560" w:lineRule="exact"/>
        <w:ind w:firstLine="640"/>
        <w:rPr>
          <w:rFonts w:eastAsia="方正仿宋_GBK"/>
          <w:color w:val="000000" w:themeColor="text1"/>
          <w:sz w:val="32"/>
          <w:szCs w:val="32"/>
        </w:rPr>
      </w:pPr>
      <w:r>
        <w:rPr>
          <w:rFonts w:eastAsia="方正仿宋_GBK"/>
          <w:color w:val="000000" w:themeColor="text1"/>
          <w:sz w:val="32"/>
          <w:szCs w:val="32"/>
        </w:rPr>
        <w:t>虽</w:t>
      </w:r>
      <w:r w:rsidR="00220B80">
        <w:rPr>
          <w:rFonts w:eastAsia="方正仿宋_GBK"/>
          <w:color w:val="000000" w:themeColor="text1"/>
          <w:sz w:val="32"/>
          <w:szCs w:val="32"/>
        </w:rPr>
        <w:t>经水行政主管部门同意，但未按照要求开展涉河建设项目或者布设市政管线的，由水行政主管部门责令限期改正，处一万元以上十万元以下的罚款；逾期不改正的，处二万元以上二十万元以下的罚款。涉河建设项目、市政管线严重</w:t>
      </w:r>
      <w:r w:rsidR="00220B80" w:rsidRPr="009D22A1">
        <w:rPr>
          <w:rFonts w:eastAsia="方正仿宋_GBK"/>
          <w:color w:val="000000" w:themeColor="text1"/>
          <w:sz w:val="32"/>
          <w:szCs w:val="32"/>
        </w:rPr>
        <w:t>影响行洪排水</w:t>
      </w:r>
      <w:r w:rsidR="00220B80">
        <w:rPr>
          <w:rFonts w:eastAsia="方正仿宋_GBK"/>
          <w:color w:val="000000" w:themeColor="text1"/>
          <w:sz w:val="32"/>
          <w:szCs w:val="32"/>
        </w:rPr>
        <w:t>或者</w:t>
      </w:r>
      <w:r w:rsidR="00220B80" w:rsidRPr="009D22A1">
        <w:rPr>
          <w:rFonts w:eastAsia="方正仿宋_GBK"/>
          <w:color w:val="000000" w:themeColor="text1"/>
          <w:sz w:val="32"/>
          <w:szCs w:val="32"/>
        </w:rPr>
        <w:t>水环境质量</w:t>
      </w:r>
      <w:r w:rsidR="00220B80">
        <w:rPr>
          <w:rFonts w:eastAsia="方正仿宋_GBK"/>
          <w:color w:val="000000" w:themeColor="text1"/>
          <w:sz w:val="32"/>
          <w:szCs w:val="32"/>
        </w:rPr>
        <w:t>的</w:t>
      </w:r>
      <w:r w:rsidR="00220B80" w:rsidRPr="009D22A1">
        <w:rPr>
          <w:rFonts w:eastAsia="方正仿宋_GBK"/>
          <w:color w:val="000000" w:themeColor="text1"/>
          <w:sz w:val="32"/>
          <w:szCs w:val="32"/>
        </w:rPr>
        <w:t>，</w:t>
      </w:r>
      <w:r w:rsidR="00220B80">
        <w:rPr>
          <w:rFonts w:eastAsia="方正仿宋_GBK"/>
          <w:color w:val="000000" w:themeColor="text1"/>
          <w:sz w:val="32"/>
          <w:szCs w:val="32"/>
        </w:rPr>
        <w:t>责令限期拆除；逾期不拆除的，强制拆除，所需费用由违法单位或者个人承担，处二万元以上二十万元以下的罚款。</w:t>
      </w:r>
    </w:p>
    <w:p w14:paraId="2C9525D9" w14:textId="650E0AC5"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bCs/>
          <w:color w:val="000000" w:themeColor="text1"/>
          <w:sz w:val="32"/>
          <w:szCs w:val="32"/>
        </w:rPr>
        <w:t>第四十</w:t>
      </w:r>
      <w:r w:rsidR="00220B80">
        <w:rPr>
          <w:rFonts w:eastAsia="方正黑体_GBK" w:hint="eastAsia"/>
          <w:bCs/>
          <w:color w:val="000000" w:themeColor="text1"/>
          <w:sz w:val="32"/>
          <w:szCs w:val="32"/>
        </w:rPr>
        <w:t>五</w:t>
      </w:r>
      <w:r w:rsidRPr="009D22A1">
        <w:rPr>
          <w:rFonts w:eastAsia="方正黑体_GBK"/>
          <w:bCs/>
          <w:color w:val="000000" w:themeColor="text1"/>
          <w:sz w:val="32"/>
          <w:szCs w:val="32"/>
        </w:rPr>
        <w:t>条【处分】</w:t>
      </w:r>
      <w:r w:rsidRPr="009D22A1">
        <w:rPr>
          <w:rFonts w:eastAsia="方正仿宋_GBK"/>
          <w:color w:val="000000" w:themeColor="text1"/>
          <w:sz w:val="32"/>
          <w:szCs w:val="32"/>
        </w:rPr>
        <w:t>市、区人民政府和江北新区管理机构及其有关部门工作人员在履行职责过程中滥用职权、玩忽职守、徇私舞弊的，依法给予处分；构成犯罪的，依法追究刑事责任。</w:t>
      </w:r>
    </w:p>
    <w:p w14:paraId="70D9CDF2" w14:textId="77777777" w:rsidR="00B20B8C" w:rsidRPr="009D22A1" w:rsidRDefault="00B20B8C" w:rsidP="00CC1F25">
      <w:pPr>
        <w:spacing w:line="560" w:lineRule="exact"/>
        <w:ind w:firstLine="640"/>
        <w:rPr>
          <w:rFonts w:eastAsia="方正仿宋_GBK"/>
          <w:color w:val="000000" w:themeColor="text1"/>
          <w:sz w:val="32"/>
          <w:szCs w:val="32"/>
        </w:rPr>
      </w:pPr>
    </w:p>
    <w:p w14:paraId="6EBEAE21" w14:textId="77777777" w:rsidR="00B20B8C" w:rsidRPr="009D22A1" w:rsidRDefault="00145BEF">
      <w:pPr>
        <w:pStyle w:val="2"/>
        <w:spacing w:beforeLines="0" w:before="0" w:afterLines="0" w:after="0" w:line="560" w:lineRule="exact"/>
        <w:rPr>
          <w:rFonts w:ascii="Times New Roman" w:hAnsi="Times New Roman"/>
          <w:b w:val="0"/>
          <w:color w:val="000000" w:themeColor="text1"/>
        </w:rPr>
      </w:pPr>
      <w:r w:rsidRPr="009D22A1">
        <w:rPr>
          <w:rFonts w:ascii="Times New Roman" w:hAnsi="Times New Roman"/>
          <w:b w:val="0"/>
          <w:color w:val="000000" w:themeColor="text1"/>
        </w:rPr>
        <w:t>第七章</w:t>
      </w:r>
      <w:r w:rsidRPr="009D22A1">
        <w:rPr>
          <w:rFonts w:ascii="Times New Roman" w:hAnsi="Times New Roman"/>
          <w:b w:val="0"/>
          <w:color w:val="000000" w:themeColor="text1"/>
        </w:rPr>
        <w:t xml:space="preserve">  </w:t>
      </w:r>
      <w:r w:rsidRPr="009D22A1">
        <w:rPr>
          <w:rFonts w:ascii="Times New Roman" w:hAnsi="Times New Roman"/>
          <w:b w:val="0"/>
          <w:color w:val="000000" w:themeColor="text1"/>
        </w:rPr>
        <w:t>附则</w:t>
      </w:r>
    </w:p>
    <w:p w14:paraId="242B1383" w14:textId="77777777" w:rsidR="00B20B8C" w:rsidRPr="009D22A1" w:rsidRDefault="00B20B8C">
      <w:pPr>
        <w:spacing w:line="560" w:lineRule="exact"/>
        <w:ind w:firstLineChars="0" w:firstLine="0"/>
        <w:jc w:val="center"/>
        <w:rPr>
          <w:rFonts w:eastAsia="黑体"/>
          <w:color w:val="000000" w:themeColor="text1"/>
          <w:sz w:val="32"/>
          <w:szCs w:val="32"/>
        </w:rPr>
      </w:pPr>
    </w:p>
    <w:p w14:paraId="2398553E" w14:textId="6FB5136F" w:rsidR="00B20B8C" w:rsidRPr="009D22A1" w:rsidRDefault="00145BEF">
      <w:pPr>
        <w:spacing w:line="560" w:lineRule="exact"/>
        <w:ind w:firstLine="640"/>
        <w:rPr>
          <w:rFonts w:eastAsia="方正仿宋_GBK"/>
          <w:color w:val="000000" w:themeColor="text1"/>
          <w:sz w:val="32"/>
          <w:szCs w:val="32"/>
        </w:rPr>
      </w:pPr>
      <w:r w:rsidRPr="009D22A1">
        <w:rPr>
          <w:rFonts w:eastAsia="方正黑体_GBK"/>
          <w:color w:val="000000" w:themeColor="text1"/>
          <w:sz w:val="32"/>
          <w:szCs w:val="32"/>
        </w:rPr>
        <w:t>第四十</w:t>
      </w:r>
      <w:r w:rsidR="00220B80">
        <w:rPr>
          <w:rFonts w:eastAsia="方正黑体_GBK" w:hint="eastAsia"/>
          <w:color w:val="000000" w:themeColor="text1"/>
          <w:sz w:val="32"/>
          <w:szCs w:val="32"/>
        </w:rPr>
        <w:t>六</w:t>
      </w:r>
      <w:r w:rsidRPr="009D22A1">
        <w:rPr>
          <w:rFonts w:eastAsia="方正黑体_GBK"/>
          <w:color w:val="000000" w:themeColor="text1"/>
          <w:sz w:val="32"/>
          <w:szCs w:val="32"/>
        </w:rPr>
        <w:t>条【名词解释】</w:t>
      </w:r>
      <w:r w:rsidRPr="009D22A1">
        <w:rPr>
          <w:rFonts w:eastAsia="方正仿宋_GBK"/>
          <w:color w:val="000000" w:themeColor="text1"/>
          <w:sz w:val="32"/>
          <w:szCs w:val="32"/>
        </w:rPr>
        <w:t>本条例所称暗涵，是指在城市开发或者河道整治等建设活动过程中，经加盖改造的天然河道或者连接河道上下游的涵洞。</w:t>
      </w:r>
    </w:p>
    <w:p w14:paraId="260AFE65" w14:textId="6CAAEBC9" w:rsidR="00B20B8C" w:rsidRPr="009D22A1" w:rsidRDefault="00145BEF">
      <w:pPr>
        <w:spacing w:line="560" w:lineRule="exact"/>
        <w:ind w:firstLine="640"/>
        <w:rPr>
          <w:color w:val="000000" w:themeColor="text1"/>
          <w:sz w:val="32"/>
          <w:szCs w:val="32"/>
        </w:rPr>
      </w:pPr>
      <w:r w:rsidRPr="009D22A1">
        <w:rPr>
          <w:rFonts w:eastAsia="方正黑体_GBK"/>
          <w:color w:val="000000" w:themeColor="text1"/>
          <w:sz w:val="32"/>
          <w:szCs w:val="32"/>
        </w:rPr>
        <w:t>第四十</w:t>
      </w:r>
      <w:r w:rsidR="00220B80">
        <w:rPr>
          <w:rFonts w:eastAsia="方正黑体_GBK" w:hint="eastAsia"/>
          <w:color w:val="000000" w:themeColor="text1"/>
          <w:sz w:val="32"/>
          <w:szCs w:val="32"/>
        </w:rPr>
        <w:t>七</w:t>
      </w:r>
      <w:r w:rsidRPr="009D22A1">
        <w:rPr>
          <w:rFonts w:eastAsia="方正黑体_GBK"/>
          <w:color w:val="000000" w:themeColor="text1"/>
          <w:sz w:val="32"/>
          <w:szCs w:val="32"/>
        </w:rPr>
        <w:t>条【实施日期】</w:t>
      </w:r>
      <w:r w:rsidRPr="009D22A1">
        <w:rPr>
          <w:rFonts w:eastAsia="方正仿宋_GBK"/>
          <w:color w:val="000000" w:themeColor="text1"/>
          <w:sz w:val="32"/>
          <w:szCs w:val="32"/>
        </w:rPr>
        <w:t>本条例自</w:t>
      </w:r>
      <w:r w:rsidRPr="009D22A1">
        <w:rPr>
          <w:rFonts w:eastAsia="方正仿宋_GBK"/>
          <w:color w:val="000000" w:themeColor="text1"/>
          <w:sz w:val="32"/>
          <w:szCs w:val="32"/>
        </w:rPr>
        <w:t xml:space="preserve">  </w:t>
      </w:r>
      <w:r w:rsidRPr="009D22A1">
        <w:rPr>
          <w:rFonts w:eastAsia="方正仿宋_GBK"/>
          <w:color w:val="000000" w:themeColor="text1"/>
          <w:sz w:val="32"/>
          <w:szCs w:val="32"/>
        </w:rPr>
        <w:t>年</w:t>
      </w:r>
      <w:r w:rsidRPr="009D22A1">
        <w:rPr>
          <w:rFonts w:eastAsia="方正仿宋_GBK"/>
          <w:color w:val="000000" w:themeColor="text1"/>
          <w:sz w:val="32"/>
          <w:szCs w:val="32"/>
        </w:rPr>
        <w:t xml:space="preserve">  </w:t>
      </w:r>
      <w:r w:rsidRPr="009D22A1">
        <w:rPr>
          <w:rFonts w:eastAsia="方正仿宋_GBK"/>
          <w:color w:val="000000" w:themeColor="text1"/>
          <w:sz w:val="32"/>
          <w:szCs w:val="32"/>
        </w:rPr>
        <w:t>月</w:t>
      </w:r>
      <w:r w:rsidRPr="009D22A1">
        <w:rPr>
          <w:rFonts w:eastAsia="方正仿宋_GBK"/>
          <w:color w:val="000000" w:themeColor="text1"/>
          <w:sz w:val="32"/>
          <w:szCs w:val="32"/>
        </w:rPr>
        <w:t xml:space="preserve">  </w:t>
      </w:r>
      <w:r w:rsidRPr="009D22A1">
        <w:rPr>
          <w:rFonts w:eastAsia="方正仿宋_GBK"/>
          <w:color w:val="000000" w:themeColor="text1"/>
          <w:sz w:val="32"/>
          <w:szCs w:val="32"/>
        </w:rPr>
        <w:t>日起施行。</w:t>
      </w:r>
    </w:p>
    <w:sectPr w:rsidR="00B20B8C" w:rsidRPr="009D22A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794" w:gutter="0"/>
      <w:pgNumType w:fmt="numberInDash"/>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02B03" w14:textId="77777777" w:rsidR="0045223A" w:rsidRDefault="0045223A">
      <w:pPr>
        <w:spacing w:line="240" w:lineRule="auto"/>
        <w:ind w:firstLine="480"/>
      </w:pPr>
      <w:r>
        <w:separator/>
      </w:r>
    </w:p>
  </w:endnote>
  <w:endnote w:type="continuationSeparator" w:id="0">
    <w:p w14:paraId="7A91A334" w14:textId="77777777" w:rsidR="0045223A" w:rsidRDefault="0045223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charset w:val="86"/>
    <w:family w:val="script"/>
    <w:pitch w:val="fixed"/>
    <w:sig w:usb0="00000001" w:usb1="080E0000" w:usb2="00000010" w:usb3="00000000" w:csb0="00040000" w:csb1="00000000"/>
    <w:embedRegular r:id="rId1" w:subsetted="1" w:fontKey="{A2517F5C-CB8E-4162-BCBA-B143A14BA17D}"/>
  </w:font>
  <w:font w:name="方正黑体_GBK">
    <w:charset w:val="86"/>
    <w:family w:val="script"/>
    <w:pitch w:val="fixed"/>
    <w:sig w:usb0="00000001" w:usb1="080E0000" w:usb2="00000010" w:usb3="00000000" w:csb0="00040000" w:csb1="00000000"/>
    <w:embedRegular r:id="rId2" w:subsetted="1" w:fontKey="{3A7F3725-1519-405C-8620-DCF7A05825C9}"/>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黑体简体">
    <w:altName w:val="微软雅黑"/>
    <w:charset w:val="86"/>
    <w:family w:val="auto"/>
    <w:pitch w:val="variable"/>
    <w:sig w:usb0="00000001" w:usb1="080E0000" w:usb2="00000010" w:usb3="00000000" w:csb0="00040000" w:csb1="00000000"/>
  </w:font>
  <w:font w:name="方正楷体简体">
    <w:altName w:val="宋体"/>
    <w:charset w:val="86"/>
    <w:family w:val="auto"/>
    <w:pitch w:val="variable"/>
    <w:sig w:usb0="00000001" w:usb1="080E0000" w:usb2="00000010" w:usb3="00000000" w:csb0="00040000" w:csb1="00000000"/>
  </w:font>
  <w:font w:name="方正楷体_GBK">
    <w:charset w:val="86"/>
    <w:family w:val="script"/>
    <w:pitch w:val="fixed"/>
    <w:sig w:usb0="00000001" w:usb1="080E0000" w:usb2="00000010" w:usb3="00000000" w:csb0="00040000" w:csb1="00000000"/>
    <w:embedRegular r:id="rId3" w:subsetted="1" w:fontKey="{CDBA0463-C373-4DCB-9A54-E735872E8652}"/>
  </w:font>
  <w:font w:name="方正仿宋_GBK">
    <w:charset w:val="86"/>
    <w:family w:val="script"/>
    <w:pitch w:val="fixed"/>
    <w:sig w:usb0="00000001" w:usb1="080E0000" w:usb2="00000010" w:usb3="00000000" w:csb0="00040000" w:csb1="00000000"/>
    <w:embedRegular r:id="rId4" w:subsetted="1" w:fontKey="{BB8F86CF-D01D-49B2-B9D3-580A89EE9B71}"/>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5E20F" w14:textId="77777777" w:rsidR="00B20B8C" w:rsidRDefault="00B20B8C">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rPr>
        <w:sz w:val="28"/>
        <w:szCs w:val="28"/>
      </w:rPr>
    </w:sdtEndPr>
    <w:sdtContent>
      <w:p w14:paraId="73E53037" w14:textId="77777777" w:rsidR="00B20B8C" w:rsidRDefault="00145BEF">
        <w:pPr>
          <w:pStyle w:val="a5"/>
          <w:ind w:firstLineChars="0" w:firstLine="0"/>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CC1F25" w:rsidRPr="00CC1F25">
          <w:rPr>
            <w:noProof/>
            <w:sz w:val="28"/>
            <w:szCs w:val="28"/>
            <w:lang w:val="zh-CN"/>
          </w:rPr>
          <w:t>-</w:t>
        </w:r>
        <w:r w:rsidR="00CC1F25">
          <w:rPr>
            <w:noProof/>
            <w:sz w:val="28"/>
            <w:szCs w:val="28"/>
          </w:rPr>
          <w:t xml:space="preserve"> 1 -</w:t>
        </w:r>
        <w:r>
          <w:rPr>
            <w:sz w:val="28"/>
            <w:szCs w:val="28"/>
          </w:rPr>
          <w:fldChar w:fldCharType="end"/>
        </w:r>
      </w:p>
    </w:sdtContent>
  </w:sdt>
  <w:p w14:paraId="3A77A2CB" w14:textId="77777777" w:rsidR="00B20B8C" w:rsidRDefault="00B20B8C">
    <w:pPr>
      <w:pStyle w:val="a5"/>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ADC42" w14:textId="77777777" w:rsidR="00B20B8C" w:rsidRDefault="00B20B8C">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7C01A" w14:textId="77777777" w:rsidR="0045223A" w:rsidRDefault="0045223A">
      <w:pPr>
        <w:ind w:firstLine="480"/>
      </w:pPr>
      <w:r>
        <w:separator/>
      </w:r>
    </w:p>
  </w:footnote>
  <w:footnote w:type="continuationSeparator" w:id="0">
    <w:p w14:paraId="7451F2A3" w14:textId="77777777" w:rsidR="0045223A" w:rsidRDefault="0045223A">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1C629" w14:textId="77777777" w:rsidR="00B20B8C" w:rsidRDefault="00B20B8C">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F2E0" w14:textId="77777777" w:rsidR="00B20B8C" w:rsidRDefault="00B20B8C">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A0343" w14:textId="77777777" w:rsidR="00B20B8C" w:rsidRDefault="00B20B8C">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1060B"/>
    <w:multiLevelType w:val="multilevel"/>
    <w:tmpl w:val="4151060B"/>
    <w:lvl w:ilvl="0">
      <w:start w:val="1"/>
      <w:numFmt w:val="decimal"/>
      <w:suff w:val="space"/>
      <w:lvlText w:val="%1"/>
      <w:lvlJc w:val="left"/>
      <w:pPr>
        <w:ind w:left="432" w:hanging="432"/>
      </w:pPr>
      <w:rPr>
        <w:rFonts w:hint="eastAsia"/>
      </w:rPr>
    </w:lvl>
    <w:lvl w:ilvl="1">
      <w:start w:val="1"/>
      <w:numFmt w:val="decimal"/>
      <w:suff w:val="space"/>
      <w:lvlText w:val="%1.%2"/>
      <w:lvlJc w:val="left"/>
      <w:pPr>
        <w:ind w:left="576" w:hanging="576"/>
      </w:pPr>
      <w:rPr>
        <w:rFonts w:hint="eastAsia"/>
      </w:rPr>
    </w:lvl>
    <w:lvl w:ilvl="2">
      <w:start w:val="1"/>
      <w:numFmt w:val="decimal"/>
      <w:pStyle w:val="3"/>
      <w:suff w:val="space"/>
      <w:lvlText w:val="%1.%2.%3"/>
      <w:lvlJc w:val="left"/>
      <w:pPr>
        <w:ind w:left="3698" w:hanging="720"/>
      </w:pPr>
      <w:rPr>
        <w:rFonts w:hint="eastAsia"/>
      </w:rPr>
    </w:lvl>
    <w:lvl w:ilvl="3">
      <w:start w:val="1"/>
      <w:numFmt w:val="decimal"/>
      <w:pStyle w:val="4"/>
      <w:suff w:val="space"/>
      <w:lvlText w:val="%1.%2.%3.%4"/>
      <w:lvlJc w:val="left"/>
      <w:pPr>
        <w:ind w:left="864" w:hanging="864"/>
      </w:pPr>
      <w:rPr>
        <w:rFonts w:hint="eastAsia"/>
      </w:rPr>
    </w:lvl>
    <w:lvl w:ilvl="4">
      <w:start w:val="1"/>
      <w:numFmt w:val="decimal"/>
      <w:pStyle w:val="5"/>
      <w:suff w:val="space"/>
      <w:lvlText w:val="%1.%2.%3.%4.%5"/>
      <w:lvlJc w:val="left"/>
      <w:pPr>
        <w:ind w:left="1008" w:hanging="1008"/>
      </w:pPr>
      <w:rPr>
        <w:rFonts w:hint="eastAsia"/>
      </w:rPr>
    </w:lvl>
    <w:lvl w:ilvl="5">
      <w:start w:val="1"/>
      <w:numFmt w:val="decimal"/>
      <w:pStyle w:val="6"/>
      <w:suff w:val="space"/>
      <w:lvlText w:val="%1.%2.%3.%4.%5.%6"/>
      <w:lvlJc w:val="left"/>
      <w:pPr>
        <w:ind w:left="1152" w:hanging="1152"/>
      </w:pPr>
      <w:rPr>
        <w:rFonts w:hint="eastAsia"/>
      </w:rPr>
    </w:lvl>
    <w:lvl w:ilvl="6">
      <w:start w:val="1"/>
      <w:numFmt w:val="decimal"/>
      <w:suff w:val="space"/>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663"/>
    <w:rsid w:val="B7FDC167"/>
    <w:rsid w:val="DDD93F6C"/>
    <w:rsid w:val="F7AD437B"/>
    <w:rsid w:val="FFAE4DE5"/>
    <w:rsid w:val="FFD922E0"/>
    <w:rsid w:val="000011EC"/>
    <w:rsid w:val="00002DF6"/>
    <w:rsid w:val="000104AC"/>
    <w:rsid w:val="00014AEF"/>
    <w:rsid w:val="00015AD5"/>
    <w:rsid w:val="0001754E"/>
    <w:rsid w:val="00017B6F"/>
    <w:rsid w:val="000229B9"/>
    <w:rsid w:val="00022A80"/>
    <w:rsid w:val="00035FDA"/>
    <w:rsid w:val="00037FA3"/>
    <w:rsid w:val="00041A04"/>
    <w:rsid w:val="00044F50"/>
    <w:rsid w:val="0004698E"/>
    <w:rsid w:val="00047D8D"/>
    <w:rsid w:val="00064EF8"/>
    <w:rsid w:val="00067AAD"/>
    <w:rsid w:val="00072C96"/>
    <w:rsid w:val="0008551A"/>
    <w:rsid w:val="000866B5"/>
    <w:rsid w:val="00087726"/>
    <w:rsid w:val="00093D7D"/>
    <w:rsid w:val="0009432E"/>
    <w:rsid w:val="000978EF"/>
    <w:rsid w:val="000A5F5F"/>
    <w:rsid w:val="000B291C"/>
    <w:rsid w:val="000B2CAD"/>
    <w:rsid w:val="000B45B6"/>
    <w:rsid w:val="000B48A8"/>
    <w:rsid w:val="000B4A44"/>
    <w:rsid w:val="000B58A6"/>
    <w:rsid w:val="000C4467"/>
    <w:rsid w:val="000D4AFC"/>
    <w:rsid w:val="000D6D3D"/>
    <w:rsid w:val="000E6444"/>
    <w:rsid w:val="00104655"/>
    <w:rsid w:val="00104A9C"/>
    <w:rsid w:val="00107720"/>
    <w:rsid w:val="0011187C"/>
    <w:rsid w:val="001221B6"/>
    <w:rsid w:val="00122707"/>
    <w:rsid w:val="00137992"/>
    <w:rsid w:val="001429BB"/>
    <w:rsid w:val="00145BEF"/>
    <w:rsid w:val="00156460"/>
    <w:rsid w:val="00157F72"/>
    <w:rsid w:val="00163059"/>
    <w:rsid w:val="00164C26"/>
    <w:rsid w:val="00167180"/>
    <w:rsid w:val="001774DD"/>
    <w:rsid w:val="00186CD8"/>
    <w:rsid w:val="001930F6"/>
    <w:rsid w:val="00193AB9"/>
    <w:rsid w:val="00195AC8"/>
    <w:rsid w:val="00196ED2"/>
    <w:rsid w:val="001A0367"/>
    <w:rsid w:val="001A37D6"/>
    <w:rsid w:val="001A4956"/>
    <w:rsid w:val="001A4E24"/>
    <w:rsid w:val="001A57E8"/>
    <w:rsid w:val="001A6D14"/>
    <w:rsid w:val="001B1124"/>
    <w:rsid w:val="001B3B3B"/>
    <w:rsid w:val="001B6B9A"/>
    <w:rsid w:val="001C1E36"/>
    <w:rsid w:val="001C7E7D"/>
    <w:rsid w:val="001D0866"/>
    <w:rsid w:val="001D10D4"/>
    <w:rsid w:val="001D311A"/>
    <w:rsid w:val="001D79BB"/>
    <w:rsid w:val="001E03BF"/>
    <w:rsid w:val="001E2033"/>
    <w:rsid w:val="001E2886"/>
    <w:rsid w:val="001E30BC"/>
    <w:rsid w:val="001F31A8"/>
    <w:rsid w:val="00213C9F"/>
    <w:rsid w:val="00220B80"/>
    <w:rsid w:val="00223AAE"/>
    <w:rsid w:val="00223D46"/>
    <w:rsid w:val="0022675C"/>
    <w:rsid w:val="002278AB"/>
    <w:rsid w:val="002348EA"/>
    <w:rsid w:val="002437E1"/>
    <w:rsid w:val="00244DF5"/>
    <w:rsid w:val="00247663"/>
    <w:rsid w:val="0025073B"/>
    <w:rsid w:val="0025402E"/>
    <w:rsid w:val="0025498C"/>
    <w:rsid w:val="00256E4B"/>
    <w:rsid w:val="00263123"/>
    <w:rsid w:val="002672CC"/>
    <w:rsid w:val="00274603"/>
    <w:rsid w:val="0028561A"/>
    <w:rsid w:val="00285BA5"/>
    <w:rsid w:val="00286124"/>
    <w:rsid w:val="00292F21"/>
    <w:rsid w:val="0029323C"/>
    <w:rsid w:val="00294F40"/>
    <w:rsid w:val="00295E36"/>
    <w:rsid w:val="002964F6"/>
    <w:rsid w:val="00297A2C"/>
    <w:rsid w:val="002A0B63"/>
    <w:rsid w:val="002A4F35"/>
    <w:rsid w:val="002A571B"/>
    <w:rsid w:val="002A63C9"/>
    <w:rsid w:val="002B46F7"/>
    <w:rsid w:val="002C296F"/>
    <w:rsid w:val="002C77D1"/>
    <w:rsid w:val="002E3595"/>
    <w:rsid w:val="002E3AC5"/>
    <w:rsid w:val="002E4D89"/>
    <w:rsid w:val="002E7DFC"/>
    <w:rsid w:val="002F252F"/>
    <w:rsid w:val="00316896"/>
    <w:rsid w:val="003206B9"/>
    <w:rsid w:val="00334C45"/>
    <w:rsid w:val="0033585F"/>
    <w:rsid w:val="003361F3"/>
    <w:rsid w:val="0034430D"/>
    <w:rsid w:val="00355FE2"/>
    <w:rsid w:val="0036761A"/>
    <w:rsid w:val="00367DF0"/>
    <w:rsid w:val="0037615A"/>
    <w:rsid w:val="00376CEF"/>
    <w:rsid w:val="00380509"/>
    <w:rsid w:val="00384DE1"/>
    <w:rsid w:val="00386BC0"/>
    <w:rsid w:val="0039054F"/>
    <w:rsid w:val="00392644"/>
    <w:rsid w:val="00397072"/>
    <w:rsid w:val="003A01D4"/>
    <w:rsid w:val="003A17B1"/>
    <w:rsid w:val="003A263A"/>
    <w:rsid w:val="003B0B30"/>
    <w:rsid w:val="003B2CB2"/>
    <w:rsid w:val="003C2402"/>
    <w:rsid w:val="003C41B6"/>
    <w:rsid w:val="003C634B"/>
    <w:rsid w:val="003D13CE"/>
    <w:rsid w:val="003E09D5"/>
    <w:rsid w:val="003E0DBE"/>
    <w:rsid w:val="003E1BDA"/>
    <w:rsid w:val="003E4AF8"/>
    <w:rsid w:val="003F067A"/>
    <w:rsid w:val="003F0B58"/>
    <w:rsid w:val="003F338D"/>
    <w:rsid w:val="003F7B1F"/>
    <w:rsid w:val="00401A27"/>
    <w:rsid w:val="00402C34"/>
    <w:rsid w:val="004121A4"/>
    <w:rsid w:val="00415B3C"/>
    <w:rsid w:val="004161BE"/>
    <w:rsid w:val="00423FDA"/>
    <w:rsid w:val="00426242"/>
    <w:rsid w:val="00430DF3"/>
    <w:rsid w:val="004330D1"/>
    <w:rsid w:val="00434193"/>
    <w:rsid w:val="004376E9"/>
    <w:rsid w:val="00443DDF"/>
    <w:rsid w:val="00445CAA"/>
    <w:rsid w:val="00447722"/>
    <w:rsid w:val="0045223A"/>
    <w:rsid w:val="00456E13"/>
    <w:rsid w:val="00460E71"/>
    <w:rsid w:val="00467187"/>
    <w:rsid w:val="004717BE"/>
    <w:rsid w:val="00482B41"/>
    <w:rsid w:val="004A0C63"/>
    <w:rsid w:val="004A51C6"/>
    <w:rsid w:val="004A546A"/>
    <w:rsid w:val="004B250D"/>
    <w:rsid w:val="004B2854"/>
    <w:rsid w:val="004B29A5"/>
    <w:rsid w:val="004B4A1B"/>
    <w:rsid w:val="004C1A40"/>
    <w:rsid w:val="004C6FA4"/>
    <w:rsid w:val="004C7D98"/>
    <w:rsid w:val="004D2135"/>
    <w:rsid w:val="004D7519"/>
    <w:rsid w:val="004D7A79"/>
    <w:rsid w:val="004F05A5"/>
    <w:rsid w:val="004F3D9F"/>
    <w:rsid w:val="004F681F"/>
    <w:rsid w:val="005110FC"/>
    <w:rsid w:val="00513FB6"/>
    <w:rsid w:val="00516283"/>
    <w:rsid w:val="005234B5"/>
    <w:rsid w:val="00532A4C"/>
    <w:rsid w:val="00540A71"/>
    <w:rsid w:val="00545300"/>
    <w:rsid w:val="00550C5A"/>
    <w:rsid w:val="00556946"/>
    <w:rsid w:val="005569C1"/>
    <w:rsid w:val="005606E5"/>
    <w:rsid w:val="00563B9F"/>
    <w:rsid w:val="0056586A"/>
    <w:rsid w:val="00570EDE"/>
    <w:rsid w:val="005728C8"/>
    <w:rsid w:val="00586684"/>
    <w:rsid w:val="00597016"/>
    <w:rsid w:val="005A2704"/>
    <w:rsid w:val="005A4956"/>
    <w:rsid w:val="005B33B3"/>
    <w:rsid w:val="005B629C"/>
    <w:rsid w:val="005C158D"/>
    <w:rsid w:val="005C4864"/>
    <w:rsid w:val="005D526D"/>
    <w:rsid w:val="005E63F3"/>
    <w:rsid w:val="005E7674"/>
    <w:rsid w:val="005F3012"/>
    <w:rsid w:val="0060091B"/>
    <w:rsid w:val="006017D9"/>
    <w:rsid w:val="00605D76"/>
    <w:rsid w:val="00610F69"/>
    <w:rsid w:val="006148F2"/>
    <w:rsid w:val="0061675B"/>
    <w:rsid w:val="0061738B"/>
    <w:rsid w:val="00622CEC"/>
    <w:rsid w:val="00622E87"/>
    <w:rsid w:val="00623631"/>
    <w:rsid w:val="00625089"/>
    <w:rsid w:val="00626878"/>
    <w:rsid w:val="00630DCC"/>
    <w:rsid w:val="00644D62"/>
    <w:rsid w:val="00647A4A"/>
    <w:rsid w:val="00662F89"/>
    <w:rsid w:val="00670B7F"/>
    <w:rsid w:val="00672308"/>
    <w:rsid w:val="0067689C"/>
    <w:rsid w:val="00677856"/>
    <w:rsid w:val="0068789D"/>
    <w:rsid w:val="006915CF"/>
    <w:rsid w:val="00695572"/>
    <w:rsid w:val="006A77D7"/>
    <w:rsid w:val="006B13A6"/>
    <w:rsid w:val="006B2DFD"/>
    <w:rsid w:val="006B4FC2"/>
    <w:rsid w:val="006C26ED"/>
    <w:rsid w:val="006C57B6"/>
    <w:rsid w:val="006C6B60"/>
    <w:rsid w:val="006D099B"/>
    <w:rsid w:val="006D253F"/>
    <w:rsid w:val="006D273F"/>
    <w:rsid w:val="006D46AD"/>
    <w:rsid w:val="006D484C"/>
    <w:rsid w:val="006D6689"/>
    <w:rsid w:val="006E37D0"/>
    <w:rsid w:val="006F68DE"/>
    <w:rsid w:val="006F7FAD"/>
    <w:rsid w:val="00703B73"/>
    <w:rsid w:val="007134C5"/>
    <w:rsid w:val="00723178"/>
    <w:rsid w:val="00726340"/>
    <w:rsid w:val="00733FB3"/>
    <w:rsid w:val="00735373"/>
    <w:rsid w:val="007409FD"/>
    <w:rsid w:val="007415CA"/>
    <w:rsid w:val="00743967"/>
    <w:rsid w:val="00743DCC"/>
    <w:rsid w:val="00764BA8"/>
    <w:rsid w:val="007729C2"/>
    <w:rsid w:val="0077408C"/>
    <w:rsid w:val="00776F9D"/>
    <w:rsid w:val="0078658B"/>
    <w:rsid w:val="007865F6"/>
    <w:rsid w:val="00786A7B"/>
    <w:rsid w:val="00791866"/>
    <w:rsid w:val="0079233C"/>
    <w:rsid w:val="00794E98"/>
    <w:rsid w:val="007A249C"/>
    <w:rsid w:val="007A646B"/>
    <w:rsid w:val="007A6535"/>
    <w:rsid w:val="007A6763"/>
    <w:rsid w:val="007B0B06"/>
    <w:rsid w:val="007C022F"/>
    <w:rsid w:val="007C1A41"/>
    <w:rsid w:val="007C24E0"/>
    <w:rsid w:val="007C4F15"/>
    <w:rsid w:val="007D3660"/>
    <w:rsid w:val="007D5816"/>
    <w:rsid w:val="007D78C7"/>
    <w:rsid w:val="007F2E15"/>
    <w:rsid w:val="007F60E1"/>
    <w:rsid w:val="0080022D"/>
    <w:rsid w:val="00801B45"/>
    <w:rsid w:val="00802F8E"/>
    <w:rsid w:val="008076CA"/>
    <w:rsid w:val="008100ED"/>
    <w:rsid w:val="00810371"/>
    <w:rsid w:val="00830F2F"/>
    <w:rsid w:val="008327C5"/>
    <w:rsid w:val="0083464B"/>
    <w:rsid w:val="008360A3"/>
    <w:rsid w:val="00841C32"/>
    <w:rsid w:val="00851630"/>
    <w:rsid w:val="0085727C"/>
    <w:rsid w:val="00861EBE"/>
    <w:rsid w:val="0086418C"/>
    <w:rsid w:val="008744E0"/>
    <w:rsid w:val="008764C0"/>
    <w:rsid w:val="008768E2"/>
    <w:rsid w:val="00883322"/>
    <w:rsid w:val="008A1F77"/>
    <w:rsid w:val="008A39EC"/>
    <w:rsid w:val="008A4ACD"/>
    <w:rsid w:val="008A5E37"/>
    <w:rsid w:val="008A5F2E"/>
    <w:rsid w:val="008C027F"/>
    <w:rsid w:val="008C16BE"/>
    <w:rsid w:val="008C1720"/>
    <w:rsid w:val="008C21D5"/>
    <w:rsid w:val="008D35EC"/>
    <w:rsid w:val="008D3DA7"/>
    <w:rsid w:val="008D59D1"/>
    <w:rsid w:val="008D6329"/>
    <w:rsid w:val="008E279F"/>
    <w:rsid w:val="008E33CE"/>
    <w:rsid w:val="008E7B8F"/>
    <w:rsid w:val="00905C7A"/>
    <w:rsid w:val="00910E27"/>
    <w:rsid w:val="0091525D"/>
    <w:rsid w:val="00942FC2"/>
    <w:rsid w:val="009434CE"/>
    <w:rsid w:val="00944D40"/>
    <w:rsid w:val="00947110"/>
    <w:rsid w:val="00947F16"/>
    <w:rsid w:val="00951688"/>
    <w:rsid w:val="00955B06"/>
    <w:rsid w:val="00957522"/>
    <w:rsid w:val="00961086"/>
    <w:rsid w:val="00963E14"/>
    <w:rsid w:val="00965638"/>
    <w:rsid w:val="00971328"/>
    <w:rsid w:val="00987628"/>
    <w:rsid w:val="009920A6"/>
    <w:rsid w:val="00992387"/>
    <w:rsid w:val="0099399C"/>
    <w:rsid w:val="009C4F88"/>
    <w:rsid w:val="009D22A1"/>
    <w:rsid w:val="009D7E93"/>
    <w:rsid w:val="009E3603"/>
    <w:rsid w:val="009E56CE"/>
    <w:rsid w:val="009E5CC9"/>
    <w:rsid w:val="009F0413"/>
    <w:rsid w:val="009F08AB"/>
    <w:rsid w:val="009F6AC4"/>
    <w:rsid w:val="00A04663"/>
    <w:rsid w:val="00A061F2"/>
    <w:rsid w:val="00A15BF8"/>
    <w:rsid w:val="00A23F35"/>
    <w:rsid w:val="00A3363B"/>
    <w:rsid w:val="00A35C03"/>
    <w:rsid w:val="00A427C5"/>
    <w:rsid w:val="00A43906"/>
    <w:rsid w:val="00A441E0"/>
    <w:rsid w:val="00A51178"/>
    <w:rsid w:val="00A54196"/>
    <w:rsid w:val="00A56DA2"/>
    <w:rsid w:val="00A65112"/>
    <w:rsid w:val="00A7199E"/>
    <w:rsid w:val="00A729B8"/>
    <w:rsid w:val="00A73207"/>
    <w:rsid w:val="00A74E11"/>
    <w:rsid w:val="00A86375"/>
    <w:rsid w:val="00AA02B0"/>
    <w:rsid w:val="00AA093F"/>
    <w:rsid w:val="00AB18EB"/>
    <w:rsid w:val="00AB2FBB"/>
    <w:rsid w:val="00AB7300"/>
    <w:rsid w:val="00AC364E"/>
    <w:rsid w:val="00AD1F79"/>
    <w:rsid w:val="00AD2D95"/>
    <w:rsid w:val="00AD36FE"/>
    <w:rsid w:val="00AD4DE1"/>
    <w:rsid w:val="00AE0525"/>
    <w:rsid w:val="00AE260A"/>
    <w:rsid w:val="00AE66B9"/>
    <w:rsid w:val="00AE6A1F"/>
    <w:rsid w:val="00AF1C5F"/>
    <w:rsid w:val="00AF6B74"/>
    <w:rsid w:val="00AF700D"/>
    <w:rsid w:val="00AF7E2E"/>
    <w:rsid w:val="00B015C9"/>
    <w:rsid w:val="00B02A60"/>
    <w:rsid w:val="00B02FDE"/>
    <w:rsid w:val="00B05800"/>
    <w:rsid w:val="00B20B8C"/>
    <w:rsid w:val="00B2364F"/>
    <w:rsid w:val="00B26C34"/>
    <w:rsid w:val="00B324C5"/>
    <w:rsid w:val="00B35BEB"/>
    <w:rsid w:val="00B432D8"/>
    <w:rsid w:val="00B43399"/>
    <w:rsid w:val="00B4509E"/>
    <w:rsid w:val="00B46F69"/>
    <w:rsid w:val="00B52A31"/>
    <w:rsid w:val="00B52D9A"/>
    <w:rsid w:val="00B54C32"/>
    <w:rsid w:val="00B61CF2"/>
    <w:rsid w:val="00B653D0"/>
    <w:rsid w:val="00B739A1"/>
    <w:rsid w:val="00B85749"/>
    <w:rsid w:val="00B91EC0"/>
    <w:rsid w:val="00B93011"/>
    <w:rsid w:val="00B97F55"/>
    <w:rsid w:val="00BA704E"/>
    <w:rsid w:val="00BA7C37"/>
    <w:rsid w:val="00BB24B3"/>
    <w:rsid w:val="00BB716A"/>
    <w:rsid w:val="00BC699B"/>
    <w:rsid w:val="00BD1F20"/>
    <w:rsid w:val="00BD25A2"/>
    <w:rsid w:val="00BD5322"/>
    <w:rsid w:val="00BE1772"/>
    <w:rsid w:val="00BE45E3"/>
    <w:rsid w:val="00BF020C"/>
    <w:rsid w:val="00BF1169"/>
    <w:rsid w:val="00BF358B"/>
    <w:rsid w:val="00C02EE4"/>
    <w:rsid w:val="00C14B08"/>
    <w:rsid w:val="00C15F2D"/>
    <w:rsid w:val="00C211B7"/>
    <w:rsid w:val="00C22A83"/>
    <w:rsid w:val="00C23508"/>
    <w:rsid w:val="00C2420B"/>
    <w:rsid w:val="00C31395"/>
    <w:rsid w:val="00C3633C"/>
    <w:rsid w:val="00C369E9"/>
    <w:rsid w:val="00C401A7"/>
    <w:rsid w:val="00C402CF"/>
    <w:rsid w:val="00C40CBC"/>
    <w:rsid w:val="00C43933"/>
    <w:rsid w:val="00C51E48"/>
    <w:rsid w:val="00C619D6"/>
    <w:rsid w:val="00C6304D"/>
    <w:rsid w:val="00C633C0"/>
    <w:rsid w:val="00C7688B"/>
    <w:rsid w:val="00C808DB"/>
    <w:rsid w:val="00C84DB0"/>
    <w:rsid w:val="00C854C3"/>
    <w:rsid w:val="00C95A0E"/>
    <w:rsid w:val="00CA5D85"/>
    <w:rsid w:val="00CB234B"/>
    <w:rsid w:val="00CB29E0"/>
    <w:rsid w:val="00CC035B"/>
    <w:rsid w:val="00CC1C50"/>
    <w:rsid w:val="00CC1F25"/>
    <w:rsid w:val="00CC673E"/>
    <w:rsid w:val="00CC6C60"/>
    <w:rsid w:val="00CD2AE7"/>
    <w:rsid w:val="00CD4631"/>
    <w:rsid w:val="00CD52ED"/>
    <w:rsid w:val="00CE638D"/>
    <w:rsid w:val="00CE67E4"/>
    <w:rsid w:val="00CF3A62"/>
    <w:rsid w:val="00CF7E8D"/>
    <w:rsid w:val="00D00A16"/>
    <w:rsid w:val="00D01256"/>
    <w:rsid w:val="00D0144A"/>
    <w:rsid w:val="00D12411"/>
    <w:rsid w:val="00D211AF"/>
    <w:rsid w:val="00D22498"/>
    <w:rsid w:val="00D27B0E"/>
    <w:rsid w:val="00D36D57"/>
    <w:rsid w:val="00D41F5D"/>
    <w:rsid w:val="00D423B5"/>
    <w:rsid w:val="00D4462B"/>
    <w:rsid w:val="00D47BB9"/>
    <w:rsid w:val="00D52F04"/>
    <w:rsid w:val="00D53A69"/>
    <w:rsid w:val="00D54A82"/>
    <w:rsid w:val="00D57B1F"/>
    <w:rsid w:val="00D74B20"/>
    <w:rsid w:val="00D90D12"/>
    <w:rsid w:val="00D9631E"/>
    <w:rsid w:val="00DB00E0"/>
    <w:rsid w:val="00DB13E7"/>
    <w:rsid w:val="00DB21E4"/>
    <w:rsid w:val="00DB47FD"/>
    <w:rsid w:val="00DB75AD"/>
    <w:rsid w:val="00DC3307"/>
    <w:rsid w:val="00DC3E63"/>
    <w:rsid w:val="00DC4133"/>
    <w:rsid w:val="00DD05B7"/>
    <w:rsid w:val="00DE1BB2"/>
    <w:rsid w:val="00DE5D54"/>
    <w:rsid w:val="00DE6A3B"/>
    <w:rsid w:val="00DE6BFF"/>
    <w:rsid w:val="00DE7098"/>
    <w:rsid w:val="00DF273E"/>
    <w:rsid w:val="00E033E7"/>
    <w:rsid w:val="00E13FBC"/>
    <w:rsid w:val="00E212E7"/>
    <w:rsid w:val="00E246C2"/>
    <w:rsid w:val="00E30FA7"/>
    <w:rsid w:val="00E464E0"/>
    <w:rsid w:val="00E53739"/>
    <w:rsid w:val="00E5504C"/>
    <w:rsid w:val="00E55141"/>
    <w:rsid w:val="00E624B6"/>
    <w:rsid w:val="00E64F4B"/>
    <w:rsid w:val="00E65CE3"/>
    <w:rsid w:val="00E67325"/>
    <w:rsid w:val="00E70B7E"/>
    <w:rsid w:val="00E75B8A"/>
    <w:rsid w:val="00E81693"/>
    <w:rsid w:val="00EA1AB8"/>
    <w:rsid w:val="00EC03EF"/>
    <w:rsid w:val="00EC0D12"/>
    <w:rsid w:val="00EC73AF"/>
    <w:rsid w:val="00ED00F8"/>
    <w:rsid w:val="00ED1B6B"/>
    <w:rsid w:val="00EE0C87"/>
    <w:rsid w:val="00EE1400"/>
    <w:rsid w:val="00EE2181"/>
    <w:rsid w:val="00EF302F"/>
    <w:rsid w:val="00EF4528"/>
    <w:rsid w:val="00F123BA"/>
    <w:rsid w:val="00F141F7"/>
    <w:rsid w:val="00F16D69"/>
    <w:rsid w:val="00F1765E"/>
    <w:rsid w:val="00F23034"/>
    <w:rsid w:val="00F246FA"/>
    <w:rsid w:val="00F32533"/>
    <w:rsid w:val="00F343FE"/>
    <w:rsid w:val="00F35884"/>
    <w:rsid w:val="00F37500"/>
    <w:rsid w:val="00F4048D"/>
    <w:rsid w:val="00F41243"/>
    <w:rsid w:val="00F4430B"/>
    <w:rsid w:val="00F447EA"/>
    <w:rsid w:val="00F4503D"/>
    <w:rsid w:val="00F45B9E"/>
    <w:rsid w:val="00F46F25"/>
    <w:rsid w:val="00F5616D"/>
    <w:rsid w:val="00F57CED"/>
    <w:rsid w:val="00F605E8"/>
    <w:rsid w:val="00F634FD"/>
    <w:rsid w:val="00F64620"/>
    <w:rsid w:val="00F652A7"/>
    <w:rsid w:val="00F6688D"/>
    <w:rsid w:val="00F67648"/>
    <w:rsid w:val="00F7229F"/>
    <w:rsid w:val="00F72C93"/>
    <w:rsid w:val="00F81FFE"/>
    <w:rsid w:val="00F9158F"/>
    <w:rsid w:val="00F94D68"/>
    <w:rsid w:val="00FA082A"/>
    <w:rsid w:val="00FA5699"/>
    <w:rsid w:val="00FB2142"/>
    <w:rsid w:val="00FC272D"/>
    <w:rsid w:val="00FC2CFD"/>
    <w:rsid w:val="00FC5219"/>
    <w:rsid w:val="00FD2599"/>
    <w:rsid w:val="00FD4DA7"/>
    <w:rsid w:val="00FD6F6D"/>
    <w:rsid w:val="00FD7964"/>
    <w:rsid w:val="00FD7A2F"/>
    <w:rsid w:val="00FE1676"/>
    <w:rsid w:val="00FE2938"/>
    <w:rsid w:val="00FE2F47"/>
    <w:rsid w:val="00FE38D6"/>
    <w:rsid w:val="00FF2449"/>
    <w:rsid w:val="00FF381B"/>
    <w:rsid w:val="00FF669B"/>
    <w:rsid w:val="032863FA"/>
    <w:rsid w:val="03500649"/>
    <w:rsid w:val="055A4D20"/>
    <w:rsid w:val="05B9052D"/>
    <w:rsid w:val="0897720D"/>
    <w:rsid w:val="095C4EB9"/>
    <w:rsid w:val="09F8140F"/>
    <w:rsid w:val="0BD065D0"/>
    <w:rsid w:val="0C95612C"/>
    <w:rsid w:val="0D535CE1"/>
    <w:rsid w:val="0EA92D37"/>
    <w:rsid w:val="10C44B12"/>
    <w:rsid w:val="112278CE"/>
    <w:rsid w:val="114E421F"/>
    <w:rsid w:val="1272156E"/>
    <w:rsid w:val="158B2D0B"/>
    <w:rsid w:val="17597678"/>
    <w:rsid w:val="17B91530"/>
    <w:rsid w:val="18E13BCB"/>
    <w:rsid w:val="1B6832DB"/>
    <w:rsid w:val="1C7F1503"/>
    <w:rsid w:val="1F8C3E0D"/>
    <w:rsid w:val="23810484"/>
    <w:rsid w:val="2B1E04F1"/>
    <w:rsid w:val="2BD033FA"/>
    <w:rsid w:val="2C3A5674"/>
    <w:rsid w:val="2C5A7AC4"/>
    <w:rsid w:val="2DC07DFB"/>
    <w:rsid w:val="2DE60B2E"/>
    <w:rsid w:val="2E112DCB"/>
    <w:rsid w:val="2E713260"/>
    <w:rsid w:val="2FDE27BA"/>
    <w:rsid w:val="31AE7700"/>
    <w:rsid w:val="33867361"/>
    <w:rsid w:val="36363350"/>
    <w:rsid w:val="36986B54"/>
    <w:rsid w:val="37144D14"/>
    <w:rsid w:val="37F214F9"/>
    <w:rsid w:val="384D2722"/>
    <w:rsid w:val="3AC16F61"/>
    <w:rsid w:val="3AD76025"/>
    <w:rsid w:val="3FE3E70A"/>
    <w:rsid w:val="3FE909EF"/>
    <w:rsid w:val="41B65345"/>
    <w:rsid w:val="438D20EA"/>
    <w:rsid w:val="43BA4290"/>
    <w:rsid w:val="47673628"/>
    <w:rsid w:val="47E6777F"/>
    <w:rsid w:val="481C1BC8"/>
    <w:rsid w:val="49935F6C"/>
    <w:rsid w:val="4A214B10"/>
    <w:rsid w:val="4A5676C5"/>
    <w:rsid w:val="4B1A46DB"/>
    <w:rsid w:val="4C9251C2"/>
    <w:rsid w:val="50BF5D45"/>
    <w:rsid w:val="51254295"/>
    <w:rsid w:val="531C6FD2"/>
    <w:rsid w:val="53346A12"/>
    <w:rsid w:val="558C7455"/>
    <w:rsid w:val="5659687E"/>
    <w:rsid w:val="59210FA5"/>
    <w:rsid w:val="59A860E0"/>
    <w:rsid w:val="5A18057C"/>
    <w:rsid w:val="5E6F43F6"/>
    <w:rsid w:val="5F0454EA"/>
    <w:rsid w:val="61113EEE"/>
    <w:rsid w:val="626C2946"/>
    <w:rsid w:val="6410517B"/>
    <w:rsid w:val="649E661A"/>
    <w:rsid w:val="655F347A"/>
    <w:rsid w:val="65FD2C93"/>
    <w:rsid w:val="65FE8362"/>
    <w:rsid w:val="66831516"/>
    <w:rsid w:val="689C49E5"/>
    <w:rsid w:val="6990173C"/>
    <w:rsid w:val="69CA7330"/>
    <w:rsid w:val="6AD05952"/>
    <w:rsid w:val="6B5235B7"/>
    <w:rsid w:val="6CA5674F"/>
    <w:rsid w:val="6FD83A21"/>
    <w:rsid w:val="728D4E6A"/>
    <w:rsid w:val="7320390F"/>
    <w:rsid w:val="73A34E7A"/>
    <w:rsid w:val="73BE1B48"/>
    <w:rsid w:val="75CB06B8"/>
    <w:rsid w:val="75E83329"/>
    <w:rsid w:val="76A038F3"/>
    <w:rsid w:val="77516C02"/>
    <w:rsid w:val="78370287"/>
    <w:rsid w:val="79200D1B"/>
    <w:rsid w:val="799D3E23"/>
    <w:rsid w:val="7C9609D5"/>
    <w:rsid w:val="7DD86068"/>
    <w:rsid w:val="7EBE21F9"/>
    <w:rsid w:val="7FB00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6C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3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kern w:val="2"/>
      <w:sz w:val="24"/>
      <w:szCs w:val="22"/>
    </w:rPr>
  </w:style>
  <w:style w:type="paragraph" w:styleId="1">
    <w:name w:val="heading 1"/>
    <w:basedOn w:val="a"/>
    <w:next w:val="a"/>
    <w:link w:val="1Char"/>
    <w:uiPriority w:val="9"/>
    <w:qFormat/>
    <w:pPr>
      <w:keepNext/>
      <w:keepLines/>
      <w:pageBreakBefore/>
      <w:spacing w:beforeLines="50" w:before="50" w:afterLines="50" w:after="50"/>
      <w:ind w:firstLineChars="0" w:firstLine="0"/>
      <w:jc w:val="center"/>
      <w:outlineLvl w:val="0"/>
    </w:pPr>
    <w:rPr>
      <w:rFonts w:ascii="Calibri" w:eastAsia="方正小标宋_GBK" w:hAnsi="Calibri"/>
      <w:b/>
      <w:bCs/>
      <w:kern w:val="44"/>
      <w:sz w:val="44"/>
      <w:szCs w:val="44"/>
      <w:lang w:val="zh-CN"/>
    </w:rPr>
  </w:style>
  <w:style w:type="paragraph" w:styleId="2">
    <w:name w:val="heading 2"/>
    <w:basedOn w:val="a"/>
    <w:next w:val="a"/>
    <w:link w:val="2Char"/>
    <w:uiPriority w:val="9"/>
    <w:qFormat/>
    <w:pPr>
      <w:spacing w:beforeLines="50" w:before="50" w:afterLines="50" w:after="50"/>
      <w:ind w:firstLineChars="0" w:firstLine="0"/>
      <w:jc w:val="center"/>
      <w:outlineLvl w:val="1"/>
    </w:pPr>
    <w:rPr>
      <w:rFonts w:ascii="Calibri" w:eastAsia="方正黑体_GBK" w:hAnsi="Calibri"/>
      <w:b/>
      <w:bCs/>
      <w:sz w:val="32"/>
      <w:szCs w:val="32"/>
      <w:lang w:val="zh-CN"/>
    </w:rPr>
  </w:style>
  <w:style w:type="paragraph" w:styleId="3">
    <w:name w:val="heading 3"/>
    <w:basedOn w:val="a"/>
    <w:next w:val="a"/>
    <w:link w:val="3Char"/>
    <w:uiPriority w:val="9"/>
    <w:qFormat/>
    <w:pPr>
      <w:numPr>
        <w:ilvl w:val="2"/>
        <w:numId w:val="1"/>
      </w:numPr>
      <w:ind w:firstLineChars="0" w:firstLine="0"/>
      <w:jc w:val="left"/>
      <w:outlineLvl w:val="2"/>
    </w:pPr>
    <w:rPr>
      <w:rFonts w:ascii="Calibri" w:hAnsi="Calibri"/>
      <w:b/>
      <w:bCs/>
      <w:sz w:val="28"/>
      <w:szCs w:val="32"/>
      <w:lang w:val="zh-CN"/>
    </w:rPr>
  </w:style>
  <w:style w:type="paragraph" w:styleId="4">
    <w:name w:val="heading 4"/>
    <w:basedOn w:val="a"/>
    <w:next w:val="a"/>
    <w:link w:val="4Char"/>
    <w:uiPriority w:val="9"/>
    <w:qFormat/>
    <w:pPr>
      <w:keepNext/>
      <w:keepLines/>
      <w:numPr>
        <w:ilvl w:val="3"/>
        <w:numId w:val="1"/>
      </w:numPr>
      <w:ind w:firstLineChars="0" w:firstLine="0"/>
      <w:jc w:val="left"/>
      <w:outlineLvl w:val="3"/>
    </w:pPr>
    <w:rPr>
      <w:rFonts w:ascii="Cambria" w:hAnsi="Cambria"/>
      <w:b/>
      <w:bCs/>
      <w:szCs w:val="28"/>
      <w:lang w:val="zh-CN"/>
    </w:rPr>
  </w:style>
  <w:style w:type="paragraph" w:styleId="5">
    <w:name w:val="heading 5"/>
    <w:basedOn w:val="a"/>
    <w:next w:val="a"/>
    <w:link w:val="5Char"/>
    <w:uiPriority w:val="9"/>
    <w:qFormat/>
    <w:pPr>
      <w:keepNext/>
      <w:keepLines/>
      <w:numPr>
        <w:ilvl w:val="4"/>
        <w:numId w:val="1"/>
      </w:numPr>
      <w:ind w:firstLineChars="0" w:firstLine="0"/>
      <w:jc w:val="left"/>
      <w:outlineLvl w:val="4"/>
    </w:pPr>
    <w:rPr>
      <w:rFonts w:ascii="Calibri" w:hAnsi="Calibri"/>
      <w:bCs/>
      <w:szCs w:val="28"/>
      <w:lang w:val="zh-CN"/>
    </w:rPr>
  </w:style>
  <w:style w:type="paragraph" w:styleId="6">
    <w:name w:val="heading 6"/>
    <w:basedOn w:val="a"/>
    <w:next w:val="a"/>
    <w:link w:val="6Char"/>
    <w:uiPriority w:val="9"/>
    <w:qFormat/>
    <w:pPr>
      <w:keepNext/>
      <w:keepLines/>
      <w:numPr>
        <w:ilvl w:val="5"/>
        <w:numId w:val="1"/>
      </w:numPr>
      <w:spacing w:before="240" w:after="64" w:line="320" w:lineRule="auto"/>
      <w:ind w:firstLineChars="0" w:firstLine="0"/>
      <w:outlineLvl w:val="5"/>
    </w:pPr>
    <w:rPr>
      <w:rFonts w:ascii="Calibri Light" w:hAnsi="Calibri Light"/>
      <w:b/>
      <w:bCs/>
      <w:szCs w:val="24"/>
      <w:lang w:val="zh-CN"/>
    </w:rPr>
  </w:style>
  <w:style w:type="paragraph" w:styleId="7">
    <w:name w:val="heading 7"/>
    <w:basedOn w:val="a"/>
    <w:next w:val="a"/>
    <w:link w:val="7Char"/>
    <w:uiPriority w:val="9"/>
    <w:semiHidden/>
    <w:unhideWhenUsed/>
    <w:qFormat/>
    <w:pPr>
      <w:keepNext/>
      <w:keepLines/>
      <w:spacing w:before="240" w:after="64" w:line="320" w:lineRule="auto"/>
      <w:outlineLvl w:val="6"/>
    </w:pPr>
    <w:rPr>
      <w:b/>
      <w:bCs/>
      <w:szCs w:val="24"/>
    </w:rPr>
  </w:style>
  <w:style w:type="paragraph" w:styleId="8">
    <w:name w:val="heading 8"/>
    <w:basedOn w:val="a"/>
    <w:next w:val="a"/>
    <w:link w:val="8Char"/>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jc w:val="left"/>
    </w:pPr>
    <w:rPr>
      <w:sz w:val="18"/>
      <w:szCs w:val="18"/>
    </w:rPr>
  </w:style>
  <w:style w:type="paragraph" w:styleId="a6">
    <w:name w:val="header"/>
    <w:basedOn w:val="a"/>
    <w:link w:val="Char2"/>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Char3"/>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8">
    <w:name w:val="Normal (Web)"/>
    <w:basedOn w:val="a"/>
    <w:uiPriority w:val="99"/>
    <w:qFormat/>
    <w:pPr>
      <w:spacing w:after="160" w:line="278" w:lineRule="auto"/>
    </w:pPr>
    <w:rPr>
      <w:rFonts w:asciiTheme="minorHAnsi" w:eastAsiaTheme="minorEastAsia" w:hAnsiTheme="minorHAnsi" w:cstheme="minorBidi"/>
    </w:rPr>
  </w:style>
  <w:style w:type="paragraph" w:styleId="a9">
    <w:name w:val="Title"/>
    <w:basedOn w:val="a"/>
    <w:next w:val="a"/>
    <w:link w:val="Char4"/>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a">
    <w:name w:val="annotation subject"/>
    <w:basedOn w:val="a3"/>
    <w:next w:val="a3"/>
    <w:link w:val="Char5"/>
    <w:uiPriority w:val="99"/>
    <w:semiHidden/>
    <w:unhideWhenUsed/>
    <w:qFormat/>
    <w:rPr>
      <w:b/>
      <w:bCs/>
    </w:rPr>
  </w:style>
  <w:style w:type="character" w:styleId="ab">
    <w:name w:val="Strong"/>
    <w:basedOn w:val="a0"/>
    <w:uiPriority w:val="22"/>
    <w:qFormat/>
    <w:rPr>
      <w:b/>
    </w:rPr>
  </w:style>
  <w:style w:type="character" w:styleId="ac">
    <w:name w:val="annotation reference"/>
    <w:basedOn w:val="a0"/>
    <w:uiPriority w:val="99"/>
    <w:semiHidden/>
    <w:unhideWhenUsed/>
    <w:qFormat/>
    <w:rPr>
      <w:sz w:val="21"/>
      <w:szCs w:val="21"/>
    </w:rPr>
  </w:style>
  <w:style w:type="paragraph" w:customStyle="1" w:styleId="yzz">
    <w:name w:val="yzz表文"/>
    <w:basedOn w:val="a"/>
    <w:link w:val="yzz0"/>
    <w:qFormat/>
    <w:pPr>
      <w:adjustRightInd w:val="0"/>
      <w:snapToGrid w:val="0"/>
      <w:spacing w:line="240" w:lineRule="auto"/>
      <w:ind w:firstLineChars="0" w:firstLine="0"/>
      <w:jc w:val="center"/>
    </w:pPr>
    <w:rPr>
      <w:sz w:val="21"/>
      <w:szCs w:val="20"/>
    </w:rPr>
  </w:style>
  <w:style w:type="character" w:customStyle="1" w:styleId="yzz0">
    <w:name w:val="yzz表文 字符"/>
    <w:link w:val="yzz"/>
    <w:qFormat/>
    <w:rPr>
      <w:rFonts w:ascii="Times New Roman" w:eastAsia="宋体" w:hAnsi="Times New Roman" w:cs="Times New Roman"/>
      <w:szCs w:val="20"/>
    </w:rPr>
  </w:style>
  <w:style w:type="character" w:customStyle="1" w:styleId="1Char">
    <w:name w:val="标题 1 Char"/>
    <w:link w:val="1"/>
    <w:uiPriority w:val="9"/>
    <w:qFormat/>
    <w:rPr>
      <w:rFonts w:ascii="Calibri" w:eastAsia="方正小标宋_GBK" w:hAnsi="Calibri" w:cs="Times New Roman"/>
      <w:b/>
      <w:bCs/>
      <w:kern w:val="44"/>
      <w:sz w:val="44"/>
      <w:szCs w:val="44"/>
      <w:lang w:val="zh-CN"/>
    </w:rPr>
  </w:style>
  <w:style w:type="character" w:customStyle="1" w:styleId="2Char">
    <w:name w:val="标题 2 Char"/>
    <w:link w:val="2"/>
    <w:uiPriority w:val="9"/>
    <w:qFormat/>
    <w:rPr>
      <w:rFonts w:ascii="Calibri" w:eastAsia="方正黑体_GBK" w:hAnsi="Calibri" w:cs="Times New Roman"/>
      <w:b/>
      <w:bCs/>
      <w:sz w:val="32"/>
      <w:szCs w:val="32"/>
      <w:lang w:val="zh-CN"/>
    </w:rPr>
  </w:style>
  <w:style w:type="character" w:customStyle="1" w:styleId="3Char">
    <w:name w:val="标题 3 Char"/>
    <w:link w:val="3"/>
    <w:uiPriority w:val="9"/>
    <w:qFormat/>
    <w:rPr>
      <w:rFonts w:ascii="Calibri" w:eastAsia="宋体" w:hAnsi="Calibri" w:cs="Times New Roman"/>
      <w:b/>
      <w:bCs/>
      <w:sz w:val="28"/>
      <w:szCs w:val="32"/>
      <w:lang w:val="zh-CN"/>
    </w:rPr>
  </w:style>
  <w:style w:type="character" w:customStyle="1" w:styleId="4Char">
    <w:name w:val="标题 4 Char"/>
    <w:link w:val="4"/>
    <w:uiPriority w:val="9"/>
    <w:qFormat/>
    <w:rPr>
      <w:rFonts w:ascii="Cambria" w:eastAsia="宋体" w:hAnsi="Cambria" w:cs="Times New Roman"/>
      <w:b/>
      <w:bCs/>
      <w:sz w:val="24"/>
      <w:szCs w:val="28"/>
      <w:lang w:val="zh-CN"/>
    </w:rPr>
  </w:style>
  <w:style w:type="character" w:customStyle="1" w:styleId="5Char">
    <w:name w:val="标题 5 Char"/>
    <w:link w:val="5"/>
    <w:uiPriority w:val="9"/>
    <w:qFormat/>
    <w:rPr>
      <w:rFonts w:ascii="Calibri" w:eastAsia="宋体" w:hAnsi="Calibri" w:cs="Times New Roman"/>
      <w:bCs/>
      <w:sz w:val="24"/>
      <w:szCs w:val="28"/>
      <w:lang w:val="zh-CN"/>
    </w:rPr>
  </w:style>
  <w:style w:type="character" w:customStyle="1" w:styleId="60">
    <w:name w:val="标题 6 字符"/>
    <w:basedOn w:val="a0"/>
    <w:uiPriority w:val="9"/>
    <w:semiHidden/>
    <w:qFormat/>
    <w:rPr>
      <w:rFonts w:asciiTheme="majorHAnsi" w:eastAsiaTheme="majorEastAsia" w:hAnsiTheme="majorHAnsi" w:cstheme="majorBidi"/>
      <w:b/>
      <w:bCs/>
      <w:sz w:val="24"/>
      <w:szCs w:val="24"/>
    </w:rPr>
  </w:style>
  <w:style w:type="character" w:customStyle="1" w:styleId="6Char">
    <w:name w:val="标题 6 Char"/>
    <w:link w:val="6"/>
    <w:uiPriority w:val="9"/>
    <w:qFormat/>
    <w:rPr>
      <w:rFonts w:ascii="Calibri Light" w:eastAsia="宋体" w:hAnsi="Calibri Light" w:cs="Times New Roman"/>
      <w:b/>
      <w:bCs/>
      <w:sz w:val="24"/>
      <w:szCs w:val="24"/>
      <w:lang w:val="zh-CN"/>
    </w:rPr>
  </w:style>
  <w:style w:type="paragraph" w:styleId="ad">
    <w:name w:val="No Spacing"/>
    <w:basedOn w:val="7"/>
    <w:link w:val="Char6"/>
    <w:qFormat/>
    <w:pPr>
      <w:keepNext w:val="0"/>
      <w:keepLines w:val="0"/>
      <w:spacing w:before="0" w:after="0" w:line="360" w:lineRule="auto"/>
      <w:ind w:firstLineChars="0" w:firstLine="0"/>
      <w:jc w:val="center"/>
    </w:pPr>
  </w:style>
  <w:style w:type="character" w:customStyle="1" w:styleId="Char6">
    <w:name w:val="无间隔 Char"/>
    <w:basedOn w:val="a0"/>
    <w:link w:val="ad"/>
    <w:qFormat/>
    <w:rPr>
      <w:rFonts w:ascii="Times New Roman" w:eastAsia="宋体" w:hAnsi="Times New Roman" w:cs="Times New Roman"/>
      <w:b/>
      <w:bCs/>
      <w:sz w:val="24"/>
      <w:szCs w:val="24"/>
    </w:rPr>
  </w:style>
  <w:style w:type="character" w:customStyle="1" w:styleId="7Char">
    <w:name w:val="标题 7 Char"/>
    <w:basedOn w:val="a0"/>
    <w:link w:val="7"/>
    <w:uiPriority w:val="9"/>
    <w:semiHidden/>
    <w:qFormat/>
    <w:rPr>
      <w:rFonts w:ascii="Times New Roman" w:eastAsia="宋体" w:hAnsi="Times New Roman" w:cs="Times New Roman"/>
      <w:b/>
      <w:bCs/>
      <w:sz w:val="24"/>
      <w:szCs w:val="24"/>
    </w:rPr>
  </w:style>
  <w:style w:type="character" w:customStyle="1" w:styleId="8Char">
    <w:name w:val="标题 8 Char"/>
    <w:basedOn w:val="a0"/>
    <w:link w:val="8"/>
    <w:uiPriority w:val="9"/>
    <w:semiHidden/>
    <w:qFormat/>
    <w:rPr>
      <w:rFonts w:cstheme="majorBidi"/>
      <w:color w:val="595959" w:themeColor="text1" w:themeTint="A6"/>
      <w:sz w:val="24"/>
    </w:rPr>
  </w:style>
  <w:style w:type="character" w:customStyle="1" w:styleId="9Char">
    <w:name w:val="标题 9 Char"/>
    <w:basedOn w:val="a0"/>
    <w:link w:val="9"/>
    <w:uiPriority w:val="9"/>
    <w:semiHidden/>
    <w:qFormat/>
    <w:rPr>
      <w:rFonts w:eastAsiaTheme="majorEastAsia" w:cstheme="majorBidi"/>
      <w:color w:val="595959" w:themeColor="text1" w:themeTint="A6"/>
      <w:sz w:val="24"/>
    </w:rPr>
  </w:style>
  <w:style w:type="character" w:customStyle="1" w:styleId="Char4">
    <w:name w:val="标题 Char"/>
    <w:basedOn w:val="a0"/>
    <w:link w:val="a9"/>
    <w:uiPriority w:val="10"/>
    <w:qFormat/>
    <w:rPr>
      <w:rFonts w:asciiTheme="majorHAnsi" w:eastAsiaTheme="majorEastAsia" w:hAnsiTheme="majorHAnsi" w:cstheme="majorBidi"/>
      <w:spacing w:val="-10"/>
      <w:kern w:val="28"/>
      <w:sz w:val="56"/>
      <w:szCs w:val="56"/>
    </w:rPr>
  </w:style>
  <w:style w:type="character" w:customStyle="1" w:styleId="Char3">
    <w:name w:val="副标题 Char"/>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Char7"/>
    <w:uiPriority w:val="29"/>
    <w:qFormat/>
    <w:pPr>
      <w:spacing w:before="160" w:after="160"/>
      <w:jc w:val="center"/>
    </w:pPr>
    <w:rPr>
      <w:i/>
      <w:iCs/>
      <w:color w:val="404040" w:themeColor="text1" w:themeTint="BF"/>
    </w:rPr>
  </w:style>
  <w:style w:type="character" w:customStyle="1" w:styleId="Char7">
    <w:name w:val="引用 Char"/>
    <w:basedOn w:val="a0"/>
    <w:link w:val="ae"/>
    <w:uiPriority w:val="29"/>
    <w:qFormat/>
    <w:rPr>
      <w:rFonts w:ascii="Times New Roman" w:eastAsia="宋体" w:hAnsi="Times New Roman" w:cs="Times New Roman"/>
      <w:i/>
      <w:iCs/>
      <w:color w:val="404040" w:themeColor="text1" w:themeTint="BF"/>
      <w:sz w:val="24"/>
    </w:rPr>
  </w:style>
  <w:style w:type="paragraph" w:styleId="af">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f0">
    <w:name w:val="Intense Quote"/>
    <w:basedOn w:val="a"/>
    <w:next w:val="a"/>
    <w:link w:val="Char8"/>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8">
    <w:name w:val="明显引用 Char"/>
    <w:basedOn w:val="a0"/>
    <w:link w:val="af0"/>
    <w:uiPriority w:val="30"/>
    <w:qFormat/>
    <w:rPr>
      <w:rFonts w:ascii="Times New Roman" w:eastAsia="宋体" w:hAnsi="Times New Roman" w:cs="Times New Roman"/>
      <w:i/>
      <w:iCs/>
      <w:color w:val="0F4761" w:themeColor="accent1" w:themeShade="BF"/>
      <w:sz w:val="24"/>
    </w:rPr>
  </w:style>
  <w:style w:type="character" w:customStyle="1" w:styleId="11">
    <w:name w:val="明显参考1"/>
    <w:basedOn w:val="a0"/>
    <w:uiPriority w:val="32"/>
    <w:qFormat/>
    <w:rPr>
      <w:b/>
      <w:bCs/>
      <w:smallCaps/>
      <w:color w:val="0F4761" w:themeColor="accent1" w:themeShade="BF"/>
      <w:spacing w:val="5"/>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
    <w:name w:val="批注文字 Char"/>
    <w:basedOn w:val="a0"/>
    <w:link w:val="a3"/>
    <w:uiPriority w:val="99"/>
    <w:qFormat/>
    <w:rPr>
      <w:rFonts w:ascii="Times New Roman" w:eastAsia="宋体" w:hAnsi="Times New Roman" w:cs="Times New Roman"/>
      <w:sz w:val="24"/>
    </w:rPr>
  </w:style>
  <w:style w:type="character" w:customStyle="1" w:styleId="Char5">
    <w:name w:val="批注主题 Char"/>
    <w:basedOn w:val="Char"/>
    <w:link w:val="aa"/>
    <w:uiPriority w:val="99"/>
    <w:semiHidden/>
    <w:qFormat/>
    <w:rPr>
      <w:rFonts w:ascii="Times New Roman" w:eastAsia="宋体" w:hAnsi="Times New Roman" w:cs="Times New Roman"/>
      <w:b/>
      <w:bCs/>
      <w:sz w:val="24"/>
    </w:rPr>
  </w:style>
  <w:style w:type="character" w:customStyle="1" w:styleId="12">
    <w:name w:val="不明显强调1"/>
    <w:basedOn w:val="a0"/>
    <w:uiPriority w:val="19"/>
    <w:qFormat/>
    <w:rPr>
      <w:i/>
      <w:iCs/>
      <w:color w:val="404040" w:themeColor="text1" w:themeTint="BF"/>
    </w:rPr>
  </w:style>
  <w:style w:type="character" w:customStyle="1" w:styleId="Char0">
    <w:name w:val="批注框文本 Char"/>
    <w:basedOn w:val="a0"/>
    <w:link w:val="a4"/>
    <w:uiPriority w:val="99"/>
    <w:semiHidden/>
    <w:qFormat/>
    <w:rPr>
      <w:rFonts w:ascii="Times New Roman" w:eastAsia="宋体" w:hAnsi="Times New Roman" w:cs="Times New Roman"/>
      <w:kern w:val="2"/>
      <w:sz w:val="18"/>
      <w:szCs w:val="18"/>
    </w:rPr>
  </w:style>
  <w:style w:type="paragraph" w:customStyle="1" w:styleId="13">
    <w:name w:val="修订1"/>
    <w:hidden/>
    <w:uiPriority w:val="99"/>
    <w:unhideWhenUsed/>
    <w:qFormat/>
    <w:rPr>
      <w:kern w:val="2"/>
      <w:sz w:val="24"/>
      <w:szCs w:val="22"/>
    </w:rPr>
  </w:style>
  <w:style w:type="paragraph" w:customStyle="1" w:styleId="20">
    <w:name w:val="修订2"/>
    <w:hidden/>
    <w:uiPriority w:val="99"/>
    <w:unhideWhenUsed/>
    <w:qFormat/>
    <w:rPr>
      <w:kern w:val="2"/>
      <w:sz w:val="24"/>
      <w:szCs w:val="22"/>
    </w:rPr>
  </w:style>
  <w:style w:type="paragraph" w:customStyle="1" w:styleId="30">
    <w:name w:val="修订3"/>
    <w:hidden/>
    <w:uiPriority w:val="99"/>
    <w:semiHidden/>
    <w:qFormat/>
    <w:rPr>
      <w:kern w:val="2"/>
      <w:sz w:val="24"/>
      <w:szCs w:val="22"/>
    </w:rPr>
  </w:style>
  <w:style w:type="character" w:customStyle="1" w:styleId="3Char0">
    <w:name w:val="标题3 Char"/>
    <w:link w:val="31"/>
    <w:qFormat/>
    <w:rPr>
      <w:rFonts w:ascii="方正黑体简体" w:eastAsia="方正黑体简体" w:hAnsiTheme="minorHAnsi" w:cstheme="minorBidi"/>
      <w:sz w:val="21"/>
    </w:rPr>
  </w:style>
  <w:style w:type="paragraph" w:customStyle="1" w:styleId="31">
    <w:name w:val="标题3"/>
    <w:basedOn w:val="a"/>
    <w:next w:val="a"/>
    <w:link w:val="3Char0"/>
    <w:qFormat/>
    <w:pPr>
      <w:overflowPunct w:val="0"/>
      <w:adjustRightInd w:val="0"/>
      <w:snapToGrid w:val="0"/>
      <w:spacing w:line="590" w:lineRule="exact"/>
    </w:pPr>
    <w:rPr>
      <w:rFonts w:ascii="方正黑体简体" w:eastAsia="方正黑体简体" w:hAnsiTheme="minorHAnsi" w:cstheme="minorBidi"/>
      <w:sz w:val="21"/>
    </w:rPr>
  </w:style>
  <w:style w:type="paragraph" w:customStyle="1" w:styleId="40">
    <w:name w:val="修订4"/>
    <w:hidden/>
    <w:uiPriority w:val="99"/>
    <w:unhideWhenUsed/>
    <w:qFormat/>
    <w:rPr>
      <w:kern w:val="2"/>
      <w:sz w:val="24"/>
      <w:szCs w:val="22"/>
    </w:rPr>
  </w:style>
  <w:style w:type="paragraph" w:customStyle="1" w:styleId="50">
    <w:name w:val="修订5"/>
    <w:hidden/>
    <w:uiPriority w:val="99"/>
    <w:unhideWhenUsed/>
    <w:qFormat/>
    <w:rPr>
      <w:kern w:val="2"/>
      <w:sz w:val="24"/>
      <w:szCs w:val="22"/>
    </w:rPr>
  </w:style>
  <w:style w:type="paragraph" w:customStyle="1" w:styleId="61">
    <w:name w:val="修订6"/>
    <w:hidden/>
    <w:uiPriority w:val="99"/>
    <w:unhideWhenUsed/>
    <w:qFormat/>
    <w:rPr>
      <w:kern w:val="2"/>
      <w:sz w:val="24"/>
      <w:szCs w:val="22"/>
    </w:rPr>
  </w:style>
  <w:style w:type="paragraph" w:customStyle="1" w:styleId="70">
    <w:name w:val="修订7"/>
    <w:hidden/>
    <w:uiPriority w:val="99"/>
    <w:unhideWhenUsed/>
    <w:qFormat/>
    <w:rPr>
      <w:kern w:val="2"/>
      <w:sz w:val="24"/>
      <w:szCs w:val="22"/>
    </w:rPr>
  </w:style>
  <w:style w:type="paragraph" w:customStyle="1" w:styleId="80">
    <w:name w:val="修订8"/>
    <w:hidden/>
    <w:uiPriority w:val="99"/>
    <w:unhideWhenUsed/>
    <w:qFormat/>
    <w:rPr>
      <w:kern w:val="2"/>
      <w:sz w:val="24"/>
      <w:szCs w:val="22"/>
    </w:rPr>
  </w:style>
  <w:style w:type="paragraph" w:styleId="af1">
    <w:name w:val="Revision"/>
    <w:hidden/>
    <w:uiPriority w:val="99"/>
    <w:unhideWhenUsed/>
    <w:rsid w:val="00CD2AE7"/>
    <w:rPr>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3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kern w:val="2"/>
      <w:sz w:val="24"/>
      <w:szCs w:val="22"/>
    </w:rPr>
  </w:style>
  <w:style w:type="paragraph" w:styleId="1">
    <w:name w:val="heading 1"/>
    <w:basedOn w:val="a"/>
    <w:next w:val="a"/>
    <w:link w:val="1Char"/>
    <w:uiPriority w:val="9"/>
    <w:qFormat/>
    <w:pPr>
      <w:keepNext/>
      <w:keepLines/>
      <w:pageBreakBefore/>
      <w:spacing w:beforeLines="50" w:before="50" w:afterLines="50" w:after="50"/>
      <w:ind w:firstLineChars="0" w:firstLine="0"/>
      <w:jc w:val="center"/>
      <w:outlineLvl w:val="0"/>
    </w:pPr>
    <w:rPr>
      <w:rFonts w:ascii="Calibri" w:eastAsia="方正小标宋_GBK" w:hAnsi="Calibri"/>
      <w:b/>
      <w:bCs/>
      <w:kern w:val="44"/>
      <w:sz w:val="44"/>
      <w:szCs w:val="44"/>
      <w:lang w:val="zh-CN"/>
    </w:rPr>
  </w:style>
  <w:style w:type="paragraph" w:styleId="2">
    <w:name w:val="heading 2"/>
    <w:basedOn w:val="a"/>
    <w:next w:val="a"/>
    <w:link w:val="2Char"/>
    <w:uiPriority w:val="9"/>
    <w:qFormat/>
    <w:pPr>
      <w:spacing w:beforeLines="50" w:before="50" w:afterLines="50" w:after="50"/>
      <w:ind w:firstLineChars="0" w:firstLine="0"/>
      <w:jc w:val="center"/>
      <w:outlineLvl w:val="1"/>
    </w:pPr>
    <w:rPr>
      <w:rFonts w:ascii="Calibri" w:eastAsia="方正黑体_GBK" w:hAnsi="Calibri"/>
      <w:b/>
      <w:bCs/>
      <w:sz w:val="32"/>
      <w:szCs w:val="32"/>
      <w:lang w:val="zh-CN"/>
    </w:rPr>
  </w:style>
  <w:style w:type="paragraph" w:styleId="3">
    <w:name w:val="heading 3"/>
    <w:basedOn w:val="a"/>
    <w:next w:val="a"/>
    <w:link w:val="3Char"/>
    <w:uiPriority w:val="9"/>
    <w:qFormat/>
    <w:pPr>
      <w:numPr>
        <w:ilvl w:val="2"/>
        <w:numId w:val="1"/>
      </w:numPr>
      <w:ind w:firstLineChars="0" w:firstLine="0"/>
      <w:jc w:val="left"/>
      <w:outlineLvl w:val="2"/>
    </w:pPr>
    <w:rPr>
      <w:rFonts w:ascii="Calibri" w:hAnsi="Calibri"/>
      <w:b/>
      <w:bCs/>
      <w:sz w:val="28"/>
      <w:szCs w:val="32"/>
      <w:lang w:val="zh-CN"/>
    </w:rPr>
  </w:style>
  <w:style w:type="paragraph" w:styleId="4">
    <w:name w:val="heading 4"/>
    <w:basedOn w:val="a"/>
    <w:next w:val="a"/>
    <w:link w:val="4Char"/>
    <w:uiPriority w:val="9"/>
    <w:qFormat/>
    <w:pPr>
      <w:keepNext/>
      <w:keepLines/>
      <w:numPr>
        <w:ilvl w:val="3"/>
        <w:numId w:val="1"/>
      </w:numPr>
      <w:ind w:firstLineChars="0" w:firstLine="0"/>
      <w:jc w:val="left"/>
      <w:outlineLvl w:val="3"/>
    </w:pPr>
    <w:rPr>
      <w:rFonts w:ascii="Cambria" w:hAnsi="Cambria"/>
      <w:b/>
      <w:bCs/>
      <w:szCs w:val="28"/>
      <w:lang w:val="zh-CN"/>
    </w:rPr>
  </w:style>
  <w:style w:type="paragraph" w:styleId="5">
    <w:name w:val="heading 5"/>
    <w:basedOn w:val="a"/>
    <w:next w:val="a"/>
    <w:link w:val="5Char"/>
    <w:uiPriority w:val="9"/>
    <w:qFormat/>
    <w:pPr>
      <w:keepNext/>
      <w:keepLines/>
      <w:numPr>
        <w:ilvl w:val="4"/>
        <w:numId w:val="1"/>
      </w:numPr>
      <w:ind w:firstLineChars="0" w:firstLine="0"/>
      <w:jc w:val="left"/>
      <w:outlineLvl w:val="4"/>
    </w:pPr>
    <w:rPr>
      <w:rFonts w:ascii="Calibri" w:hAnsi="Calibri"/>
      <w:bCs/>
      <w:szCs w:val="28"/>
      <w:lang w:val="zh-CN"/>
    </w:rPr>
  </w:style>
  <w:style w:type="paragraph" w:styleId="6">
    <w:name w:val="heading 6"/>
    <w:basedOn w:val="a"/>
    <w:next w:val="a"/>
    <w:link w:val="6Char"/>
    <w:uiPriority w:val="9"/>
    <w:qFormat/>
    <w:pPr>
      <w:keepNext/>
      <w:keepLines/>
      <w:numPr>
        <w:ilvl w:val="5"/>
        <w:numId w:val="1"/>
      </w:numPr>
      <w:spacing w:before="240" w:after="64" w:line="320" w:lineRule="auto"/>
      <w:ind w:firstLineChars="0" w:firstLine="0"/>
      <w:outlineLvl w:val="5"/>
    </w:pPr>
    <w:rPr>
      <w:rFonts w:ascii="Calibri Light" w:hAnsi="Calibri Light"/>
      <w:b/>
      <w:bCs/>
      <w:szCs w:val="24"/>
      <w:lang w:val="zh-CN"/>
    </w:rPr>
  </w:style>
  <w:style w:type="paragraph" w:styleId="7">
    <w:name w:val="heading 7"/>
    <w:basedOn w:val="a"/>
    <w:next w:val="a"/>
    <w:link w:val="7Char"/>
    <w:uiPriority w:val="9"/>
    <w:semiHidden/>
    <w:unhideWhenUsed/>
    <w:qFormat/>
    <w:pPr>
      <w:keepNext/>
      <w:keepLines/>
      <w:spacing w:before="240" w:after="64" w:line="320" w:lineRule="auto"/>
      <w:outlineLvl w:val="6"/>
    </w:pPr>
    <w:rPr>
      <w:b/>
      <w:bCs/>
      <w:szCs w:val="24"/>
    </w:rPr>
  </w:style>
  <w:style w:type="paragraph" w:styleId="8">
    <w:name w:val="heading 8"/>
    <w:basedOn w:val="a"/>
    <w:next w:val="a"/>
    <w:link w:val="8Char"/>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jc w:val="left"/>
    </w:pPr>
    <w:rPr>
      <w:sz w:val="18"/>
      <w:szCs w:val="18"/>
    </w:rPr>
  </w:style>
  <w:style w:type="paragraph" w:styleId="a6">
    <w:name w:val="header"/>
    <w:basedOn w:val="a"/>
    <w:link w:val="Char2"/>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Char3"/>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8">
    <w:name w:val="Normal (Web)"/>
    <w:basedOn w:val="a"/>
    <w:uiPriority w:val="99"/>
    <w:qFormat/>
    <w:pPr>
      <w:spacing w:after="160" w:line="278" w:lineRule="auto"/>
    </w:pPr>
    <w:rPr>
      <w:rFonts w:asciiTheme="minorHAnsi" w:eastAsiaTheme="minorEastAsia" w:hAnsiTheme="minorHAnsi" w:cstheme="minorBidi"/>
    </w:rPr>
  </w:style>
  <w:style w:type="paragraph" w:styleId="a9">
    <w:name w:val="Title"/>
    <w:basedOn w:val="a"/>
    <w:next w:val="a"/>
    <w:link w:val="Char4"/>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a">
    <w:name w:val="annotation subject"/>
    <w:basedOn w:val="a3"/>
    <w:next w:val="a3"/>
    <w:link w:val="Char5"/>
    <w:uiPriority w:val="99"/>
    <w:semiHidden/>
    <w:unhideWhenUsed/>
    <w:qFormat/>
    <w:rPr>
      <w:b/>
      <w:bCs/>
    </w:rPr>
  </w:style>
  <w:style w:type="character" w:styleId="ab">
    <w:name w:val="Strong"/>
    <w:basedOn w:val="a0"/>
    <w:uiPriority w:val="22"/>
    <w:qFormat/>
    <w:rPr>
      <w:b/>
    </w:rPr>
  </w:style>
  <w:style w:type="character" w:styleId="ac">
    <w:name w:val="annotation reference"/>
    <w:basedOn w:val="a0"/>
    <w:uiPriority w:val="99"/>
    <w:semiHidden/>
    <w:unhideWhenUsed/>
    <w:qFormat/>
    <w:rPr>
      <w:sz w:val="21"/>
      <w:szCs w:val="21"/>
    </w:rPr>
  </w:style>
  <w:style w:type="paragraph" w:customStyle="1" w:styleId="yzz">
    <w:name w:val="yzz表文"/>
    <w:basedOn w:val="a"/>
    <w:link w:val="yzz0"/>
    <w:qFormat/>
    <w:pPr>
      <w:adjustRightInd w:val="0"/>
      <w:snapToGrid w:val="0"/>
      <w:spacing w:line="240" w:lineRule="auto"/>
      <w:ind w:firstLineChars="0" w:firstLine="0"/>
      <w:jc w:val="center"/>
    </w:pPr>
    <w:rPr>
      <w:sz w:val="21"/>
      <w:szCs w:val="20"/>
    </w:rPr>
  </w:style>
  <w:style w:type="character" w:customStyle="1" w:styleId="yzz0">
    <w:name w:val="yzz表文 字符"/>
    <w:link w:val="yzz"/>
    <w:qFormat/>
    <w:rPr>
      <w:rFonts w:ascii="Times New Roman" w:eastAsia="宋体" w:hAnsi="Times New Roman" w:cs="Times New Roman"/>
      <w:szCs w:val="20"/>
    </w:rPr>
  </w:style>
  <w:style w:type="character" w:customStyle="1" w:styleId="1Char">
    <w:name w:val="标题 1 Char"/>
    <w:link w:val="1"/>
    <w:uiPriority w:val="9"/>
    <w:qFormat/>
    <w:rPr>
      <w:rFonts w:ascii="Calibri" w:eastAsia="方正小标宋_GBK" w:hAnsi="Calibri" w:cs="Times New Roman"/>
      <w:b/>
      <w:bCs/>
      <w:kern w:val="44"/>
      <w:sz w:val="44"/>
      <w:szCs w:val="44"/>
      <w:lang w:val="zh-CN"/>
    </w:rPr>
  </w:style>
  <w:style w:type="character" w:customStyle="1" w:styleId="2Char">
    <w:name w:val="标题 2 Char"/>
    <w:link w:val="2"/>
    <w:uiPriority w:val="9"/>
    <w:qFormat/>
    <w:rPr>
      <w:rFonts w:ascii="Calibri" w:eastAsia="方正黑体_GBK" w:hAnsi="Calibri" w:cs="Times New Roman"/>
      <w:b/>
      <w:bCs/>
      <w:sz w:val="32"/>
      <w:szCs w:val="32"/>
      <w:lang w:val="zh-CN"/>
    </w:rPr>
  </w:style>
  <w:style w:type="character" w:customStyle="1" w:styleId="3Char">
    <w:name w:val="标题 3 Char"/>
    <w:link w:val="3"/>
    <w:uiPriority w:val="9"/>
    <w:qFormat/>
    <w:rPr>
      <w:rFonts w:ascii="Calibri" w:eastAsia="宋体" w:hAnsi="Calibri" w:cs="Times New Roman"/>
      <w:b/>
      <w:bCs/>
      <w:sz w:val="28"/>
      <w:szCs w:val="32"/>
      <w:lang w:val="zh-CN"/>
    </w:rPr>
  </w:style>
  <w:style w:type="character" w:customStyle="1" w:styleId="4Char">
    <w:name w:val="标题 4 Char"/>
    <w:link w:val="4"/>
    <w:uiPriority w:val="9"/>
    <w:qFormat/>
    <w:rPr>
      <w:rFonts w:ascii="Cambria" w:eastAsia="宋体" w:hAnsi="Cambria" w:cs="Times New Roman"/>
      <w:b/>
      <w:bCs/>
      <w:sz w:val="24"/>
      <w:szCs w:val="28"/>
      <w:lang w:val="zh-CN"/>
    </w:rPr>
  </w:style>
  <w:style w:type="character" w:customStyle="1" w:styleId="5Char">
    <w:name w:val="标题 5 Char"/>
    <w:link w:val="5"/>
    <w:uiPriority w:val="9"/>
    <w:qFormat/>
    <w:rPr>
      <w:rFonts w:ascii="Calibri" w:eastAsia="宋体" w:hAnsi="Calibri" w:cs="Times New Roman"/>
      <w:bCs/>
      <w:sz w:val="24"/>
      <w:szCs w:val="28"/>
      <w:lang w:val="zh-CN"/>
    </w:rPr>
  </w:style>
  <w:style w:type="character" w:customStyle="1" w:styleId="60">
    <w:name w:val="标题 6 字符"/>
    <w:basedOn w:val="a0"/>
    <w:uiPriority w:val="9"/>
    <w:semiHidden/>
    <w:qFormat/>
    <w:rPr>
      <w:rFonts w:asciiTheme="majorHAnsi" w:eastAsiaTheme="majorEastAsia" w:hAnsiTheme="majorHAnsi" w:cstheme="majorBidi"/>
      <w:b/>
      <w:bCs/>
      <w:sz w:val="24"/>
      <w:szCs w:val="24"/>
    </w:rPr>
  </w:style>
  <w:style w:type="character" w:customStyle="1" w:styleId="6Char">
    <w:name w:val="标题 6 Char"/>
    <w:link w:val="6"/>
    <w:uiPriority w:val="9"/>
    <w:qFormat/>
    <w:rPr>
      <w:rFonts w:ascii="Calibri Light" w:eastAsia="宋体" w:hAnsi="Calibri Light" w:cs="Times New Roman"/>
      <w:b/>
      <w:bCs/>
      <w:sz w:val="24"/>
      <w:szCs w:val="24"/>
      <w:lang w:val="zh-CN"/>
    </w:rPr>
  </w:style>
  <w:style w:type="paragraph" w:styleId="ad">
    <w:name w:val="No Spacing"/>
    <w:basedOn w:val="7"/>
    <w:link w:val="Char6"/>
    <w:qFormat/>
    <w:pPr>
      <w:keepNext w:val="0"/>
      <w:keepLines w:val="0"/>
      <w:spacing w:before="0" w:after="0" w:line="360" w:lineRule="auto"/>
      <w:ind w:firstLineChars="0" w:firstLine="0"/>
      <w:jc w:val="center"/>
    </w:pPr>
  </w:style>
  <w:style w:type="character" w:customStyle="1" w:styleId="Char6">
    <w:name w:val="无间隔 Char"/>
    <w:basedOn w:val="a0"/>
    <w:link w:val="ad"/>
    <w:qFormat/>
    <w:rPr>
      <w:rFonts w:ascii="Times New Roman" w:eastAsia="宋体" w:hAnsi="Times New Roman" w:cs="Times New Roman"/>
      <w:b/>
      <w:bCs/>
      <w:sz w:val="24"/>
      <w:szCs w:val="24"/>
    </w:rPr>
  </w:style>
  <w:style w:type="character" w:customStyle="1" w:styleId="7Char">
    <w:name w:val="标题 7 Char"/>
    <w:basedOn w:val="a0"/>
    <w:link w:val="7"/>
    <w:uiPriority w:val="9"/>
    <w:semiHidden/>
    <w:qFormat/>
    <w:rPr>
      <w:rFonts w:ascii="Times New Roman" w:eastAsia="宋体" w:hAnsi="Times New Roman" w:cs="Times New Roman"/>
      <w:b/>
      <w:bCs/>
      <w:sz w:val="24"/>
      <w:szCs w:val="24"/>
    </w:rPr>
  </w:style>
  <w:style w:type="character" w:customStyle="1" w:styleId="8Char">
    <w:name w:val="标题 8 Char"/>
    <w:basedOn w:val="a0"/>
    <w:link w:val="8"/>
    <w:uiPriority w:val="9"/>
    <w:semiHidden/>
    <w:qFormat/>
    <w:rPr>
      <w:rFonts w:cstheme="majorBidi"/>
      <w:color w:val="595959" w:themeColor="text1" w:themeTint="A6"/>
      <w:sz w:val="24"/>
    </w:rPr>
  </w:style>
  <w:style w:type="character" w:customStyle="1" w:styleId="9Char">
    <w:name w:val="标题 9 Char"/>
    <w:basedOn w:val="a0"/>
    <w:link w:val="9"/>
    <w:uiPriority w:val="9"/>
    <w:semiHidden/>
    <w:qFormat/>
    <w:rPr>
      <w:rFonts w:eastAsiaTheme="majorEastAsia" w:cstheme="majorBidi"/>
      <w:color w:val="595959" w:themeColor="text1" w:themeTint="A6"/>
      <w:sz w:val="24"/>
    </w:rPr>
  </w:style>
  <w:style w:type="character" w:customStyle="1" w:styleId="Char4">
    <w:name w:val="标题 Char"/>
    <w:basedOn w:val="a0"/>
    <w:link w:val="a9"/>
    <w:uiPriority w:val="10"/>
    <w:qFormat/>
    <w:rPr>
      <w:rFonts w:asciiTheme="majorHAnsi" w:eastAsiaTheme="majorEastAsia" w:hAnsiTheme="majorHAnsi" w:cstheme="majorBidi"/>
      <w:spacing w:val="-10"/>
      <w:kern w:val="28"/>
      <w:sz w:val="56"/>
      <w:szCs w:val="56"/>
    </w:rPr>
  </w:style>
  <w:style w:type="character" w:customStyle="1" w:styleId="Char3">
    <w:name w:val="副标题 Char"/>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Char7"/>
    <w:uiPriority w:val="29"/>
    <w:qFormat/>
    <w:pPr>
      <w:spacing w:before="160" w:after="160"/>
      <w:jc w:val="center"/>
    </w:pPr>
    <w:rPr>
      <w:i/>
      <w:iCs/>
      <w:color w:val="404040" w:themeColor="text1" w:themeTint="BF"/>
    </w:rPr>
  </w:style>
  <w:style w:type="character" w:customStyle="1" w:styleId="Char7">
    <w:name w:val="引用 Char"/>
    <w:basedOn w:val="a0"/>
    <w:link w:val="ae"/>
    <w:uiPriority w:val="29"/>
    <w:qFormat/>
    <w:rPr>
      <w:rFonts w:ascii="Times New Roman" w:eastAsia="宋体" w:hAnsi="Times New Roman" w:cs="Times New Roman"/>
      <w:i/>
      <w:iCs/>
      <w:color w:val="404040" w:themeColor="text1" w:themeTint="BF"/>
      <w:sz w:val="24"/>
    </w:rPr>
  </w:style>
  <w:style w:type="paragraph" w:styleId="af">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f0">
    <w:name w:val="Intense Quote"/>
    <w:basedOn w:val="a"/>
    <w:next w:val="a"/>
    <w:link w:val="Char8"/>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8">
    <w:name w:val="明显引用 Char"/>
    <w:basedOn w:val="a0"/>
    <w:link w:val="af0"/>
    <w:uiPriority w:val="30"/>
    <w:qFormat/>
    <w:rPr>
      <w:rFonts w:ascii="Times New Roman" w:eastAsia="宋体" w:hAnsi="Times New Roman" w:cs="Times New Roman"/>
      <w:i/>
      <w:iCs/>
      <w:color w:val="0F4761" w:themeColor="accent1" w:themeShade="BF"/>
      <w:sz w:val="24"/>
    </w:rPr>
  </w:style>
  <w:style w:type="character" w:customStyle="1" w:styleId="11">
    <w:name w:val="明显参考1"/>
    <w:basedOn w:val="a0"/>
    <w:uiPriority w:val="32"/>
    <w:qFormat/>
    <w:rPr>
      <w:b/>
      <w:bCs/>
      <w:smallCaps/>
      <w:color w:val="0F4761" w:themeColor="accent1" w:themeShade="BF"/>
      <w:spacing w:val="5"/>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
    <w:name w:val="批注文字 Char"/>
    <w:basedOn w:val="a0"/>
    <w:link w:val="a3"/>
    <w:uiPriority w:val="99"/>
    <w:qFormat/>
    <w:rPr>
      <w:rFonts w:ascii="Times New Roman" w:eastAsia="宋体" w:hAnsi="Times New Roman" w:cs="Times New Roman"/>
      <w:sz w:val="24"/>
    </w:rPr>
  </w:style>
  <w:style w:type="character" w:customStyle="1" w:styleId="Char5">
    <w:name w:val="批注主题 Char"/>
    <w:basedOn w:val="Char"/>
    <w:link w:val="aa"/>
    <w:uiPriority w:val="99"/>
    <w:semiHidden/>
    <w:qFormat/>
    <w:rPr>
      <w:rFonts w:ascii="Times New Roman" w:eastAsia="宋体" w:hAnsi="Times New Roman" w:cs="Times New Roman"/>
      <w:b/>
      <w:bCs/>
      <w:sz w:val="24"/>
    </w:rPr>
  </w:style>
  <w:style w:type="character" w:customStyle="1" w:styleId="12">
    <w:name w:val="不明显强调1"/>
    <w:basedOn w:val="a0"/>
    <w:uiPriority w:val="19"/>
    <w:qFormat/>
    <w:rPr>
      <w:i/>
      <w:iCs/>
      <w:color w:val="404040" w:themeColor="text1" w:themeTint="BF"/>
    </w:rPr>
  </w:style>
  <w:style w:type="character" w:customStyle="1" w:styleId="Char0">
    <w:name w:val="批注框文本 Char"/>
    <w:basedOn w:val="a0"/>
    <w:link w:val="a4"/>
    <w:uiPriority w:val="99"/>
    <w:semiHidden/>
    <w:qFormat/>
    <w:rPr>
      <w:rFonts w:ascii="Times New Roman" w:eastAsia="宋体" w:hAnsi="Times New Roman" w:cs="Times New Roman"/>
      <w:kern w:val="2"/>
      <w:sz w:val="18"/>
      <w:szCs w:val="18"/>
    </w:rPr>
  </w:style>
  <w:style w:type="paragraph" w:customStyle="1" w:styleId="13">
    <w:name w:val="修订1"/>
    <w:hidden/>
    <w:uiPriority w:val="99"/>
    <w:unhideWhenUsed/>
    <w:qFormat/>
    <w:rPr>
      <w:kern w:val="2"/>
      <w:sz w:val="24"/>
      <w:szCs w:val="22"/>
    </w:rPr>
  </w:style>
  <w:style w:type="paragraph" w:customStyle="1" w:styleId="20">
    <w:name w:val="修订2"/>
    <w:hidden/>
    <w:uiPriority w:val="99"/>
    <w:unhideWhenUsed/>
    <w:qFormat/>
    <w:rPr>
      <w:kern w:val="2"/>
      <w:sz w:val="24"/>
      <w:szCs w:val="22"/>
    </w:rPr>
  </w:style>
  <w:style w:type="paragraph" w:customStyle="1" w:styleId="30">
    <w:name w:val="修订3"/>
    <w:hidden/>
    <w:uiPriority w:val="99"/>
    <w:semiHidden/>
    <w:qFormat/>
    <w:rPr>
      <w:kern w:val="2"/>
      <w:sz w:val="24"/>
      <w:szCs w:val="22"/>
    </w:rPr>
  </w:style>
  <w:style w:type="character" w:customStyle="1" w:styleId="3Char0">
    <w:name w:val="标题3 Char"/>
    <w:link w:val="31"/>
    <w:qFormat/>
    <w:rPr>
      <w:rFonts w:ascii="方正黑体简体" w:eastAsia="方正黑体简体" w:hAnsiTheme="minorHAnsi" w:cstheme="minorBidi"/>
      <w:sz w:val="21"/>
    </w:rPr>
  </w:style>
  <w:style w:type="paragraph" w:customStyle="1" w:styleId="31">
    <w:name w:val="标题3"/>
    <w:basedOn w:val="a"/>
    <w:next w:val="a"/>
    <w:link w:val="3Char0"/>
    <w:qFormat/>
    <w:pPr>
      <w:overflowPunct w:val="0"/>
      <w:adjustRightInd w:val="0"/>
      <w:snapToGrid w:val="0"/>
      <w:spacing w:line="590" w:lineRule="exact"/>
    </w:pPr>
    <w:rPr>
      <w:rFonts w:ascii="方正黑体简体" w:eastAsia="方正黑体简体" w:hAnsiTheme="minorHAnsi" w:cstheme="minorBidi"/>
      <w:sz w:val="21"/>
    </w:rPr>
  </w:style>
  <w:style w:type="paragraph" w:customStyle="1" w:styleId="40">
    <w:name w:val="修订4"/>
    <w:hidden/>
    <w:uiPriority w:val="99"/>
    <w:unhideWhenUsed/>
    <w:qFormat/>
    <w:rPr>
      <w:kern w:val="2"/>
      <w:sz w:val="24"/>
      <w:szCs w:val="22"/>
    </w:rPr>
  </w:style>
  <w:style w:type="paragraph" w:customStyle="1" w:styleId="50">
    <w:name w:val="修订5"/>
    <w:hidden/>
    <w:uiPriority w:val="99"/>
    <w:unhideWhenUsed/>
    <w:qFormat/>
    <w:rPr>
      <w:kern w:val="2"/>
      <w:sz w:val="24"/>
      <w:szCs w:val="22"/>
    </w:rPr>
  </w:style>
  <w:style w:type="paragraph" w:customStyle="1" w:styleId="61">
    <w:name w:val="修订6"/>
    <w:hidden/>
    <w:uiPriority w:val="99"/>
    <w:unhideWhenUsed/>
    <w:qFormat/>
    <w:rPr>
      <w:kern w:val="2"/>
      <w:sz w:val="24"/>
      <w:szCs w:val="22"/>
    </w:rPr>
  </w:style>
  <w:style w:type="paragraph" w:customStyle="1" w:styleId="70">
    <w:name w:val="修订7"/>
    <w:hidden/>
    <w:uiPriority w:val="99"/>
    <w:unhideWhenUsed/>
    <w:qFormat/>
    <w:rPr>
      <w:kern w:val="2"/>
      <w:sz w:val="24"/>
      <w:szCs w:val="22"/>
    </w:rPr>
  </w:style>
  <w:style w:type="paragraph" w:customStyle="1" w:styleId="80">
    <w:name w:val="修订8"/>
    <w:hidden/>
    <w:uiPriority w:val="99"/>
    <w:unhideWhenUsed/>
    <w:qFormat/>
    <w:rPr>
      <w:kern w:val="2"/>
      <w:sz w:val="24"/>
      <w:szCs w:val="22"/>
    </w:rPr>
  </w:style>
  <w:style w:type="paragraph" w:styleId="af1">
    <w:name w:val="Revision"/>
    <w:hidden/>
    <w:uiPriority w:val="99"/>
    <w:unhideWhenUsed/>
    <w:rsid w:val="00CD2AE7"/>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AC6B372-26E4-4C24-AD48-C4FA91444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7533</Words>
  <Characters>177</Characters>
  <Application>Microsoft Office Word</Application>
  <DocSecurity>0</DocSecurity>
  <Lines>1</Lines>
  <Paragraphs>15</Paragraphs>
  <ScaleCrop>false</ScaleCrop>
  <Company/>
  <LinksUpToDate>false</LinksUpToDate>
  <CharactersWithSpaces>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Zhenzhou You</dc:creator>
  <cp:lastModifiedBy>Administrator</cp:lastModifiedBy>
  <cp:revision>7</cp:revision>
  <cp:lastPrinted>2026-06-02T01:18:00Z</cp:lastPrinted>
  <dcterms:created xsi:type="dcterms:W3CDTF">2026-06-08T08:02:00Z</dcterms:created>
  <dcterms:modified xsi:type="dcterms:W3CDTF">2026-06-10T02:57:00Z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eyJoZGlkIjoiOGM4OGU5YTRmMTU5MmFmZWVjOThjNTg0OTYzMmM1NzciLCJ1c2VySWQiOiIxMTUzMjA0NDU3In0=</vt:lpwstr>
  </property>
  <property fmtid="{D5CDD505-2E9C-101B-9397-08002B2CF9AE}" pid="3" name="KSOProductBuildVer">
    <vt:lpwstr>2052-12.8.2.1119</vt:lpwstr>
  </property>
  <property fmtid="{D5CDD505-2E9C-101B-9397-08002B2CF9AE}" pid="4" name="ICV">
    <vt:lpwstr>9E5E803CC2254436BBEE75B5036F7F93_12</vt:lpwstr>
  </property>
</Properties>
</file>