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center"/>
        <w:rPr>
          <w:rFonts w:ascii="方正小标宋简体" w:hAnsi="宋体" w:eastAsia="方正小标宋简体" w:cs="宋体"/>
          <w:bCs/>
          <w:color w:val="000000"/>
          <w:kern w:val="0"/>
          <w:sz w:val="44"/>
          <w:szCs w:val="44"/>
          <w:shd w:val="clear" w:color="auto" w:fill="FFFFFF"/>
        </w:rPr>
      </w:pPr>
      <w:r>
        <w:rPr>
          <w:rFonts w:hint="eastAsia" w:ascii="方正小标宋简体" w:hAnsi="宋体" w:eastAsia="方正小标宋简体" w:cs="宋体"/>
          <w:bCs/>
          <w:color w:val="000000"/>
          <w:kern w:val="0"/>
          <w:sz w:val="44"/>
          <w:szCs w:val="44"/>
          <w:shd w:val="clear" w:color="auto" w:fill="FFFFFF"/>
        </w:rPr>
        <w:t>南京市安全生产领域有奖举报实施办法</w:t>
      </w:r>
    </w:p>
    <w:p>
      <w:pPr>
        <w:widowControl/>
        <w:spacing w:line="590" w:lineRule="exact"/>
        <w:jc w:val="center"/>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w:t>
      </w:r>
      <w:bookmarkStart w:id="0" w:name="_GoBack"/>
      <w:bookmarkEnd w:id="0"/>
      <w:r>
        <w:rPr>
          <w:rFonts w:hint="eastAsia" w:ascii="楷体_GB2312" w:hAnsi="宋体" w:eastAsia="楷体_GB2312" w:cs="宋体"/>
          <w:color w:val="000000"/>
          <w:kern w:val="0"/>
          <w:sz w:val="32"/>
          <w:szCs w:val="32"/>
        </w:rPr>
        <w:t>征求意见稿）</w:t>
      </w:r>
    </w:p>
    <w:p>
      <w:pPr>
        <w:widowControl/>
        <w:spacing w:line="590" w:lineRule="exact"/>
        <w:jc w:val="center"/>
        <w:rPr>
          <w:rFonts w:ascii="楷体_GB2312" w:hAnsi="宋体" w:eastAsia="楷体_GB2312" w:cs="宋体"/>
          <w:bCs/>
          <w:color w:val="000000"/>
          <w:kern w:val="0"/>
          <w:sz w:val="44"/>
          <w:szCs w:val="44"/>
          <w:shd w:val="clear" w:color="auto" w:fill="FFFFFF"/>
        </w:rPr>
      </w:pPr>
    </w:p>
    <w:p>
      <w:pPr>
        <w:widowControl/>
        <w:numPr>
          <w:ilvl w:val="0"/>
          <w:numId w:val="1"/>
        </w:numPr>
        <w:shd w:val="clear" w:color="auto" w:fill="FFFFFF"/>
        <w:spacing w:line="590" w:lineRule="exact"/>
        <w:jc w:val="center"/>
        <w:rPr>
          <w:rFonts w:ascii="黑体" w:hAnsi="宋体" w:eastAsia="黑体" w:cs="宋体"/>
          <w:color w:val="000000"/>
          <w:kern w:val="0"/>
          <w:sz w:val="32"/>
          <w:szCs w:val="32"/>
        </w:rPr>
      </w:pPr>
      <w:r>
        <w:rPr>
          <w:rFonts w:hint="eastAsia" w:ascii="黑体" w:hAnsi="黑体" w:eastAsia="黑体" w:cs="宋体"/>
          <w:color w:val="000000"/>
          <w:kern w:val="0"/>
          <w:sz w:val="32"/>
          <w:szCs w:val="32"/>
        </w:rPr>
        <w:t>总则</w:t>
      </w:r>
    </w:p>
    <w:p>
      <w:pPr>
        <w:widowControl/>
        <w:shd w:val="clear" w:color="auto" w:fill="FFFFFF"/>
        <w:spacing w:line="590" w:lineRule="exact"/>
        <w:ind w:left="1275"/>
        <w:jc w:val="center"/>
        <w:rPr>
          <w:rFonts w:ascii="黑体" w:hAnsi="宋体" w:eastAsia="黑体" w:cs="宋体"/>
          <w:color w:val="000000"/>
          <w:kern w:val="0"/>
          <w:sz w:val="32"/>
          <w:szCs w:val="32"/>
        </w:rPr>
      </w:pP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第一条 </w:t>
      </w:r>
      <w:r>
        <w:rPr>
          <w:rFonts w:hint="eastAsia" w:ascii="仿宋_GB2312" w:hAnsi="宋体" w:eastAsia="仿宋_GB2312" w:cs="宋体"/>
          <w:color w:val="000000"/>
          <w:kern w:val="0"/>
          <w:sz w:val="32"/>
          <w:szCs w:val="32"/>
        </w:rPr>
        <w:t>为进一步加强安全生产的社会监督，建立健全共建共治共享的安全生产社会治理体系，鼓励举报安全生产领域有关隐患和违法行为，有效防范和遏制事故发生，依据《中华人民共和国安全生产法》《江苏省安全生产条例》《南京市安全生产条例》《省安委办 省财政厅关于印发〈江苏省安全生产领域有奖举报实施办法〉的通知》（苏安</w:t>
      </w:r>
      <w:r>
        <w:rPr>
          <w:rFonts w:ascii="Times New Roman" w:hAnsi="Times New Roman" w:eastAsia="仿宋_GB2312"/>
          <w:color w:val="000000"/>
          <w:kern w:val="0"/>
          <w:sz w:val="32"/>
          <w:szCs w:val="32"/>
        </w:rPr>
        <w:t>办〔2020〕22号）等有关</w:t>
      </w:r>
      <w:r>
        <w:rPr>
          <w:rFonts w:hint="eastAsia" w:ascii="仿宋_GB2312" w:hAnsi="宋体" w:eastAsia="仿宋_GB2312" w:cs="宋体"/>
          <w:color w:val="000000"/>
          <w:kern w:val="0"/>
          <w:sz w:val="32"/>
          <w:szCs w:val="32"/>
        </w:rPr>
        <w:t>法律法规和文件，制定本办法。</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第二条</w:t>
      </w:r>
      <w:r>
        <w:rPr>
          <w:rFonts w:hint="eastAsia" w:ascii="仿宋_GB2312" w:hAnsi="宋体" w:eastAsia="仿宋_GB2312" w:cs="宋体"/>
          <w:color w:val="000000"/>
          <w:kern w:val="0"/>
          <w:sz w:val="32"/>
          <w:szCs w:val="32"/>
        </w:rPr>
        <w:t xml:space="preserve"> 本办法适用于全市范围内所有安全生产领域违法行为和重大事故隐患的举报奖励。举报内容属于信访事项的，按照信访工作有关法律法规的规定处理。</w:t>
      </w:r>
    </w:p>
    <w:p>
      <w:pPr>
        <w:widowControl/>
        <w:shd w:val="clear" w:color="auto" w:fill="FFFFFF"/>
        <w:spacing w:line="590" w:lineRule="exact"/>
        <w:ind w:firstLine="640" w:firstLineChars="200"/>
        <w:rPr>
          <w:rFonts w:ascii="黑体" w:hAnsi="黑体" w:eastAsia="黑体" w:cs="宋体"/>
          <w:color w:val="000000"/>
          <w:kern w:val="0"/>
          <w:sz w:val="32"/>
          <w:szCs w:val="32"/>
        </w:rPr>
      </w:pPr>
      <w:r>
        <w:rPr>
          <w:rFonts w:hint="eastAsia" w:ascii="仿宋_GB2312" w:hAnsi="宋体" w:eastAsia="仿宋_GB2312" w:cs="宋体"/>
          <w:color w:val="000000"/>
          <w:kern w:val="0"/>
          <w:sz w:val="32"/>
          <w:szCs w:val="32"/>
        </w:rPr>
        <w:t>对涉及公共活动场所、公共基础设施、公共服务设施、地质灾害等方面重大安全隐患的举报奖励，参照本办法执行。</w:t>
      </w:r>
    </w:p>
    <w:p>
      <w:pPr>
        <w:widowControl/>
        <w:shd w:val="clear" w:color="auto" w:fill="FFFFFF"/>
        <w:spacing w:line="590" w:lineRule="exact"/>
        <w:jc w:val="left"/>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    第三条</w:t>
      </w:r>
      <w:r>
        <w:rPr>
          <w:rFonts w:hint="eastAsia" w:ascii="仿宋_GB2312" w:hAnsi="宋体" w:eastAsia="仿宋_GB2312" w:cs="宋体"/>
          <w:color w:val="000000"/>
          <w:kern w:val="0"/>
          <w:sz w:val="32"/>
          <w:szCs w:val="32"/>
        </w:rPr>
        <w:t xml:space="preserve"> 开展举报奖励工作，应当遵循“合法举报、适当奖励、分级负责、分类管理”和“谁受理、谁奖励”的原则。</w:t>
      </w:r>
    </w:p>
    <w:p>
      <w:pPr>
        <w:widowControl/>
        <w:shd w:val="clear" w:color="auto" w:fill="FFFFFF"/>
        <w:spacing w:line="590" w:lineRule="exact"/>
        <w:ind w:firstLine="660"/>
        <w:jc w:val="left"/>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第四条</w:t>
      </w:r>
      <w:r>
        <w:rPr>
          <w:rFonts w:hint="eastAsia" w:ascii="仿宋_GB2312" w:hAnsi="宋体" w:eastAsia="仿宋_GB2312" w:cs="宋体"/>
          <w:color w:val="000000"/>
          <w:kern w:val="0"/>
          <w:sz w:val="32"/>
          <w:szCs w:val="32"/>
        </w:rPr>
        <w:t xml:space="preserve"> 任何单位、组织和个人（以下统称举报人）有权向各级应急、发改、工信、公安、交通运输、建设、房产、人防、水务、绿化园林、规划资源、市场监管、文旅、教育、农业农村等负有安全生产监督管理职责的部门和其他有关部门（以下统称有关部门）举报相关行业领域的安全生产违法行为和重大事故隐患。有关部门对所监管行业领域的安全生产举报奖励另有规定的，依照其规定。</w:t>
      </w:r>
    </w:p>
    <w:p>
      <w:pPr>
        <w:widowControl/>
        <w:shd w:val="clear" w:color="auto" w:fill="FFFFFF"/>
        <w:spacing w:line="590" w:lineRule="exact"/>
        <w:ind w:firstLine="660"/>
        <w:jc w:val="left"/>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第五条 </w:t>
      </w:r>
      <w:r>
        <w:rPr>
          <w:rFonts w:hint="eastAsia" w:ascii="仿宋_GB2312" w:hAnsi="宋体" w:eastAsia="仿宋_GB2312" w:cs="宋体"/>
          <w:color w:val="000000"/>
          <w:kern w:val="0"/>
          <w:sz w:val="32"/>
          <w:szCs w:val="32"/>
        </w:rPr>
        <w:t>市区两级安委办负责统筹协调本行政区域内安全生产举报奖励工作，支持、督促有关部门依法履行举报奖励核查、处理等职责，并做好统计、研判和报告工作。</w:t>
      </w:r>
    </w:p>
    <w:p>
      <w:pPr>
        <w:widowControl/>
        <w:shd w:val="clear" w:color="auto" w:fill="FFFFFF"/>
        <w:spacing w:line="590" w:lineRule="exact"/>
        <w:jc w:val="left"/>
        <w:rPr>
          <w:rFonts w:ascii="仿宋_GB2312" w:hAnsi="宋体" w:eastAsia="仿宋_GB2312" w:cs="宋体"/>
          <w:color w:val="000000"/>
          <w:kern w:val="0"/>
          <w:sz w:val="32"/>
          <w:szCs w:val="32"/>
        </w:rPr>
      </w:pPr>
    </w:p>
    <w:p>
      <w:pPr>
        <w:widowControl/>
        <w:numPr>
          <w:ilvl w:val="0"/>
          <w:numId w:val="1"/>
        </w:numPr>
        <w:shd w:val="clear" w:color="auto" w:fill="FFFFFF"/>
        <w:spacing w:line="590" w:lineRule="exact"/>
        <w:jc w:val="center"/>
        <w:rPr>
          <w:rFonts w:ascii="黑体" w:hAnsi="宋体" w:eastAsia="黑体" w:cs="宋体"/>
          <w:color w:val="000000"/>
          <w:kern w:val="0"/>
          <w:sz w:val="32"/>
          <w:szCs w:val="32"/>
        </w:rPr>
      </w:pPr>
      <w:r>
        <w:rPr>
          <w:rFonts w:hint="eastAsia" w:ascii="黑体" w:hAnsi="黑体" w:eastAsia="黑体"/>
          <w:color w:val="000000"/>
          <w:sz w:val="32"/>
          <w:szCs w:val="32"/>
        </w:rPr>
        <w:t>举报办理</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第六条 </w:t>
      </w:r>
      <w:r>
        <w:rPr>
          <w:rFonts w:ascii="仿宋_GB2312" w:eastAsia="仿宋_GB2312"/>
          <w:color w:val="000000"/>
          <w:sz w:val="32"/>
          <w:szCs w:val="32"/>
        </w:rPr>
        <w:t>举报人可以通过</w:t>
      </w:r>
      <w:r>
        <w:rPr>
          <w:rFonts w:hint="eastAsia" w:ascii="仿宋_GB2312" w:eastAsia="仿宋_GB2312"/>
          <w:color w:val="000000"/>
          <w:sz w:val="32"/>
          <w:szCs w:val="32"/>
        </w:rPr>
        <w:t>“</w:t>
      </w:r>
      <w:r>
        <w:rPr>
          <w:rFonts w:ascii="Times New Roman" w:hAnsi="Times New Roman" w:eastAsia="仿宋_GB2312"/>
          <w:color w:val="000000"/>
          <w:sz w:val="32"/>
          <w:szCs w:val="32"/>
        </w:rPr>
        <w:t>12350</w:t>
      </w:r>
      <w:r>
        <w:rPr>
          <w:rFonts w:hint="eastAsia" w:ascii="仿宋_GB2312" w:eastAsia="仿宋_GB2312"/>
          <w:color w:val="000000"/>
          <w:sz w:val="32"/>
          <w:szCs w:val="32"/>
        </w:rPr>
        <w:t>”安全生产举报热线、</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2345</w:t>
      </w:r>
      <w:r>
        <w:rPr>
          <w:rFonts w:hint="eastAsia" w:ascii="仿宋_GB2312" w:eastAsia="仿宋_GB2312"/>
          <w:color w:val="000000"/>
          <w:sz w:val="32"/>
          <w:szCs w:val="32"/>
        </w:rPr>
        <w:t>热线、“应急管理部安全生产举报”微信小程序、有关部门网站、</w:t>
      </w:r>
      <w:r>
        <w:rPr>
          <w:rFonts w:ascii="仿宋_GB2312" w:eastAsia="仿宋_GB2312"/>
          <w:color w:val="000000"/>
          <w:sz w:val="32"/>
          <w:szCs w:val="32"/>
        </w:rPr>
        <w:t>书信、电子邮件、传真、</w:t>
      </w:r>
      <w:r>
        <w:rPr>
          <w:rFonts w:hint="eastAsia" w:ascii="仿宋_GB2312" w:eastAsia="仿宋_GB2312"/>
          <w:color w:val="000000"/>
          <w:sz w:val="32"/>
          <w:szCs w:val="32"/>
        </w:rPr>
        <w:t>来</w:t>
      </w:r>
      <w:r>
        <w:rPr>
          <w:rFonts w:ascii="仿宋_GB2312" w:eastAsia="仿宋_GB2312"/>
          <w:color w:val="000000"/>
          <w:sz w:val="32"/>
          <w:szCs w:val="32"/>
        </w:rPr>
        <w:t>访等方式</w:t>
      </w:r>
      <w:r>
        <w:rPr>
          <w:rFonts w:hint="eastAsia" w:ascii="仿宋_GB2312" w:eastAsia="仿宋_GB2312"/>
          <w:color w:val="000000"/>
          <w:sz w:val="32"/>
          <w:szCs w:val="32"/>
        </w:rPr>
        <w:t>进行</w:t>
      </w:r>
      <w:r>
        <w:rPr>
          <w:rFonts w:ascii="仿宋_GB2312" w:eastAsia="仿宋_GB2312"/>
          <w:color w:val="000000"/>
          <w:sz w:val="32"/>
          <w:szCs w:val="32"/>
        </w:rPr>
        <w:t>举报。</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第七条 </w:t>
      </w:r>
      <w:r>
        <w:rPr>
          <w:rFonts w:hint="eastAsia" w:ascii="仿宋_GB2312" w:eastAsia="仿宋_GB2312"/>
          <w:color w:val="000000"/>
          <w:sz w:val="32"/>
          <w:szCs w:val="32"/>
        </w:rPr>
        <w:t>有奖举报鼓励实名制，以便及时核查、处理和消除重大事故隐患，纠正非法违法行为。</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举报人在举报时应详细说明举报对象的名称、地址、事故隐患和安全生产违法行为的具体情况。</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举报人举报的事项应当客观真实，不得捏造、歪曲事实，不得诬告、陷害他人和单位。</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olor w:val="000000"/>
          <w:sz w:val="32"/>
          <w:szCs w:val="32"/>
        </w:rPr>
        <w:t xml:space="preserve">第八条 </w:t>
      </w:r>
      <w:r>
        <w:rPr>
          <w:rFonts w:hint="eastAsia" w:ascii="仿宋_GB2312" w:eastAsia="仿宋_GB2312"/>
          <w:color w:val="000000"/>
          <w:sz w:val="32"/>
          <w:szCs w:val="32"/>
        </w:rPr>
        <w:t>有关部门应当建立健全安全生产举报奖励配套制度，明确举报受理、核查、处理、协调、移送、答复、奖励等处置流程，</w:t>
      </w:r>
      <w:r>
        <w:rPr>
          <w:rFonts w:hint="eastAsia" w:ascii="仿宋_GB2312" w:hAnsi="宋体" w:eastAsia="仿宋_GB2312" w:cs="宋体"/>
          <w:color w:val="000000"/>
          <w:kern w:val="0"/>
          <w:sz w:val="32"/>
          <w:szCs w:val="32"/>
        </w:rPr>
        <w:t>对外公布举报电话、受理地址以及电子邮箱等举报途径。</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第九条 </w:t>
      </w:r>
      <w:r>
        <w:rPr>
          <w:rFonts w:hint="eastAsia" w:ascii="仿宋_GB2312" w:eastAsia="仿宋_GB2312"/>
          <w:color w:val="000000"/>
          <w:sz w:val="32"/>
          <w:szCs w:val="32"/>
        </w:rPr>
        <w:t xml:space="preserve">有关部门接到举报后，应当按照本级政府划分的部门职责权限规定，及时作出受理或不予受理的意见，并告知举报人。 </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按规定需上报、交办或者移交举报线索的，有关部门应当在接到举</w:t>
      </w:r>
      <w:r>
        <w:rPr>
          <w:rFonts w:ascii="Times New Roman" w:hAnsi="Times New Roman" w:eastAsia="仿宋_GB2312"/>
          <w:color w:val="000000"/>
          <w:sz w:val="32"/>
          <w:szCs w:val="32"/>
        </w:rPr>
        <w:t>报后5个工作日</w:t>
      </w:r>
      <w:r>
        <w:rPr>
          <w:rFonts w:hint="eastAsia" w:ascii="仿宋_GB2312" w:eastAsia="仿宋_GB2312"/>
          <w:color w:val="000000"/>
          <w:sz w:val="32"/>
          <w:szCs w:val="32"/>
        </w:rPr>
        <w:t>内完成相关手续，告知举报人，并做好记录备存。</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第十条</w:t>
      </w:r>
      <w:r>
        <w:rPr>
          <w:rFonts w:hint="eastAsia" w:ascii="仿宋_GB2312" w:eastAsia="仿宋_GB2312"/>
          <w:color w:val="000000"/>
          <w:sz w:val="32"/>
          <w:szCs w:val="32"/>
        </w:rPr>
        <w:t xml:space="preserve"> 有关部门应当按规定核查处理举报事项，自受理之日起</w:t>
      </w:r>
      <w:r>
        <w:rPr>
          <w:rFonts w:ascii="Times New Roman" w:hAnsi="Times New Roman" w:eastAsia="仿宋_GB2312"/>
          <w:color w:val="000000"/>
          <w:sz w:val="32"/>
          <w:szCs w:val="32"/>
        </w:rPr>
        <w:t>60日内办结</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情况复杂的，经本部门负责人批准，可以适当延长核查处理时间，但延长期限不得超过30日，</w:t>
      </w:r>
      <w:r>
        <w:rPr>
          <w:rFonts w:hint="eastAsia" w:ascii="仿宋_GB2312" w:eastAsia="仿宋_GB2312"/>
          <w:color w:val="000000"/>
          <w:sz w:val="32"/>
          <w:szCs w:val="32"/>
        </w:rPr>
        <w:t>并告知举报人延期理由。</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第十一条 </w:t>
      </w:r>
      <w:r>
        <w:rPr>
          <w:rFonts w:hint="eastAsia" w:ascii="仿宋_GB2312" w:eastAsia="仿宋_GB2312"/>
          <w:color w:val="000000"/>
          <w:sz w:val="32"/>
          <w:szCs w:val="32"/>
        </w:rPr>
        <w:t>有关部门核查举报事项应遵守下列规定：</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（一）上级部门交办的，应当按照上级部门要求进行核查并报送核查结果；</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（二）交由下级部门核查的，承办部门对核查结果负责，交办部门应当跟踪督导；</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（三）经核查属实的重大事故隐患，在依法处理的同时，可视情按程序报请本级安委会挂牌督办；</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（四）经核查属实的生产安全事故，按照《中华人民共和国安全生产法》《生产安全事故报告和调查处理条例》（国务院令第</w:t>
      </w:r>
      <w:r>
        <w:rPr>
          <w:rFonts w:ascii="Times New Roman" w:hAnsi="Times New Roman" w:eastAsia="仿宋_GB2312"/>
          <w:color w:val="000000"/>
          <w:sz w:val="32"/>
          <w:szCs w:val="32"/>
        </w:rPr>
        <w:t>493号）</w:t>
      </w:r>
      <w:r>
        <w:rPr>
          <w:rFonts w:hint="eastAsia" w:ascii="仿宋_GB2312" w:eastAsia="仿宋_GB2312"/>
          <w:color w:val="000000"/>
          <w:sz w:val="32"/>
          <w:szCs w:val="32"/>
        </w:rPr>
        <w:t>的有关规定执行。</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第十二条</w:t>
      </w:r>
      <w:r>
        <w:rPr>
          <w:rFonts w:hint="eastAsia" w:ascii="仿宋_GB2312" w:eastAsia="仿宋_GB2312"/>
          <w:color w:val="000000"/>
          <w:sz w:val="32"/>
          <w:szCs w:val="32"/>
        </w:rPr>
        <w:t xml:space="preserve"> 对涉及多个部门职责难以确定牵头承办部门的、社会舆论关注度高的、可能引发较大社会影响的举报事项，接报单位可以报请本级安委会确定牵头承办部门。</w:t>
      </w:r>
    </w:p>
    <w:p>
      <w:pPr>
        <w:widowControl/>
        <w:shd w:val="clear" w:color="auto" w:fill="FFFFFF"/>
        <w:spacing w:line="590" w:lineRule="exact"/>
        <w:ind w:left="1275"/>
        <w:rPr>
          <w:rFonts w:ascii="黑体" w:hAnsi="宋体" w:eastAsia="黑体" w:cs="宋体"/>
          <w:color w:val="000000"/>
          <w:kern w:val="0"/>
          <w:sz w:val="32"/>
          <w:szCs w:val="32"/>
        </w:rPr>
      </w:pPr>
    </w:p>
    <w:p>
      <w:pPr>
        <w:widowControl/>
        <w:numPr>
          <w:ilvl w:val="0"/>
          <w:numId w:val="1"/>
        </w:numPr>
        <w:shd w:val="clear" w:color="auto" w:fill="FFFFFF"/>
        <w:spacing w:line="590" w:lineRule="exact"/>
        <w:jc w:val="center"/>
        <w:rPr>
          <w:rFonts w:ascii="黑体" w:hAnsi="宋体" w:eastAsia="黑体" w:cs="宋体"/>
          <w:color w:val="000000"/>
          <w:kern w:val="0"/>
          <w:sz w:val="32"/>
          <w:szCs w:val="32"/>
        </w:rPr>
      </w:pPr>
      <w:r>
        <w:rPr>
          <w:rFonts w:hint="eastAsia" w:ascii="黑体" w:hAnsi="黑体" w:eastAsia="黑体" w:cs="宋体"/>
          <w:color w:val="000000"/>
          <w:kern w:val="0"/>
          <w:sz w:val="32"/>
          <w:szCs w:val="32"/>
        </w:rPr>
        <w:t>奖励范围和标准</w:t>
      </w:r>
    </w:p>
    <w:p>
      <w:pPr>
        <w:widowControl/>
        <w:shd w:val="clear" w:color="auto" w:fill="FFFFFF"/>
        <w:spacing w:line="590" w:lineRule="exact"/>
        <w:ind w:left="1275"/>
        <w:jc w:val="center"/>
        <w:rPr>
          <w:rFonts w:ascii="黑体" w:hAnsi="宋体" w:eastAsia="黑体" w:cs="宋体"/>
          <w:color w:val="000000"/>
          <w:kern w:val="0"/>
          <w:sz w:val="32"/>
          <w:szCs w:val="32"/>
        </w:rPr>
      </w:pPr>
    </w:p>
    <w:p>
      <w:pPr>
        <w:widowControl/>
        <w:shd w:val="clear" w:color="auto" w:fill="FFFFFF"/>
        <w:spacing w:line="59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第十三条 </w:t>
      </w:r>
      <w:r>
        <w:rPr>
          <w:rFonts w:hint="eastAsia" w:ascii="仿宋_GB2312" w:hAnsi="宋体" w:eastAsia="仿宋_GB2312" w:cs="宋体"/>
          <w:color w:val="000000"/>
          <w:kern w:val="0"/>
          <w:sz w:val="32"/>
          <w:szCs w:val="32"/>
        </w:rPr>
        <w:t>本办法所称安全生产违法行为按照有关法律、法规、规章、标准进行认定，重大事故隐患按照有关部门制定并向社会公布的判定标准认定。</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第十四条</w:t>
      </w:r>
      <w:r>
        <w:rPr>
          <w:rFonts w:hint="eastAsia" w:ascii="仿宋_GB2312" w:eastAsia="仿宋_GB2312"/>
          <w:color w:val="000000"/>
          <w:sz w:val="32"/>
          <w:szCs w:val="32"/>
        </w:rPr>
        <w:t xml:space="preserve"> 举报事项经核查属实的，按下列规定对举报人给予现金奖励:</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（一）对举报</w:t>
      </w:r>
      <w:r>
        <w:rPr>
          <w:rFonts w:hint="eastAsia" w:ascii="仿宋_GB2312" w:hAnsi="宋体" w:eastAsia="仿宋_GB2312" w:cs="宋体"/>
          <w:color w:val="000000"/>
          <w:sz w:val="32"/>
          <w:szCs w:val="32"/>
        </w:rPr>
        <w:t>安全生产违法行为</w:t>
      </w:r>
      <w:r>
        <w:rPr>
          <w:rFonts w:hint="eastAsia" w:ascii="仿宋_GB2312" w:eastAsia="仿宋_GB2312"/>
          <w:color w:val="000000"/>
          <w:sz w:val="32"/>
          <w:szCs w:val="32"/>
        </w:rPr>
        <w:t>、重大事故隐患的，奖励金额按照行政处罚金额的</w:t>
      </w:r>
      <w:r>
        <w:rPr>
          <w:rFonts w:ascii="Times New Roman" w:hAnsi="Times New Roman" w:eastAsia="仿宋_GB2312"/>
          <w:color w:val="000000"/>
          <w:sz w:val="32"/>
          <w:szCs w:val="32"/>
        </w:rPr>
        <w:t>30%计算，最低奖励3000元，最高奖励不超过30万</w:t>
      </w:r>
      <w:r>
        <w:rPr>
          <w:rFonts w:hint="eastAsia" w:ascii="仿宋_GB2312" w:eastAsia="仿宋_GB2312"/>
          <w:color w:val="000000"/>
          <w:sz w:val="32"/>
          <w:szCs w:val="32"/>
        </w:rPr>
        <w:t>元。行政处罚依据有关法律法规规章执行。</w:t>
      </w:r>
    </w:p>
    <w:p>
      <w:pPr>
        <w:pStyle w:val="7"/>
        <w:shd w:val="clear" w:color="auto" w:fill="FFFFFF"/>
        <w:spacing w:before="0" w:beforeAutospacing="0" w:after="0" w:afterAutospacing="0" w:line="590" w:lineRule="exact"/>
        <w:ind w:firstLine="640" w:firstLineChars="200"/>
        <w:rPr>
          <w:rFonts w:ascii="Times New Roman" w:hAnsi="Times New Roman" w:eastAsia="仿宋_GB2312"/>
          <w:color w:val="000000"/>
          <w:sz w:val="32"/>
          <w:szCs w:val="32"/>
        </w:rPr>
      </w:pPr>
      <w:r>
        <w:rPr>
          <w:rFonts w:hint="eastAsia" w:ascii="仿宋_GB2312" w:eastAsia="仿宋_GB2312"/>
          <w:color w:val="000000"/>
          <w:sz w:val="32"/>
          <w:szCs w:val="32"/>
        </w:rPr>
        <w:t>（二）对举报瞒报、谎报事故的，按照最终确认的事故等级和查实举报的瞒报谎报死亡人数给予奖励。其中，一般事故按每查实瞒报谎报</w:t>
      </w:r>
      <w:r>
        <w:rPr>
          <w:rFonts w:ascii="Times New Roman" w:hAnsi="Times New Roman" w:eastAsia="仿宋_GB2312"/>
          <w:color w:val="000000"/>
          <w:sz w:val="32"/>
          <w:szCs w:val="32"/>
        </w:rPr>
        <w:t>1人奖励3万元计算;较大事故按每查实瞒报谎报1人奖励4万元计算；重大事故按每查实瞒报谎报1人奖励5万元计算；特别重大事故按每查实瞒报谎报1人奖励6万元计算。最高奖励不超过30万元。</w:t>
      </w:r>
    </w:p>
    <w:p>
      <w:pPr>
        <w:pStyle w:val="7"/>
        <w:shd w:val="clear" w:color="auto" w:fill="FFFFFF"/>
        <w:spacing w:before="0" w:beforeAutospacing="0" w:after="0" w:afterAutospacing="0"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（三）对举报事项核查属实但无罚没款的，或依法不予行政处罚的，根据具体情形给予</w:t>
      </w:r>
      <w:r>
        <w:rPr>
          <w:rFonts w:ascii="Times New Roman" w:hAnsi="Times New Roman" w:eastAsia="仿宋_GB2312"/>
          <w:color w:val="000000"/>
          <w:sz w:val="32"/>
          <w:szCs w:val="32"/>
        </w:rPr>
        <w:t>200元至3000元奖励。</w:t>
      </w:r>
    </w:p>
    <w:p>
      <w:pPr>
        <w:pStyle w:val="7"/>
        <w:shd w:val="clear" w:color="auto" w:fill="FFFFFF"/>
        <w:spacing w:before="0" w:beforeAutospacing="0" w:after="0" w:afterAutospacing="0"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（四）对举报事项核查属实后给予责令停产停业、责令关闭等行政处罚的，经有关部门负责人集体研究后，按照违法行为危害后果在本条第一项的奖励基础上提高奖励标准。</w:t>
      </w:r>
    </w:p>
    <w:p>
      <w:pPr>
        <w:pStyle w:val="7"/>
        <w:shd w:val="clear" w:color="auto" w:fill="FFFFFF"/>
        <w:spacing w:before="0" w:beforeAutospacing="0" w:after="0" w:afterAutospacing="0" w:line="59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 xml:space="preserve">第十五条 </w:t>
      </w:r>
      <w:r>
        <w:rPr>
          <w:rFonts w:hint="eastAsia" w:ascii="仿宋_GB2312" w:eastAsia="仿宋_GB2312"/>
          <w:color w:val="000000"/>
          <w:sz w:val="32"/>
          <w:szCs w:val="32"/>
        </w:rPr>
        <w:t>举报人举报其所在单位的安全生产违法行为或者重大事故隐患经核查属实的，可视情在第十四条奖励的基础上，增加</w:t>
      </w:r>
      <w:r>
        <w:rPr>
          <w:rFonts w:ascii="Times New Roman" w:hAnsi="Times New Roman" w:eastAsia="仿宋_GB2312"/>
          <w:color w:val="000000"/>
          <w:sz w:val="32"/>
          <w:szCs w:val="32"/>
        </w:rPr>
        <w:t>30%至50%的奖励。</w:t>
      </w:r>
    </w:p>
    <w:p>
      <w:pPr>
        <w:widowControl/>
        <w:shd w:val="clear" w:color="auto" w:fill="FFFFFF"/>
        <w:spacing w:line="590" w:lineRule="exact"/>
        <w:jc w:val="left"/>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    第十六条</w:t>
      </w:r>
      <w:r>
        <w:rPr>
          <w:rFonts w:hint="eastAsia" w:ascii="仿宋_GB2312" w:hAnsi="宋体" w:eastAsia="仿宋_GB2312" w:cs="宋体"/>
          <w:color w:val="000000"/>
          <w:kern w:val="0"/>
          <w:sz w:val="32"/>
          <w:szCs w:val="32"/>
        </w:rPr>
        <w:t xml:space="preserve"> 有下列情形之一的，不予奖励：</w:t>
      </w:r>
    </w:p>
    <w:p>
      <w:pPr>
        <w:widowControl/>
        <w:numPr>
          <w:ilvl w:val="0"/>
          <w:numId w:val="2"/>
        </w:numPr>
        <w:shd w:val="clear" w:color="auto" w:fill="FFFFFF"/>
        <w:spacing w:line="59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无明确的举报对象或者具体的举报事项的；</w:t>
      </w:r>
    </w:p>
    <w:p>
      <w:pPr>
        <w:widowControl/>
        <w:shd w:val="clear" w:color="auto" w:fill="FFFFFF"/>
        <w:spacing w:line="59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（二）已经受理的举报事项，或有关部门正在处理且无新的举报事实或者证据的；</w:t>
      </w:r>
    </w:p>
    <w:p>
      <w:pPr>
        <w:widowControl/>
        <w:shd w:val="clear" w:color="auto" w:fill="FFFFFF"/>
        <w:spacing w:line="59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（三）举报对象已自查发现举报的事故隐患，建立整改台账并正在整改中，或已整改完毕的；</w:t>
      </w:r>
    </w:p>
    <w:p>
      <w:pPr>
        <w:widowControl/>
        <w:shd w:val="clear" w:color="auto" w:fill="FFFFFF"/>
        <w:spacing w:line="59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（四）举报事项依法应当通过行政复议、行政诉讼、仲裁等途径解决的，或已进入司法程序的；</w:t>
      </w:r>
    </w:p>
    <w:p>
      <w:pPr>
        <w:widowControl/>
        <w:shd w:val="clear" w:color="auto" w:fill="FFFFFF"/>
        <w:spacing w:line="59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（五）负有安全生产监管执法职责部门的工作人员及其近亲属举报的，或由其本人授意他人举报的；</w:t>
      </w:r>
    </w:p>
    <w:p>
      <w:pPr>
        <w:widowControl/>
        <w:shd w:val="clear" w:color="auto" w:fill="FFFFFF"/>
        <w:spacing w:line="59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（六）其他不符合法律、法规规定的奖励情形。</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olor w:val="000000"/>
          <w:sz w:val="32"/>
          <w:szCs w:val="32"/>
        </w:rPr>
        <w:t xml:space="preserve">第十七条 </w:t>
      </w:r>
      <w:r>
        <w:rPr>
          <w:rFonts w:hint="eastAsia" w:ascii="仿宋_GB2312" w:hAnsi="宋体" w:eastAsia="仿宋_GB2312" w:cs="宋体"/>
          <w:color w:val="000000"/>
          <w:kern w:val="0"/>
          <w:sz w:val="32"/>
          <w:szCs w:val="32"/>
        </w:rPr>
        <w:t>鼓励生产经营单位公示本单位法定代表人或者安全生产管理机构以及安全生产管理人员联系方式，受理本单位从业人员的举报安全生产问题，对查证属实的，生产经营单位应当进行自我纠正整改，并可以对举报人给予一定奖励。</w:t>
      </w:r>
    </w:p>
    <w:p>
      <w:pPr>
        <w:pStyle w:val="7"/>
        <w:shd w:val="clear" w:color="auto" w:fill="FFFFFF"/>
        <w:spacing w:before="0" w:beforeAutospacing="0" w:after="0" w:afterAutospacing="0" w:line="590" w:lineRule="exact"/>
        <w:rPr>
          <w:rFonts w:ascii="仿宋_GB2312" w:eastAsia="仿宋_GB2312"/>
          <w:color w:val="000000"/>
          <w:sz w:val="32"/>
          <w:szCs w:val="32"/>
        </w:rPr>
      </w:pPr>
    </w:p>
    <w:p>
      <w:pPr>
        <w:pStyle w:val="7"/>
        <w:shd w:val="clear" w:color="auto" w:fill="FFFFFF"/>
        <w:spacing w:before="0" w:beforeAutospacing="0" w:after="0" w:afterAutospacing="0" w:line="590" w:lineRule="exact"/>
        <w:jc w:val="center"/>
        <w:rPr>
          <w:rFonts w:ascii="仿宋_GB2312" w:eastAsia="仿宋_GB2312"/>
          <w:color w:val="000000"/>
          <w:sz w:val="32"/>
          <w:szCs w:val="32"/>
        </w:rPr>
      </w:pPr>
      <w:r>
        <w:rPr>
          <w:rFonts w:hint="eastAsia" w:ascii="黑体" w:hAnsi="黑体" w:eastAsia="黑体"/>
          <w:color w:val="000000"/>
          <w:sz w:val="32"/>
          <w:szCs w:val="32"/>
        </w:rPr>
        <w:t>第四章 奖励流程</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第十八条 </w:t>
      </w:r>
      <w:r>
        <w:rPr>
          <w:rFonts w:hint="eastAsia" w:ascii="仿宋_GB2312" w:hAnsi="宋体" w:eastAsia="仿宋_GB2312" w:cs="宋体"/>
          <w:color w:val="000000"/>
          <w:kern w:val="0"/>
          <w:sz w:val="32"/>
          <w:szCs w:val="32"/>
        </w:rPr>
        <w:t>举报奖励由依法负责举报核查并作出处理决定的有关部门发放，奖励发放情况应当按季度汇总报送至本级安委办。</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第十九条 </w:t>
      </w:r>
      <w:r>
        <w:rPr>
          <w:rFonts w:hint="eastAsia" w:ascii="仿宋_GB2312" w:hAnsi="宋体" w:eastAsia="仿宋_GB2312" w:cs="宋体"/>
          <w:color w:val="000000"/>
          <w:kern w:val="0"/>
          <w:sz w:val="32"/>
          <w:szCs w:val="32"/>
        </w:rPr>
        <w:t>多人多次向同一部门或不同部门举报同一事项的，由最先受理举报的部门给予实名举报人一次性奖励。</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多人联名举报同一事项的，由实名举报的第一署名人或者第一署名人书面委托的其他署名人领取奖金。</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第二十条 </w:t>
      </w:r>
      <w:r>
        <w:rPr>
          <w:rFonts w:hint="eastAsia" w:ascii="仿宋_GB2312" w:hAnsi="宋体" w:eastAsia="仿宋_GB2312" w:cs="宋体"/>
          <w:color w:val="000000"/>
          <w:kern w:val="0"/>
          <w:sz w:val="32"/>
          <w:szCs w:val="32"/>
        </w:rPr>
        <w:t>举报人接到领奖通知后，应当</w:t>
      </w:r>
      <w:r>
        <w:rPr>
          <w:rFonts w:ascii="Times New Roman" w:hAnsi="Times New Roman" w:eastAsia="仿宋_GB2312"/>
          <w:color w:val="000000"/>
          <w:kern w:val="0"/>
          <w:sz w:val="32"/>
          <w:szCs w:val="32"/>
        </w:rPr>
        <w:t>在60日内凭</w:t>
      </w:r>
      <w:r>
        <w:rPr>
          <w:rFonts w:hint="eastAsia" w:ascii="仿宋_GB2312" w:hAnsi="宋体" w:eastAsia="仿宋_GB2312" w:cs="宋体"/>
          <w:color w:val="000000"/>
          <w:kern w:val="0"/>
          <w:sz w:val="32"/>
          <w:szCs w:val="32"/>
        </w:rPr>
        <w:t>举报人有效证件到指定地点领取奖金，或者按约定的方式方法兑现奖金。无法通知举报人的，在不暴露举报人身份的前提下，受理举报部门可以在一定范围内进行公告。逾期未领取奖金者，视为放弃领奖权利；能够说明正当理由的，可以适当延长领取时间。举报人身份无法核实的，不予奖励。</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第二十一条 </w:t>
      </w:r>
      <w:r>
        <w:rPr>
          <w:rFonts w:hint="eastAsia" w:ascii="仿宋_GB2312" w:hAnsi="宋体" w:eastAsia="仿宋_GB2312" w:cs="宋体"/>
          <w:color w:val="000000"/>
          <w:kern w:val="0"/>
          <w:sz w:val="32"/>
          <w:szCs w:val="32"/>
        </w:rPr>
        <w:t>匿名举报人有奖励诉求的，应当提供能够辨识其身份的信息</w:t>
      </w:r>
      <w:r>
        <w:rPr>
          <w:rFonts w:ascii="仿宋_GB2312" w:hAnsi="宋体" w:eastAsia="仿宋_GB2312" w:cs="宋体"/>
          <w:kern w:val="0"/>
          <w:sz w:val="32"/>
          <w:szCs w:val="32"/>
        </w:rPr>
        <w:t>作为身份代码（如身份证缩略号、电话号码、网络联系方式等），并与</w:t>
      </w:r>
      <w:r>
        <w:rPr>
          <w:rFonts w:hint="eastAsia" w:ascii="仿宋_GB2312" w:hAnsi="宋体" w:eastAsia="仿宋_GB2312" w:cs="宋体"/>
          <w:kern w:val="0"/>
          <w:sz w:val="32"/>
          <w:szCs w:val="32"/>
        </w:rPr>
        <w:t>举报受理</w:t>
      </w:r>
      <w:r>
        <w:rPr>
          <w:rFonts w:ascii="仿宋_GB2312" w:hAnsi="宋体" w:eastAsia="仿宋_GB2312" w:cs="宋体"/>
          <w:kern w:val="0"/>
          <w:sz w:val="32"/>
          <w:szCs w:val="32"/>
        </w:rPr>
        <w:t>部门约定举报处理结果和奖励权利的告知方式。</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匿名举报人接到领奖通知，应当主动提供身份代码等信息，便于核实身份。</w:t>
      </w:r>
    </w:p>
    <w:p>
      <w:pPr>
        <w:widowControl/>
        <w:shd w:val="clear" w:color="auto" w:fill="FFFFFF"/>
        <w:spacing w:line="590" w:lineRule="exact"/>
        <w:rPr>
          <w:rFonts w:ascii="仿宋_GB2312" w:hAnsi="宋体" w:eastAsia="仿宋_GB2312" w:cs="宋体"/>
          <w:color w:val="000000"/>
          <w:kern w:val="0"/>
          <w:sz w:val="32"/>
          <w:szCs w:val="32"/>
        </w:rPr>
      </w:pPr>
    </w:p>
    <w:p>
      <w:pPr>
        <w:widowControl/>
        <w:shd w:val="clear" w:color="auto" w:fill="FFFFFF"/>
        <w:spacing w:line="59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第五章 监督管理</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第二十二条 </w:t>
      </w:r>
      <w:r>
        <w:rPr>
          <w:rFonts w:hint="eastAsia" w:ascii="仿宋_GB2312" w:hAnsi="宋体" w:eastAsia="仿宋_GB2312" w:cs="宋体"/>
          <w:color w:val="000000"/>
          <w:kern w:val="0"/>
          <w:sz w:val="32"/>
          <w:szCs w:val="32"/>
        </w:rPr>
        <w:t>生产经营单位应当保护举报人合法权益，不得对举报人实施打击报复行为。</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生产经营单位对举报人实施打击报复行为的，有关部门应及时告知公安部门依法处理。</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第二十三条</w:t>
      </w:r>
      <w:r>
        <w:rPr>
          <w:rFonts w:hint="eastAsia" w:ascii="仿宋_GB2312" w:hAnsi="宋体" w:eastAsia="仿宋_GB2312" w:cs="宋体"/>
          <w:color w:val="000000"/>
          <w:kern w:val="0"/>
          <w:sz w:val="32"/>
          <w:szCs w:val="32"/>
        </w:rPr>
        <w:t xml:space="preserve"> 举报处理部门和参与举报处理工作的人员应当严格遵守保密纪律，依法保护举报人的合法权益，未经举报人同意，不得以任何方式透露举报人身份、举报内容和奖励等情况，违者依纪依法给予处理；构成犯罪的，依法追究刑事责任。</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第二十四条</w:t>
      </w:r>
      <w:r>
        <w:rPr>
          <w:rFonts w:hint="eastAsia" w:ascii="仿宋_GB2312" w:hAnsi="宋体" w:eastAsia="仿宋_GB2312" w:cs="宋体"/>
          <w:color w:val="000000"/>
          <w:kern w:val="0"/>
          <w:sz w:val="32"/>
          <w:szCs w:val="32"/>
        </w:rPr>
        <w:t xml:space="preserve"> 举报奖励材料应当按照档案管理的有关规定装订归档。</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第二十五条 </w:t>
      </w:r>
      <w:r>
        <w:rPr>
          <w:rFonts w:hint="eastAsia" w:ascii="仿宋_GB2312" w:hAnsi="宋体" w:eastAsia="仿宋_GB2312" w:cs="宋体"/>
          <w:color w:val="000000"/>
          <w:kern w:val="0"/>
          <w:sz w:val="32"/>
          <w:szCs w:val="32"/>
        </w:rPr>
        <w:t>举报奖励奖金应当纳入同级财政预算，通过现有资金渠道安排，并接受审计、监察等部门的监督。</w:t>
      </w:r>
    </w:p>
    <w:p>
      <w:pPr>
        <w:widowControl/>
        <w:shd w:val="clear" w:color="auto" w:fill="FFFFFF"/>
        <w:spacing w:line="590" w:lineRule="exact"/>
        <w:rPr>
          <w:rFonts w:ascii="仿宋_GB2312" w:hAnsi="宋体" w:eastAsia="仿宋_GB2312" w:cs="宋体"/>
          <w:color w:val="000000"/>
          <w:kern w:val="0"/>
          <w:sz w:val="32"/>
          <w:szCs w:val="32"/>
        </w:rPr>
      </w:pPr>
    </w:p>
    <w:p>
      <w:pPr>
        <w:widowControl/>
        <w:shd w:val="clear" w:color="auto" w:fill="FFFFFF"/>
        <w:spacing w:line="590" w:lineRule="exact"/>
        <w:jc w:val="center"/>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第六章</w:t>
      </w:r>
      <w:r>
        <w:rPr>
          <w:rFonts w:eastAsia="黑体" w:cs="Calibri"/>
          <w:color w:val="000000"/>
          <w:kern w:val="0"/>
          <w:sz w:val="32"/>
          <w:szCs w:val="32"/>
        </w:rPr>
        <w:t> </w:t>
      </w:r>
      <w:r>
        <w:rPr>
          <w:rFonts w:hint="eastAsia" w:ascii="黑体" w:hAnsi="黑体" w:eastAsia="黑体" w:cs="宋体"/>
          <w:color w:val="000000"/>
          <w:kern w:val="0"/>
          <w:sz w:val="32"/>
          <w:szCs w:val="32"/>
        </w:rPr>
        <w:t xml:space="preserve"> 附则</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第二十六条 </w:t>
      </w:r>
      <w:r>
        <w:rPr>
          <w:rFonts w:hint="eastAsia" w:ascii="仿宋_GB2312" w:hAnsi="宋体" w:eastAsia="仿宋_GB2312" w:cs="宋体"/>
          <w:color w:val="000000"/>
          <w:kern w:val="0"/>
          <w:sz w:val="32"/>
          <w:szCs w:val="32"/>
        </w:rPr>
        <w:t>江北新区、各区安委办可依据本办法，制定本行政区域内的安全生产领域有奖举报实施办法，并报市安委办备案。</w:t>
      </w:r>
    </w:p>
    <w:p>
      <w:pPr>
        <w:widowControl/>
        <w:shd w:val="clear" w:color="auto" w:fill="FFFFFF"/>
        <w:spacing w:line="59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第二十七条 </w:t>
      </w:r>
      <w:r>
        <w:rPr>
          <w:rFonts w:hint="eastAsia" w:ascii="仿宋_GB2312" w:hAnsi="宋体" w:eastAsia="仿宋_GB2312" w:cs="宋体"/>
          <w:color w:val="000000"/>
          <w:kern w:val="0"/>
          <w:sz w:val="32"/>
          <w:szCs w:val="32"/>
        </w:rPr>
        <w:t>本办法由市安委办负责解释。</w:t>
      </w:r>
    </w:p>
    <w:p>
      <w:pPr>
        <w:widowControl/>
        <w:shd w:val="clear" w:color="auto" w:fill="FFFFFF"/>
        <w:spacing w:line="590" w:lineRule="exact"/>
        <w:ind w:firstLine="640" w:firstLineChars="200"/>
        <w:rPr>
          <w:rFonts w:ascii="宋体" w:hAnsi="宋体" w:cs="宋体"/>
          <w:color w:val="000000"/>
          <w:kern w:val="0"/>
          <w:szCs w:val="21"/>
        </w:rPr>
      </w:pPr>
      <w:r>
        <w:rPr>
          <w:rFonts w:hint="eastAsia" w:ascii="黑体" w:hAnsi="黑体" w:eastAsia="黑体" w:cs="宋体"/>
          <w:color w:val="000000"/>
          <w:kern w:val="0"/>
          <w:sz w:val="32"/>
          <w:szCs w:val="32"/>
        </w:rPr>
        <w:t>第二十八条</w:t>
      </w:r>
      <w:r>
        <w:rPr>
          <w:rFonts w:hint="eastAsia" w:ascii="仿宋_GB2312" w:hAnsi="宋体" w:eastAsia="仿宋_GB2312" w:cs="宋体"/>
          <w:color w:val="000000"/>
          <w:kern w:val="0"/>
          <w:sz w:val="32"/>
          <w:szCs w:val="32"/>
        </w:rPr>
        <w:t xml:space="preserve"> 本办法自印发之日起施行。《南京市安全生产委员会关于印发</w:t>
      </w:r>
      <w:r>
        <w:rPr>
          <w:rFonts w:hint="eastAsia" w:ascii="方正小标宋简体" w:hAnsi="宋体" w:eastAsia="方正小标宋简体" w:cs="宋体"/>
          <w:color w:val="000000"/>
          <w:kern w:val="0"/>
          <w:sz w:val="32"/>
          <w:szCs w:val="32"/>
        </w:rPr>
        <w:t>〈</w:t>
      </w:r>
      <w:r>
        <w:rPr>
          <w:rFonts w:hint="eastAsia" w:ascii="仿宋_GB2312" w:hAnsi="宋体" w:eastAsia="仿宋_GB2312" w:cs="宋体"/>
          <w:color w:val="000000"/>
          <w:kern w:val="0"/>
          <w:sz w:val="32"/>
          <w:szCs w:val="32"/>
        </w:rPr>
        <w:t>南京市安全生产举报奖励办法</w:t>
      </w:r>
      <w:r>
        <w:rPr>
          <w:rFonts w:hint="eastAsia" w:ascii="方正小标宋简体" w:hAnsi="宋体" w:eastAsia="方正小标宋简体" w:cs="宋体"/>
          <w:color w:val="000000"/>
          <w:kern w:val="0"/>
          <w:sz w:val="32"/>
          <w:szCs w:val="32"/>
        </w:rPr>
        <w:t>〉</w:t>
      </w:r>
      <w:r>
        <w:rPr>
          <w:rFonts w:hint="eastAsia" w:ascii="仿宋_GB2312" w:hAnsi="宋体" w:eastAsia="仿宋_GB2312" w:cs="宋体"/>
          <w:color w:val="000000"/>
          <w:kern w:val="0"/>
          <w:sz w:val="32"/>
          <w:szCs w:val="32"/>
        </w:rPr>
        <w:t>的通知》（宁安</w:t>
      </w:r>
      <w:r>
        <w:rPr>
          <w:rFonts w:ascii="Times New Roman" w:hAnsi="Times New Roman" w:eastAsia="仿宋_GB2312"/>
          <w:color w:val="000000"/>
          <w:kern w:val="0"/>
          <w:sz w:val="32"/>
          <w:szCs w:val="32"/>
        </w:rPr>
        <w:t>委〔2019〕18号）同时</w:t>
      </w:r>
      <w:r>
        <w:rPr>
          <w:rFonts w:hint="eastAsia" w:ascii="仿宋_GB2312" w:hAnsi="宋体" w:eastAsia="仿宋_GB2312" w:cs="宋体"/>
          <w:color w:val="000000"/>
          <w:kern w:val="0"/>
          <w:sz w:val="32"/>
          <w:szCs w:val="32"/>
        </w:rPr>
        <w:t>废止。</w:t>
      </w:r>
    </w:p>
    <w:p>
      <w:pPr>
        <w:widowControl/>
        <w:shd w:val="clear" w:color="auto" w:fill="FFFFFF"/>
        <w:spacing w:line="590" w:lineRule="exact"/>
        <w:jc w:val="left"/>
        <w:rPr>
          <w:kern w:val="0"/>
          <w:szCs w:val="21"/>
        </w:rPr>
      </w:pPr>
    </w:p>
    <w:p>
      <w:pPr>
        <w:spacing w:line="590" w:lineRule="exact"/>
        <w:ind w:firstLine="640" w:firstLineChars="200"/>
        <w:jc w:val="right"/>
        <w:rPr>
          <w:rFonts w:ascii="仿宋_GB2312" w:hAnsi="Times New Roman" w:eastAsia="仿宋_GB2312"/>
          <w:sz w:val="32"/>
          <w:szCs w:val="32"/>
        </w:rPr>
      </w:pPr>
    </w:p>
    <w:sectPr>
      <w:footerReference r:id="rId3" w:type="default"/>
      <w:footerReference r:id="rId4" w:type="even"/>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2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C7821"/>
    <w:multiLevelType w:val="multilevel"/>
    <w:tmpl w:val="084C7821"/>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
    <w:nsid w:val="414B2739"/>
    <w:multiLevelType w:val="multilevel"/>
    <w:tmpl w:val="414B2739"/>
    <w:lvl w:ilvl="0" w:tentative="0">
      <w:start w:val="1"/>
      <w:numFmt w:val="japaneseCounting"/>
      <w:lvlText w:val="第%1章"/>
      <w:lvlJc w:val="left"/>
      <w:pPr>
        <w:ind w:left="1275" w:hanging="1275"/>
      </w:pPr>
      <w:rPr>
        <w:rFonts w:hint="default" w:ascii="黑体" w:hAnsi="黑体"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3YjcwZDRhOWRhZDlmMDJkOWYwYjQ3MTM0MjQ1NTUifQ=="/>
  </w:docVars>
  <w:rsids>
    <w:rsidRoot w:val="00221BF1"/>
    <w:rsid w:val="00000585"/>
    <w:rsid w:val="00002935"/>
    <w:rsid w:val="0000443E"/>
    <w:rsid w:val="00004BD3"/>
    <w:rsid w:val="00015843"/>
    <w:rsid w:val="00015EB8"/>
    <w:rsid w:val="00022295"/>
    <w:rsid w:val="00022FE5"/>
    <w:rsid w:val="00025E91"/>
    <w:rsid w:val="0002620F"/>
    <w:rsid w:val="0003591E"/>
    <w:rsid w:val="00035BE6"/>
    <w:rsid w:val="00037D0A"/>
    <w:rsid w:val="0004155E"/>
    <w:rsid w:val="000436A8"/>
    <w:rsid w:val="0004770C"/>
    <w:rsid w:val="0005134F"/>
    <w:rsid w:val="000523C5"/>
    <w:rsid w:val="00052B15"/>
    <w:rsid w:val="00053960"/>
    <w:rsid w:val="00056C7B"/>
    <w:rsid w:val="000602DA"/>
    <w:rsid w:val="00065863"/>
    <w:rsid w:val="00067262"/>
    <w:rsid w:val="0006758B"/>
    <w:rsid w:val="00073B4B"/>
    <w:rsid w:val="00074686"/>
    <w:rsid w:val="000746C7"/>
    <w:rsid w:val="00081186"/>
    <w:rsid w:val="0008352F"/>
    <w:rsid w:val="000903DF"/>
    <w:rsid w:val="00090601"/>
    <w:rsid w:val="00092A8B"/>
    <w:rsid w:val="00094853"/>
    <w:rsid w:val="00095206"/>
    <w:rsid w:val="00095E25"/>
    <w:rsid w:val="0009689B"/>
    <w:rsid w:val="00097E2C"/>
    <w:rsid w:val="00097EA8"/>
    <w:rsid w:val="00097FB4"/>
    <w:rsid w:val="000A78E8"/>
    <w:rsid w:val="000B180B"/>
    <w:rsid w:val="000B20AA"/>
    <w:rsid w:val="000B6B01"/>
    <w:rsid w:val="000B6C3B"/>
    <w:rsid w:val="000C066B"/>
    <w:rsid w:val="000D144B"/>
    <w:rsid w:val="000D17B7"/>
    <w:rsid w:val="000D75B8"/>
    <w:rsid w:val="000E1B40"/>
    <w:rsid w:val="000E2FB4"/>
    <w:rsid w:val="000E7325"/>
    <w:rsid w:val="000F0AEB"/>
    <w:rsid w:val="00100A82"/>
    <w:rsid w:val="00110CBD"/>
    <w:rsid w:val="00113846"/>
    <w:rsid w:val="001156CF"/>
    <w:rsid w:val="001162BC"/>
    <w:rsid w:val="0011753C"/>
    <w:rsid w:val="00117621"/>
    <w:rsid w:val="001177AE"/>
    <w:rsid w:val="001177F2"/>
    <w:rsid w:val="00122601"/>
    <w:rsid w:val="00125F48"/>
    <w:rsid w:val="0013140A"/>
    <w:rsid w:val="00140A67"/>
    <w:rsid w:val="001426D7"/>
    <w:rsid w:val="0014298F"/>
    <w:rsid w:val="0014620E"/>
    <w:rsid w:val="00147EB6"/>
    <w:rsid w:val="00152DF6"/>
    <w:rsid w:val="00154BBE"/>
    <w:rsid w:val="00160F61"/>
    <w:rsid w:val="00162316"/>
    <w:rsid w:val="0017374C"/>
    <w:rsid w:val="0017395E"/>
    <w:rsid w:val="00181E3E"/>
    <w:rsid w:val="0018303C"/>
    <w:rsid w:val="00187723"/>
    <w:rsid w:val="00190FE8"/>
    <w:rsid w:val="00191F16"/>
    <w:rsid w:val="001960A4"/>
    <w:rsid w:val="001A1AD7"/>
    <w:rsid w:val="001A2296"/>
    <w:rsid w:val="001A5D4D"/>
    <w:rsid w:val="001B0111"/>
    <w:rsid w:val="001B05BD"/>
    <w:rsid w:val="001B0672"/>
    <w:rsid w:val="001B34B1"/>
    <w:rsid w:val="001B7196"/>
    <w:rsid w:val="001B763F"/>
    <w:rsid w:val="001C05D2"/>
    <w:rsid w:val="001C05EA"/>
    <w:rsid w:val="001C1813"/>
    <w:rsid w:val="001C21BC"/>
    <w:rsid w:val="001D2D4B"/>
    <w:rsid w:val="001D36C3"/>
    <w:rsid w:val="001D388B"/>
    <w:rsid w:val="001D46B5"/>
    <w:rsid w:val="001E0EE1"/>
    <w:rsid w:val="001E0EF7"/>
    <w:rsid w:val="001E16E0"/>
    <w:rsid w:val="001E538F"/>
    <w:rsid w:val="001E775A"/>
    <w:rsid w:val="001F14A5"/>
    <w:rsid w:val="001F54C7"/>
    <w:rsid w:val="002038F9"/>
    <w:rsid w:val="00211963"/>
    <w:rsid w:val="00211A7E"/>
    <w:rsid w:val="002166CF"/>
    <w:rsid w:val="00217015"/>
    <w:rsid w:val="002217A1"/>
    <w:rsid w:val="00221B03"/>
    <w:rsid w:val="00221BF1"/>
    <w:rsid w:val="0022260B"/>
    <w:rsid w:val="00222913"/>
    <w:rsid w:val="00230350"/>
    <w:rsid w:val="00242CCB"/>
    <w:rsid w:val="002438CC"/>
    <w:rsid w:val="00244732"/>
    <w:rsid w:val="0024483E"/>
    <w:rsid w:val="00244EEB"/>
    <w:rsid w:val="00246DD8"/>
    <w:rsid w:val="00250557"/>
    <w:rsid w:val="00264FCA"/>
    <w:rsid w:val="0026698D"/>
    <w:rsid w:val="00273386"/>
    <w:rsid w:val="00275FEC"/>
    <w:rsid w:val="00280EA6"/>
    <w:rsid w:val="00296DFF"/>
    <w:rsid w:val="0029711D"/>
    <w:rsid w:val="0029717B"/>
    <w:rsid w:val="002A00A6"/>
    <w:rsid w:val="002A3C74"/>
    <w:rsid w:val="002A5504"/>
    <w:rsid w:val="002A6AB1"/>
    <w:rsid w:val="002A7006"/>
    <w:rsid w:val="002A7940"/>
    <w:rsid w:val="002B47A4"/>
    <w:rsid w:val="002B49C7"/>
    <w:rsid w:val="002B6E06"/>
    <w:rsid w:val="002B7A9F"/>
    <w:rsid w:val="002C337A"/>
    <w:rsid w:val="002C530D"/>
    <w:rsid w:val="002C5389"/>
    <w:rsid w:val="002D4B76"/>
    <w:rsid w:val="002D6234"/>
    <w:rsid w:val="002E193D"/>
    <w:rsid w:val="002E2B24"/>
    <w:rsid w:val="002E2D6E"/>
    <w:rsid w:val="002E3943"/>
    <w:rsid w:val="002E536F"/>
    <w:rsid w:val="002E5768"/>
    <w:rsid w:val="002F6099"/>
    <w:rsid w:val="002F6165"/>
    <w:rsid w:val="0030025A"/>
    <w:rsid w:val="00302F48"/>
    <w:rsid w:val="003051AA"/>
    <w:rsid w:val="00307535"/>
    <w:rsid w:val="00310E39"/>
    <w:rsid w:val="003114CD"/>
    <w:rsid w:val="0031459B"/>
    <w:rsid w:val="00316D8E"/>
    <w:rsid w:val="00325D39"/>
    <w:rsid w:val="00341708"/>
    <w:rsid w:val="00346292"/>
    <w:rsid w:val="0035010D"/>
    <w:rsid w:val="00351BAB"/>
    <w:rsid w:val="0035424B"/>
    <w:rsid w:val="003610C7"/>
    <w:rsid w:val="0036351C"/>
    <w:rsid w:val="003644F9"/>
    <w:rsid w:val="003679C1"/>
    <w:rsid w:val="00367F26"/>
    <w:rsid w:val="00370228"/>
    <w:rsid w:val="003739B9"/>
    <w:rsid w:val="00375C30"/>
    <w:rsid w:val="00382D44"/>
    <w:rsid w:val="0038478E"/>
    <w:rsid w:val="003938AE"/>
    <w:rsid w:val="00397439"/>
    <w:rsid w:val="00397D42"/>
    <w:rsid w:val="003A431A"/>
    <w:rsid w:val="003A7684"/>
    <w:rsid w:val="003A7838"/>
    <w:rsid w:val="003B054A"/>
    <w:rsid w:val="003B66F1"/>
    <w:rsid w:val="003B689B"/>
    <w:rsid w:val="003B7DBC"/>
    <w:rsid w:val="003C0FF0"/>
    <w:rsid w:val="003C1BCA"/>
    <w:rsid w:val="003C4BC1"/>
    <w:rsid w:val="003D047B"/>
    <w:rsid w:val="003D2E6C"/>
    <w:rsid w:val="003D360D"/>
    <w:rsid w:val="003D410D"/>
    <w:rsid w:val="003D56EA"/>
    <w:rsid w:val="003D6582"/>
    <w:rsid w:val="003E345F"/>
    <w:rsid w:val="003E542E"/>
    <w:rsid w:val="00400983"/>
    <w:rsid w:val="00402874"/>
    <w:rsid w:val="00405292"/>
    <w:rsid w:val="0040549B"/>
    <w:rsid w:val="004060A6"/>
    <w:rsid w:val="0041088F"/>
    <w:rsid w:val="0041191D"/>
    <w:rsid w:val="00414E68"/>
    <w:rsid w:val="004167FD"/>
    <w:rsid w:val="004204B4"/>
    <w:rsid w:val="00423ED7"/>
    <w:rsid w:val="004255FE"/>
    <w:rsid w:val="00425BC3"/>
    <w:rsid w:val="0043061C"/>
    <w:rsid w:val="004323C6"/>
    <w:rsid w:val="004337FD"/>
    <w:rsid w:val="00435182"/>
    <w:rsid w:val="004412B2"/>
    <w:rsid w:val="00447457"/>
    <w:rsid w:val="00450896"/>
    <w:rsid w:val="0045111A"/>
    <w:rsid w:val="004519DE"/>
    <w:rsid w:val="00454B3D"/>
    <w:rsid w:val="00455326"/>
    <w:rsid w:val="00456D9E"/>
    <w:rsid w:val="00461F32"/>
    <w:rsid w:val="00463E0F"/>
    <w:rsid w:val="00463F65"/>
    <w:rsid w:val="00464C94"/>
    <w:rsid w:val="00466286"/>
    <w:rsid w:val="00470356"/>
    <w:rsid w:val="004709D4"/>
    <w:rsid w:val="00471152"/>
    <w:rsid w:val="004725A6"/>
    <w:rsid w:val="004750C7"/>
    <w:rsid w:val="0047767B"/>
    <w:rsid w:val="004810F8"/>
    <w:rsid w:val="00486676"/>
    <w:rsid w:val="00487F72"/>
    <w:rsid w:val="00490B1F"/>
    <w:rsid w:val="00492110"/>
    <w:rsid w:val="00492629"/>
    <w:rsid w:val="004954F1"/>
    <w:rsid w:val="00496F4A"/>
    <w:rsid w:val="004A1C78"/>
    <w:rsid w:val="004A2059"/>
    <w:rsid w:val="004A5047"/>
    <w:rsid w:val="004B10F7"/>
    <w:rsid w:val="004C3B48"/>
    <w:rsid w:val="004C6783"/>
    <w:rsid w:val="004C75D2"/>
    <w:rsid w:val="004C7C5F"/>
    <w:rsid w:val="004D0558"/>
    <w:rsid w:val="004D4ED7"/>
    <w:rsid w:val="004E40F1"/>
    <w:rsid w:val="004F0A7C"/>
    <w:rsid w:val="004F2B5D"/>
    <w:rsid w:val="004F55F0"/>
    <w:rsid w:val="004F5A5A"/>
    <w:rsid w:val="004F6185"/>
    <w:rsid w:val="00504B61"/>
    <w:rsid w:val="005055B4"/>
    <w:rsid w:val="00510753"/>
    <w:rsid w:val="00512948"/>
    <w:rsid w:val="005136EC"/>
    <w:rsid w:val="00522008"/>
    <w:rsid w:val="00525E8E"/>
    <w:rsid w:val="00530A12"/>
    <w:rsid w:val="00531027"/>
    <w:rsid w:val="00531F99"/>
    <w:rsid w:val="0053225C"/>
    <w:rsid w:val="00534536"/>
    <w:rsid w:val="00534780"/>
    <w:rsid w:val="00535053"/>
    <w:rsid w:val="005353B1"/>
    <w:rsid w:val="005365BC"/>
    <w:rsid w:val="005403B2"/>
    <w:rsid w:val="00541D88"/>
    <w:rsid w:val="00552218"/>
    <w:rsid w:val="005577EE"/>
    <w:rsid w:val="00563712"/>
    <w:rsid w:val="005647B1"/>
    <w:rsid w:val="00565035"/>
    <w:rsid w:val="0056530D"/>
    <w:rsid w:val="00573DC7"/>
    <w:rsid w:val="00581AC8"/>
    <w:rsid w:val="00581F3F"/>
    <w:rsid w:val="00583309"/>
    <w:rsid w:val="005942DF"/>
    <w:rsid w:val="005A2981"/>
    <w:rsid w:val="005A7059"/>
    <w:rsid w:val="005A7203"/>
    <w:rsid w:val="005B015E"/>
    <w:rsid w:val="005B508D"/>
    <w:rsid w:val="005C120C"/>
    <w:rsid w:val="005C2093"/>
    <w:rsid w:val="005C3E22"/>
    <w:rsid w:val="005D4331"/>
    <w:rsid w:val="005D7233"/>
    <w:rsid w:val="005E32CF"/>
    <w:rsid w:val="005E7991"/>
    <w:rsid w:val="005E7A50"/>
    <w:rsid w:val="005F2F07"/>
    <w:rsid w:val="005F54C0"/>
    <w:rsid w:val="005F7101"/>
    <w:rsid w:val="00611C7F"/>
    <w:rsid w:val="00613E1B"/>
    <w:rsid w:val="00617253"/>
    <w:rsid w:val="00630463"/>
    <w:rsid w:val="00632E45"/>
    <w:rsid w:val="006336E9"/>
    <w:rsid w:val="00635650"/>
    <w:rsid w:val="006370F6"/>
    <w:rsid w:val="0064189B"/>
    <w:rsid w:val="0064259C"/>
    <w:rsid w:val="0064457B"/>
    <w:rsid w:val="0064508E"/>
    <w:rsid w:val="00646859"/>
    <w:rsid w:val="00647575"/>
    <w:rsid w:val="00650F92"/>
    <w:rsid w:val="0065374D"/>
    <w:rsid w:val="0066114D"/>
    <w:rsid w:val="006664F3"/>
    <w:rsid w:val="006714BF"/>
    <w:rsid w:val="006723BE"/>
    <w:rsid w:val="006729D4"/>
    <w:rsid w:val="00680168"/>
    <w:rsid w:val="00681EB2"/>
    <w:rsid w:val="0068588F"/>
    <w:rsid w:val="00685BC4"/>
    <w:rsid w:val="0068654A"/>
    <w:rsid w:val="00692048"/>
    <w:rsid w:val="00697E2D"/>
    <w:rsid w:val="006A0721"/>
    <w:rsid w:val="006A2C0F"/>
    <w:rsid w:val="006B1999"/>
    <w:rsid w:val="006C0B02"/>
    <w:rsid w:val="006C13B0"/>
    <w:rsid w:val="006D0595"/>
    <w:rsid w:val="006D0985"/>
    <w:rsid w:val="006D101F"/>
    <w:rsid w:val="006D27B1"/>
    <w:rsid w:val="006D519A"/>
    <w:rsid w:val="006D57DF"/>
    <w:rsid w:val="006D6FE6"/>
    <w:rsid w:val="006E0C24"/>
    <w:rsid w:val="006E1E3F"/>
    <w:rsid w:val="006E2E1C"/>
    <w:rsid w:val="006E50AA"/>
    <w:rsid w:val="006F33F2"/>
    <w:rsid w:val="006F3A08"/>
    <w:rsid w:val="006F3D70"/>
    <w:rsid w:val="006F78C8"/>
    <w:rsid w:val="0070141D"/>
    <w:rsid w:val="00704B22"/>
    <w:rsid w:val="00707A9D"/>
    <w:rsid w:val="00710C0A"/>
    <w:rsid w:val="0071178E"/>
    <w:rsid w:val="00713344"/>
    <w:rsid w:val="00717F70"/>
    <w:rsid w:val="007244D5"/>
    <w:rsid w:val="00726F3C"/>
    <w:rsid w:val="007343D4"/>
    <w:rsid w:val="00735326"/>
    <w:rsid w:val="00740217"/>
    <w:rsid w:val="0074594C"/>
    <w:rsid w:val="00745F9A"/>
    <w:rsid w:val="007474FE"/>
    <w:rsid w:val="00752C27"/>
    <w:rsid w:val="00754547"/>
    <w:rsid w:val="00765F91"/>
    <w:rsid w:val="0076627C"/>
    <w:rsid w:val="00766ED0"/>
    <w:rsid w:val="00771D87"/>
    <w:rsid w:val="00775BDC"/>
    <w:rsid w:val="00776D7F"/>
    <w:rsid w:val="0078077A"/>
    <w:rsid w:val="007813E6"/>
    <w:rsid w:val="0078228A"/>
    <w:rsid w:val="00782DC0"/>
    <w:rsid w:val="00783482"/>
    <w:rsid w:val="00786971"/>
    <w:rsid w:val="0079229F"/>
    <w:rsid w:val="00792675"/>
    <w:rsid w:val="007A22C4"/>
    <w:rsid w:val="007A3985"/>
    <w:rsid w:val="007B0C0A"/>
    <w:rsid w:val="007B3751"/>
    <w:rsid w:val="007C0FFC"/>
    <w:rsid w:val="007C10CE"/>
    <w:rsid w:val="007C3A1F"/>
    <w:rsid w:val="007C3CD7"/>
    <w:rsid w:val="007D0BF3"/>
    <w:rsid w:val="007E2902"/>
    <w:rsid w:val="007E33FD"/>
    <w:rsid w:val="007E6C06"/>
    <w:rsid w:val="007F38C8"/>
    <w:rsid w:val="007F50E3"/>
    <w:rsid w:val="007F6EC0"/>
    <w:rsid w:val="0080458B"/>
    <w:rsid w:val="00807812"/>
    <w:rsid w:val="00813B66"/>
    <w:rsid w:val="00821F3E"/>
    <w:rsid w:val="00822C3A"/>
    <w:rsid w:val="008277A0"/>
    <w:rsid w:val="00827E08"/>
    <w:rsid w:val="00831DD8"/>
    <w:rsid w:val="0083206E"/>
    <w:rsid w:val="00840396"/>
    <w:rsid w:val="008421CD"/>
    <w:rsid w:val="0084314F"/>
    <w:rsid w:val="00844451"/>
    <w:rsid w:val="00861045"/>
    <w:rsid w:val="0086108D"/>
    <w:rsid w:val="008707F5"/>
    <w:rsid w:val="00870C27"/>
    <w:rsid w:val="00873964"/>
    <w:rsid w:val="00884735"/>
    <w:rsid w:val="008851E4"/>
    <w:rsid w:val="00890450"/>
    <w:rsid w:val="008921BD"/>
    <w:rsid w:val="00893687"/>
    <w:rsid w:val="008973B3"/>
    <w:rsid w:val="008A207C"/>
    <w:rsid w:val="008A4B2B"/>
    <w:rsid w:val="008A78BE"/>
    <w:rsid w:val="008B33CB"/>
    <w:rsid w:val="008B3F78"/>
    <w:rsid w:val="008B6D48"/>
    <w:rsid w:val="008C13AC"/>
    <w:rsid w:val="008C1591"/>
    <w:rsid w:val="008C1756"/>
    <w:rsid w:val="008C3761"/>
    <w:rsid w:val="008D77CE"/>
    <w:rsid w:val="008D7A8B"/>
    <w:rsid w:val="008E0773"/>
    <w:rsid w:val="008E5AD6"/>
    <w:rsid w:val="008E6912"/>
    <w:rsid w:val="008F060E"/>
    <w:rsid w:val="008F200B"/>
    <w:rsid w:val="008F2413"/>
    <w:rsid w:val="008F4F4D"/>
    <w:rsid w:val="008F6EED"/>
    <w:rsid w:val="00905712"/>
    <w:rsid w:val="00905A78"/>
    <w:rsid w:val="0090668C"/>
    <w:rsid w:val="009073CA"/>
    <w:rsid w:val="00921E8F"/>
    <w:rsid w:val="009225B8"/>
    <w:rsid w:val="00927BDE"/>
    <w:rsid w:val="00932848"/>
    <w:rsid w:val="00933BD7"/>
    <w:rsid w:val="00934DF1"/>
    <w:rsid w:val="009356F4"/>
    <w:rsid w:val="009507CC"/>
    <w:rsid w:val="00950F50"/>
    <w:rsid w:val="009541CF"/>
    <w:rsid w:val="00971ADD"/>
    <w:rsid w:val="009725D1"/>
    <w:rsid w:val="0097331B"/>
    <w:rsid w:val="00975CB2"/>
    <w:rsid w:val="009763B4"/>
    <w:rsid w:val="0098144E"/>
    <w:rsid w:val="00981AC0"/>
    <w:rsid w:val="00984CC4"/>
    <w:rsid w:val="00996488"/>
    <w:rsid w:val="0099792E"/>
    <w:rsid w:val="009A18FA"/>
    <w:rsid w:val="009A5BD2"/>
    <w:rsid w:val="009A7699"/>
    <w:rsid w:val="009B4F15"/>
    <w:rsid w:val="009C069E"/>
    <w:rsid w:val="009C0E10"/>
    <w:rsid w:val="009C367D"/>
    <w:rsid w:val="009D47AB"/>
    <w:rsid w:val="009D76D3"/>
    <w:rsid w:val="009E2CF4"/>
    <w:rsid w:val="009E3B50"/>
    <w:rsid w:val="009F231B"/>
    <w:rsid w:val="009F27DE"/>
    <w:rsid w:val="00A0332B"/>
    <w:rsid w:val="00A0414B"/>
    <w:rsid w:val="00A05FDD"/>
    <w:rsid w:val="00A06489"/>
    <w:rsid w:val="00A22698"/>
    <w:rsid w:val="00A22800"/>
    <w:rsid w:val="00A2308A"/>
    <w:rsid w:val="00A23349"/>
    <w:rsid w:val="00A25BFE"/>
    <w:rsid w:val="00A30CE6"/>
    <w:rsid w:val="00A3124E"/>
    <w:rsid w:val="00A312B6"/>
    <w:rsid w:val="00A337BF"/>
    <w:rsid w:val="00A3397F"/>
    <w:rsid w:val="00A36A06"/>
    <w:rsid w:val="00A37F6E"/>
    <w:rsid w:val="00A40E24"/>
    <w:rsid w:val="00A444DB"/>
    <w:rsid w:val="00A44F9F"/>
    <w:rsid w:val="00A456CD"/>
    <w:rsid w:val="00A457B3"/>
    <w:rsid w:val="00A46D13"/>
    <w:rsid w:val="00A479DB"/>
    <w:rsid w:val="00A50D65"/>
    <w:rsid w:val="00A52414"/>
    <w:rsid w:val="00A5401F"/>
    <w:rsid w:val="00A57E7B"/>
    <w:rsid w:val="00A714EE"/>
    <w:rsid w:val="00A72641"/>
    <w:rsid w:val="00A77F55"/>
    <w:rsid w:val="00A91EC0"/>
    <w:rsid w:val="00A943E0"/>
    <w:rsid w:val="00AA18A5"/>
    <w:rsid w:val="00AA1EC5"/>
    <w:rsid w:val="00AA6C3B"/>
    <w:rsid w:val="00AB1930"/>
    <w:rsid w:val="00AB2BE9"/>
    <w:rsid w:val="00AB69FE"/>
    <w:rsid w:val="00AC0669"/>
    <w:rsid w:val="00AC3276"/>
    <w:rsid w:val="00AC4982"/>
    <w:rsid w:val="00AC4A34"/>
    <w:rsid w:val="00AC5689"/>
    <w:rsid w:val="00AD12CE"/>
    <w:rsid w:val="00AD242E"/>
    <w:rsid w:val="00AD253F"/>
    <w:rsid w:val="00AD2F5A"/>
    <w:rsid w:val="00AD374A"/>
    <w:rsid w:val="00AD5C08"/>
    <w:rsid w:val="00AD6435"/>
    <w:rsid w:val="00AD7405"/>
    <w:rsid w:val="00AE0619"/>
    <w:rsid w:val="00AE38B2"/>
    <w:rsid w:val="00AE53CC"/>
    <w:rsid w:val="00AF67FE"/>
    <w:rsid w:val="00B0570B"/>
    <w:rsid w:val="00B07131"/>
    <w:rsid w:val="00B14681"/>
    <w:rsid w:val="00B241FC"/>
    <w:rsid w:val="00B32152"/>
    <w:rsid w:val="00B42B1A"/>
    <w:rsid w:val="00B45BF0"/>
    <w:rsid w:val="00B52812"/>
    <w:rsid w:val="00B64CEA"/>
    <w:rsid w:val="00B716E5"/>
    <w:rsid w:val="00B71F07"/>
    <w:rsid w:val="00B72FDF"/>
    <w:rsid w:val="00B768B6"/>
    <w:rsid w:val="00B768E9"/>
    <w:rsid w:val="00B801A7"/>
    <w:rsid w:val="00B80763"/>
    <w:rsid w:val="00B86F8D"/>
    <w:rsid w:val="00B92BCA"/>
    <w:rsid w:val="00B97BE6"/>
    <w:rsid w:val="00B97F00"/>
    <w:rsid w:val="00BA0C3E"/>
    <w:rsid w:val="00BA2CF3"/>
    <w:rsid w:val="00BA5FE6"/>
    <w:rsid w:val="00BA7155"/>
    <w:rsid w:val="00BA71A3"/>
    <w:rsid w:val="00BA7BC4"/>
    <w:rsid w:val="00BB0D7C"/>
    <w:rsid w:val="00BB3E1A"/>
    <w:rsid w:val="00BB3E39"/>
    <w:rsid w:val="00BB42F3"/>
    <w:rsid w:val="00BB5948"/>
    <w:rsid w:val="00BB7489"/>
    <w:rsid w:val="00BB75CB"/>
    <w:rsid w:val="00BC0DC3"/>
    <w:rsid w:val="00BC6A9E"/>
    <w:rsid w:val="00BD18F1"/>
    <w:rsid w:val="00BD2AA8"/>
    <w:rsid w:val="00BD543F"/>
    <w:rsid w:val="00BE7311"/>
    <w:rsid w:val="00BF277C"/>
    <w:rsid w:val="00BF58F4"/>
    <w:rsid w:val="00C000D3"/>
    <w:rsid w:val="00C042D3"/>
    <w:rsid w:val="00C05F02"/>
    <w:rsid w:val="00C06920"/>
    <w:rsid w:val="00C07CBD"/>
    <w:rsid w:val="00C14B6E"/>
    <w:rsid w:val="00C14E86"/>
    <w:rsid w:val="00C16820"/>
    <w:rsid w:val="00C20DDB"/>
    <w:rsid w:val="00C215D3"/>
    <w:rsid w:val="00C215FB"/>
    <w:rsid w:val="00C2346A"/>
    <w:rsid w:val="00C24686"/>
    <w:rsid w:val="00C27620"/>
    <w:rsid w:val="00C27E65"/>
    <w:rsid w:val="00C3073E"/>
    <w:rsid w:val="00C31148"/>
    <w:rsid w:val="00C35B79"/>
    <w:rsid w:val="00C36B58"/>
    <w:rsid w:val="00C36F65"/>
    <w:rsid w:val="00C4246C"/>
    <w:rsid w:val="00C46674"/>
    <w:rsid w:val="00C46D76"/>
    <w:rsid w:val="00C51ADC"/>
    <w:rsid w:val="00C52678"/>
    <w:rsid w:val="00C537F9"/>
    <w:rsid w:val="00C57859"/>
    <w:rsid w:val="00C64AFC"/>
    <w:rsid w:val="00C6678A"/>
    <w:rsid w:val="00C66EEB"/>
    <w:rsid w:val="00C7052B"/>
    <w:rsid w:val="00C7240E"/>
    <w:rsid w:val="00C74EA5"/>
    <w:rsid w:val="00C77350"/>
    <w:rsid w:val="00C80E88"/>
    <w:rsid w:val="00C8274D"/>
    <w:rsid w:val="00C859A4"/>
    <w:rsid w:val="00C86738"/>
    <w:rsid w:val="00C93CA5"/>
    <w:rsid w:val="00C9561B"/>
    <w:rsid w:val="00C95A10"/>
    <w:rsid w:val="00CA0276"/>
    <w:rsid w:val="00CA0ACA"/>
    <w:rsid w:val="00CA16F8"/>
    <w:rsid w:val="00CA4EE7"/>
    <w:rsid w:val="00CA66B6"/>
    <w:rsid w:val="00CA7F41"/>
    <w:rsid w:val="00CB02C9"/>
    <w:rsid w:val="00CB1C2F"/>
    <w:rsid w:val="00CB2224"/>
    <w:rsid w:val="00CB3CFA"/>
    <w:rsid w:val="00CB46D1"/>
    <w:rsid w:val="00CB7A40"/>
    <w:rsid w:val="00CC3A18"/>
    <w:rsid w:val="00CC3C41"/>
    <w:rsid w:val="00CC65F0"/>
    <w:rsid w:val="00CC6DB9"/>
    <w:rsid w:val="00CD1E6E"/>
    <w:rsid w:val="00CD2070"/>
    <w:rsid w:val="00CD39BB"/>
    <w:rsid w:val="00CD3F48"/>
    <w:rsid w:val="00CD4176"/>
    <w:rsid w:val="00CD4865"/>
    <w:rsid w:val="00CD58BE"/>
    <w:rsid w:val="00CD74CA"/>
    <w:rsid w:val="00CE080E"/>
    <w:rsid w:val="00CE1709"/>
    <w:rsid w:val="00CE5B8D"/>
    <w:rsid w:val="00CE778F"/>
    <w:rsid w:val="00CF33AA"/>
    <w:rsid w:val="00CF7F43"/>
    <w:rsid w:val="00D02418"/>
    <w:rsid w:val="00D0464E"/>
    <w:rsid w:val="00D04912"/>
    <w:rsid w:val="00D04CF2"/>
    <w:rsid w:val="00D15F39"/>
    <w:rsid w:val="00D1733B"/>
    <w:rsid w:val="00D173E4"/>
    <w:rsid w:val="00D1765A"/>
    <w:rsid w:val="00D216CA"/>
    <w:rsid w:val="00D2554B"/>
    <w:rsid w:val="00D30A1F"/>
    <w:rsid w:val="00D30EE6"/>
    <w:rsid w:val="00D33ECB"/>
    <w:rsid w:val="00D4083F"/>
    <w:rsid w:val="00D4172D"/>
    <w:rsid w:val="00D42343"/>
    <w:rsid w:val="00D44835"/>
    <w:rsid w:val="00D45437"/>
    <w:rsid w:val="00D45CF2"/>
    <w:rsid w:val="00D512A9"/>
    <w:rsid w:val="00D532E6"/>
    <w:rsid w:val="00D5424A"/>
    <w:rsid w:val="00D55EE1"/>
    <w:rsid w:val="00D57CD8"/>
    <w:rsid w:val="00D61152"/>
    <w:rsid w:val="00D6217D"/>
    <w:rsid w:val="00D63309"/>
    <w:rsid w:val="00D647EB"/>
    <w:rsid w:val="00D67088"/>
    <w:rsid w:val="00D678F5"/>
    <w:rsid w:val="00D708DB"/>
    <w:rsid w:val="00D71B74"/>
    <w:rsid w:val="00D7267B"/>
    <w:rsid w:val="00D80EEA"/>
    <w:rsid w:val="00D838CF"/>
    <w:rsid w:val="00D85AD9"/>
    <w:rsid w:val="00D902B0"/>
    <w:rsid w:val="00D90AD5"/>
    <w:rsid w:val="00D9281A"/>
    <w:rsid w:val="00DA0EC7"/>
    <w:rsid w:val="00DA710A"/>
    <w:rsid w:val="00DB0C34"/>
    <w:rsid w:val="00DB1B90"/>
    <w:rsid w:val="00DB3224"/>
    <w:rsid w:val="00DB57C5"/>
    <w:rsid w:val="00DB5AB6"/>
    <w:rsid w:val="00DC0D75"/>
    <w:rsid w:val="00DC0DE0"/>
    <w:rsid w:val="00DC1A93"/>
    <w:rsid w:val="00DC2E39"/>
    <w:rsid w:val="00DC4764"/>
    <w:rsid w:val="00DD1107"/>
    <w:rsid w:val="00DD1280"/>
    <w:rsid w:val="00DE0615"/>
    <w:rsid w:val="00DE3253"/>
    <w:rsid w:val="00DF06B3"/>
    <w:rsid w:val="00DF0CEF"/>
    <w:rsid w:val="00DF5CA9"/>
    <w:rsid w:val="00DF6202"/>
    <w:rsid w:val="00E0412F"/>
    <w:rsid w:val="00E05754"/>
    <w:rsid w:val="00E1201B"/>
    <w:rsid w:val="00E13AAA"/>
    <w:rsid w:val="00E13CBE"/>
    <w:rsid w:val="00E14218"/>
    <w:rsid w:val="00E178EC"/>
    <w:rsid w:val="00E26ABB"/>
    <w:rsid w:val="00E306CD"/>
    <w:rsid w:val="00E41661"/>
    <w:rsid w:val="00E432DB"/>
    <w:rsid w:val="00E44B80"/>
    <w:rsid w:val="00E44C13"/>
    <w:rsid w:val="00E46BB1"/>
    <w:rsid w:val="00E476CF"/>
    <w:rsid w:val="00E50B83"/>
    <w:rsid w:val="00E54632"/>
    <w:rsid w:val="00E569AD"/>
    <w:rsid w:val="00E56EF9"/>
    <w:rsid w:val="00E60679"/>
    <w:rsid w:val="00E60885"/>
    <w:rsid w:val="00E610CA"/>
    <w:rsid w:val="00E70E97"/>
    <w:rsid w:val="00E737EF"/>
    <w:rsid w:val="00E75484"/>
    <w:rsid w:val="00E76082"/>
    <w:rsid w:val="00E8500C"/>
    <w:rsid w:val="00E851A1"/>
    <w:rsid w:val="00E8632A"/>
    <w:rsid w:val="00E86A41"/>
    <w:rsid w:val="00E86FB5"/>
    <w:rsid w:val="00E91F15"/>
    <w:rsid w:val="00E963D4"/>
    <w:rsid w:val="00E96D4C"/>
    <w:rsid w:val="00E96D9D"/>
    <w:rsid w:val="00E9784D"/>
    <w:rsid w:val="00EA1402"/>
    <w:rsid w:val="00EB1D0F"/>
    <w:rsid w:val="00EB2FA9"/>
    <w:rsid w:val="00EB4C3E"/>
    <w:rsid w:val="00EB5132"/>
    <w:rsid w:val="00EC0CA6"/>
    <w:rsid w:val="00EC3439"/>
    <w:rsid w:val="00EC56A8"/>
    <w:rsid w:val="00EC5715"/>
    <w:rsid w:val="00ED333E"/>
    <w:rsid w:val="00ED3950"/>
    <w:rsid w:val="00ED4A6C"/>
    <w:rsid w:val="00ED55E2"/>
    <w:rsid w:val="00ED6435"/>
    <w:rsid w:val="00ED7B9F"/>
    <w:rsid w:val="00EE0B61"/>
    <w:rsid w:val="00EE32A6"/>
    <w:rsid w:val="00EE4517"/>
    <w:rsid w:val="00EE6330"/>
    <w:rsid w:val="00EF28B2"/>
    <w:rsid w:val="00F012C6"/>
    <w:rsid w:val="00F01815"/>
    <w:rsid w:val="00F03798"/>
    <w:rsid w:val="00F05794"/>
    <w:rsid w:val="00F0773D"/>
    <w:rsid w:val="00F07A2E"/>
    <w:rsid w:val="00F15BCB"/>
    <w:rsid w:val="00F1625E"/>
    <w:rsid w:val="00F17A8C"/>
    <w:rsid w:val="00F21252"/>
    <w:rsid w:val="00F34685"/>
    <w:rsid w:val="00F42C99"/>
    <w:rsid w:val="00F43218"/>
    <w:rsid w:val="00F43A14"/>
    <w:rsid w:val="00F43A5C"/>
    <w:rsid w:val="00F455A3"/>
    <w:rsid w:val="00F47A1C"/>
    <w:rsid w:val="00F514A0"/>
    <w:rsid w:val="00F56096"/>
    <w:rsid w:val="00F57C53"/>
    <w:rsid w:val="00F57E79"/>
    <w:rsid w:val="00F64943"/>
    <w:rsid w:val="00F71BAF"/>
    <w:rsid w:val="00F80B7F"/>
    <w:rsid w:val="00F833A2"/>
    <w:rsid w:val="00F8423A"/>
    <w:rsid w:val="00F9008E"/>
    <w:rsid w:val="00FA1132"/>
    <w:rsid w:val="00FA2094"/>
    <w:rsid w:val="00FA7E74"/>
    <w:rsid w:val="00FB2A0B"/>
    <w:rsid w:val="00FB4225"/>
    <w:rsid w:val="00FC58CB"/>
    <w:rsid w:val="00FC59F0"/>
    <w:rsid w:val="00FC6BED"/>
    <w:rsid w:val="00FC780F"/>
    <w:rsid w:val="00FD16CD"/>
    <w:rsid w:val="00FD4E79"/>
    <w:rsid w:val="00FD63B1"/>
    <w:rsid w:val="00FD7404"/>
    <w:rsid w:val="00FE2687"/>
    <w:rsid w:val="00FE6695"/>
    <w:rsid w:val="00FF055B"/>
    <w:rsid w:val="00FF3DD7"/>
    <w:rsid w:val="00FF487F"/>
    <w:rsid w:val="00FF7936"/>
    <w:rsid w:val="2E997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semiHidden/>
    <w:unhideWhenUsed/>
    <w:uiPriority w:val="99"/>
    <w:pPr>
      <w:spacing w:after="120"/>
      <w:ind w:left="420" w:leftChars="200"/>
    </w:pPr>
  </w:style>
  <w:style w:type="paragraph" w:styleId="3">
    <w:name w:val="Date"/>
    <w:basedOn w:val="1"/>
    <w:next w:val="1"/>
    <w:link w:val="15"/>
    <w:semiHidden/>
    <w:unhideWhenUsed/>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spacing w:before="100" w:beforeAutospacing="1" w:after="100" w:afterAutospacing="1"/>
      <w:jc w:val="left"/>
    </w:pPr>
    <w:rPr>
      <w:kern w:val="0"/>
      <w:sz w:val="24"/>
    </w:rPr>
  </w:style>
  <w:style w:type="paragraph" w:styleId="8">
    <w:name w:val="Body Text First Indent 2"/>
    <w:basedOn w:val="2"/>
    <w:link w:val="17"/>
    <w:semiHidden/>
    <w:unhideWhenUsed/>
    <w:qFormat/>
    <w:uiPriority w:val="0"/>
    <w:pPr>
      <w:ind w:firstLine="420" w:firstLineChars="200"/>
    </w:pPr>
    <w:rPr>
      <w:rFonts w:ascii="Times New Roman" w:hAnsi="Times New Roman"/>
    </w:rPr>
  </w:style>
  <w:style w:type="character" w:customStyle="1" w:styleId="11">
    <w:name w:val="页眉 字符"/>
    <w:link w:val="6"/>
    <w:uiPriority w:val="99"/>
    <w:rPr>
      <w:kern w:val="2"/>
      <w:sz w:val="18"/>
      <w:szCs w:val="18"/>
    </w:rPr>
  </w:style>
  <w:style w:type="character" w:customStyle="1" w:styleId="12">
    <w:name w:val="页脚 字符"/>
    <w:link w:val="5"/>
    <w:uiPriority w:val="99"/>
    <w:rPr>
      <w:kern w:val="2"/>
      <w:sz w:val="18"/>
      <w:szCs w:val="18"/>
    </w:rPr>
  </w:style>
  <w:style w:type="paragraph" w:customStyle="1" w:styleId="13">
    <w:name w:val="Char Char Char Char Char Char Char Char Char Char"/>
    <w:basedOn w:val="1"/>
    <w:uiPriority w:val="0"/>
    <w:rPr>
      <w:rFonts w:ascii="Times New Roman" w:hAnsi="Times New Roman"/>
      <w:szCs w:val="20"/>
    </w:rPr>
  </w:style>
  <w:style w:type="character" w:customStyle="1" w:styleId="14">
    <w:name w:val="批注框文本 字符"/>
    <w:link w:val="4"/>
    <w:semiHidden/>
    <w:uiPriority w:val="99"/>
    <w:rPr>
      <w:kern w:val="2"/>
      <w:sz w:val="18"/>
      <w:szCs w:val="18"/>
    </w:rPr>
  </w:style>
  <w:style w:type="character" w:customStyle="1" w:styleId="15">
    <w:name w:val="日期 字符"/>
    <w:link w:val="3"/>
    <w:semiHidden/>
    <w:uiPriority w:val="99"/>
    <w:rPr>
      <w:kern w:val="2"/>
      <w:sz w:val="21"/>
      <w:szCs w:val="22"/>
    </w:rPr>
  </w:style>
  <w:style w:type="character" w:customStyle="1" w:styleId="16">
    <w:name w:val="正文文本缩进 字符"/>
    <w:basedOn w:val="10"/>
    <w:link w:val="2"/>
    <w:semiHidden/>
    <w:uiPriority w:val="99"/>
    <w:rPr>
      <w:kern w:val="2"/>
      <w:sz w:val="21"/>
      <w:szCs w:val="22"/>
    </w:rPr>
  </w:style>
  <w:style w:type="character" w:customStyle="1" w:styleId="17">
    <w:name w:val="正文文本首行缩进 2 字符"/>
    <w:basedOn w:val="16"/>
    <w:link w:val="8"/>
    <w:semiHidden/>
    <w:uiPriority w:val="0"/>
    <w:rPr>
      <w:rFonts w:ascii="Times New Roman" w:hAnsi="Times New Roman"/>
      <w:kern w:val="2"/>
      <w:sz w:val="21"/>
      <w:szCs w:val="22"/>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475</Words>
  <Characters>2713</Characters>
  <Lines>22</Lines>
  <Paragraphs>6</Paragraphs>
  <TotalTime>197</TotalTime>
  <ScaleCrop>false</ScaleCrop>
  <LinksUpToDate>false</LinksUpToDate>
  <CharactersWithSpaces>3182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2023-10-19T15:09:00Z</dcterms:created>
  <dc:creator>Administrator</dc:creator>
  <cp:lastModifiedBy>Sirius</cp:lastModifiedBy>
  <cp:lastPrinted>2023-10-20T01:27:00Z</cp:lastPrinted>
  <dcterms:modified xsi:type="dcterms:W3CDTF">2023-10-25T06:15:13Z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5EB1921CF8434DB5B995DCF8FB8FE53C_12</vt:lpwstr>
  </property>
</Properties>
</file>