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jc w:val="center"/>
        <w:rPr>
          <w:rFonts w:hint="eastAsia" w:ascii="方正小标宋_GBK" w:hAnsi="华文中宋" w:eastAsia="方正小标宋_GBK"/>
          <w:kern w:val="2"/>
          <w:sz w:val="44"/>
          <w:szCs w:val="44"/>
        </w:rPr>
      </w:pPr>
      <w:r>
        <w:rPr>
          <w:rFonts w:hint="eastAsia" w:ascii="方正小标宋_GBK" w:hAnsi="华文中宋" w:eastAsia="方正小标宋_GBK"/>
          <w:kern w:val="2"/>
          <w:sz w:val="44"/>
          <w:szCs w:val="44"/>
        </w:rPr>
        <w:t>关于废止《南京市价格管理办法》</w:t>
      </w:r>
    </w:p>
    <w:p>
      <w:pPr>
        <w:spacing w:line="700" w:lineRule="exact"/>
        <w:ind w:firstLine="0" w:firstLineChars="0"/>
        <w:jc w:val="center"/>
        <w:rPr>
          <w:rFonts w:hint="eastAsia" w:ascii="方正小标宋_GBK" w:hAnsi="华文中宋" w:eastAsia="方正小标宋_GBK"/>
          <w:kern w:val="2"/>
          <w:sz w:val="44"/>
          <w:szCs w:val="44"/>
        </w:rPr>
      </w:pPr>
      <w:r>
        <w:rPr>
          <w:rFonts w:hint="eastAsia" w:ascii="方正小标宋_GBK" w:hAnsi="华文中宋" w:eastAsia="方正小标宋_GBK"/>
          <w:kern w:val="2"/>
          <w:sz w:val="44"/>
          <w:szCs w:val="44"/>
        </w:rPr>
        <w:t>等7件政府规章的说明</w:t>
      </w:r>
    </w:p>
    <w:p>
      <w:pPr>
        <w:adjustRightInd w:val="0"/>
        <w:snapToGrid w:val="0"/>
        <w:spacing w:line="300" w:lineRule="auto"/>
        <w:ind w:firstLine="420"/>
        <w:rPr>
          <w:rFonts w:hint="eastAsia" w:ascii="方正仿宋_GBK"/>
          <w:kern w:val="2"/>
          <w:sz w:val="21"/>
          <w:szCs w:val="21"/>
        </w:rPr>
      </w:pPr>
    </w:p>
    <w:p>
      <w:pPr>
        <w:widowControl/>
        <w:adjustRightInd w:val="0"/>
        <w:snapToGrid w:val="0"/>
        <w:spacing w:line="560" w:lineRule="exact"/>
        <w:ind w:firstLine="640"/>
        <w:rPr>
          <w:rFonts w:hint="eastAsia" w:ascii="方正仿宋_GBK"/>
          <w:kern w:val="2"/>
          <w:szCs w:val="32"/>
        </w:rPr>
      </w:pPr>
      <w:r>
        <w:rPr>
          <w:rFonts w:hint="eastAsia" w:ascii="方正仿宋_GBK"/>
          <w:kern w:val="2"/>
          <w:szCs w:val="32"/>
        </w:rPr>
        <w:t>根据国务院《规章制定程序条例》和</w:t>
      </w:r>
      <w:r>
        <w:rPr>
          <w:rFonts w:ascii="方正仿宋_GBK"/>
          <w:kern w:val="2"/>
          <w:szCs w:val="32"/>
        </w:rPr>
        <w:t>《省政府办公厅关于开展规章和行政规范性文件清理工作的通知》</w:t>
      </w:r>
      <w:r>
        <w:rPr>
          <w:rFonts w:hint="eastAsia" w:ascii="方正仿宋_GBK"/>
          <w:kern w:val="2"/>
          <w:szCs w:val="32"/>
        </w:rPr>
        <w:t>（苏政传发【2</w:t>
      </w:r>
      <w:r>
        <w:rPr>
          <w:rFonts w:ascii="方正仿宋_GBK"/>
          <w:kern w:val="2"/>
          <w:szCs w:val="32"/>
        </w:rPr>
        <w:t>023】64号）要求</w:t>
      </w:r>
      <w:r>
        <w:rPr>
          <w:rFonts w:hint="eastAsia" w:ascii="方正仿宋_GBK"/>
          <w:kern w:val="2"/>
          <w:szCs w:val="32"/>
        </w:rPr>
        <w:t>，经研究，拟废止《南京市价格管理办法》等7件政府规章。现将有关情况说明如下：</w:t>
      </w:r>
    </w:p>
    <w:p>
      <w:pPr>
        <w:widowControl/>
        <w:adjustRightInd w:val="0"/>
        <w:snapToGrid w:val="0"/>
        <w:spacing w:line="560" w:lineRule="exact"/>
        <w:ind w:firstLine="640"/>
        <w:rPr>
          <w:rFonts w:hint="eastAsia" w:ascii="方正仿宋_GBK"/>
          <w:kern w:val="2"/>
          <w:szCs w:val="32"/>
        </w:rPr>
      </w:pPr>
      <w:r>
        <w:rPr>
          <w:rFonts w:hint="eastAsia" w:ascii="方正黑体_GBK" w:hAnsi="方正黑体_GBK" w:eastAsia="方正黑体_GBK" w:cs="方正黑体_GBK"/>
          <w:kern w:val="2"/>
          <w:szCs w:val="32"/>
        </w:rPr>
        <w:t>一、废止《南京市价格管理办法》（市政府令第254号）。</w:t>
      </w:r>
      <w:r>
        <w:rPr>
          <w:rFonts w:hint="eastAsia" w:ascii="方正仿宋_GBK"/>
          <w:kern w:val="2"/>
          <w:szCs w:val="32"/>
        </w:rPr>
        <w:t>该件政府规章</w:t>
      </w:r>
      <w:r>
        <w:rPr>
          <w:rFonts w:hint="eastAsia"/>
        </w:rPr>
        <w:t>于2001年开始施行，主要内容已不符合目前工作实际，且其主要上位法《江苏省服务价格管理规定》已于2022年3月废止。</w:t>
      </w:r>
    </w:p>
    <w:p>
      <w:pPr>
        <w:widowControl/>
        <w:adjustRightInd w:val="0"/>
        <w:snapToGrid w:val="0"/>
        <w:spacing w:line="560" w:lineRule="exact"/>
        <w:ind w:firstLine="640"/>
        <w:rPr>
          <w:rFonts w:hint="eastAsia" w:ascii="方正仿宋_GBK"/>
          <w:kern w:val="2"/>
          <w:szCs w:val="32"/>
        </w:rPr>
      </w:pPr>
      <w:r>
        <w:rPr>
          <w:rFonts w:hint="eastAsia" w:ascii="方正黑体_GBK" w:hAnsi="方正黑体_GBK" w:eastAsia="方正黑体_GBK" w:cs="方正黑体_GBK"/>
          <w:kern w:val="2"/>
          <w:szCs w:val="32"/>
        </w:rPr>
        <w:t>二、废止《南京市模范路科技创新园区管理办法》（市政府令第277号）。</w:t>
      </w:r>
      <w:r>
        <w:rPr>
          <w:rFonts w:hint="eastAsia"/>
        </w:rPr>
        <w:t>该件政府规章于2</w:t>
      </w:r>
      <w:r>
        <w:t>011年</w:t>
      </w:r>
      <w:r>
        <w:rPr>
          <w:rFonts w:hint="eastAsia"/>
        </w:rPr>
        <w:t>施行，现园区体制机制、功能定位、园区规划、“四界范围”都发生了变化，其主要规范内容已不适应目前工作实际。</w:t>
      </w:r>
    </w:p>
    <w:p>
      <w:pPr>
        <w:widowControl/>
        <w:adjustRightInd w:val="0"/>
        <w:snapToGrid w:val="0"/>
        <w:spacing w:line="560" w:lineRule="exact"/>
        <w:ind w:firstLine="640"/>
      </w:pPr>
      <w:r>
        <w:rPr>
          <w:rFonts w:hint="eastAsia" w:ascii="方正黑体_GBK" w:hAnsi="方正黑体_GBK" w:eastAsia="方正黑体_GBK" w:cs="方正黑体_GBK"/>
          <w:kern w:val="2"/>
          <w:szCs w:val="32"/>
        </w:rPr>
        <w:t>三、废止《</w:t>
      </w:r>
      <w:r>
        <w:rPr>
          <w:rFonts w:hint="eastAsia" w:ascii="方正黑体_GBK" w:eastAsia="方正黑体_GBK"/>
        </w:rPr>
        <w:t>南京市生活垃圾分类管理办法》（市政府令第292号）。</w:t>
      </w:r>
      <w:r>
        <w:rPr>
          <w:rFonts w:hint="eastAsia"/>
        </w:rPr>
        <w:t>该件政府规章其规范内容相对滞后，且主要内容已被《南京市生活垃圾管理条例》所涵盖。</w:t>
      </w:r>
    </w:p>
    <w:p>
      <w:pPr>
        <w:widowControl/>
        <w:adjustRightInd w:val="0"/>
        <w:snapToGrid w:val="0"/>
        <w:spacing w:line="560" w:lineRule="exact"/>
        <w:ind w:firstLine="640"/>
        <w:rPr>
          <w:rFonts w:hint="eastAsia"/>
        </w:rPr>
      </w:pPr>
      <w:r>
        <w:rPr>
          <w:rFonts w:hint="eastAsia" w:ascii="方正黑体_GBK" w:eastAsia="方正黑体_GBK"/>
        </w:rPr>
        <w:t>四、废止《南京市城市绿线管理暂行办法》（市政府令第279号）。</w:t>
      </w:r>
      <w:r>
        <w:rPr>
          <w:rFonts w:hint="eastAsia"/>
        </w:rPr>
        <w:t>该件政府规章的核心条款已被《南京市城市绿化条例》等上位法和相关政府规章替代，且原表述相关内容与现行有关规定和实际工作冲突。</w:t>
      </w:r>
    </w:p>
    <w:p>
      <w:pPr>
        <w:widowControl/>
        <w:adjustRightInd w:val="0"/>
        <w:snapToGrid w:val="0"/>
        <w:spacing w:line="560" w:lineRule="exact"/>
        <w:ind w:firstLine="640"/>
        <w:rPr>
          <w:rFonts w:hint="eastAsia"/>
        </w:rPr>
      </w:pPr>
      <w:r>
        <w:rPr>
          <w:rFonts w:hint="eastAsia" w:ascii="方正黑体_GBK" w:eastAsia="方正黑体_GBK"/>
          <w:kern w:val="2"/>
          <w:szCs w:val="32"/>
        </w:rPr>
        <w:t>五、废止《</w:t>
      </w:r>
      <w:r>
        <w:rPr>
          <w:rFonts w:hint="eastAsia" w:ascii="方正黑体_GBK" w:eastAsia="方正黑体_GBK"/>
        </w:rPr>
        <w:t>南京市学前教育管理办法》（市政府令第241号）。</w:t>
      </w:r>
      <w:r>
        <w:rPr>
          <w:rFonts w:hint="eastAsia"/>
        </w:rPr>
        <w:t>该件政府规章于2</w:t>
      </w:r>
      <w:r>
        <w:t>005年施行，</w:t>
      </w:r>
      <w:r>
        <w:rPr>
          <w:rFonts w:hint="eastAsia"/>
        </w:rPr>
        <w:t>其规定的方针政策</w:t>
      </w:r>
      <w:bookmarkStart w:id="0" w:name="_GoBack"/>
      <w:bookmarkEnd w:id="0"/>
      <w:r>
        <w:rPr>
          <w:rFonts w:hint="eastAsia"/>
        </w:rPr>
        <w:t>、内容表述和工作要求已不符合当前学前教育工作实际和发展需求。且《江苏省学前教育条例》相关规定已较为具体，我市可遵照执行。</w:t>
      </w:r>
    </w:p>
    <w:p>
      <w:pPr>
        <w:widowControl/>
        <w:adjustRightInd w:val="0"/>
        <w:snapToGrid w:val="0"/>
        <w:spacing w:line="560" w:lineRule="exact"/>
        <w:ind w:firstLine="640"/>
        <w:rPr>
          <w:rFonts w:ascii="方正仿宋_GBK"/>
          <w:kern w:val="2"/>
          <w:szCs w:val="32"/>
        </w:rPr>
      </w:pPr>
      <w:r>
        <w:rPr>
          <w:rFonts w:hint="eastAsia" w:ascii="方正黑体_GBK" w:eastAsia="方正黑体_GBK"/>
          <w:kern w:val="2"/>
          <w:szCs w:val="32"/>
        </w:rPr>
        <w:t>六、废止《</w:t>
      </w:r>
      <w:r>
        <w:rPr>
          <w:rFonts w:hint="eastAsia" w:ascii="方正黑体_GBK" w:eastAsia="方正黑体_GBK"/>
        </w:rPr>
        <w:t>南京市农村社会养老保险暂行办法》（市政府令第43号）</w:t>
      </w:r>
      <w:r>
        <w:rPr>
          <w:rFonts w:hint="eastAsia" w:ascii="方正黑体_GBK" w:eastAsia="方正黑体_GBK"/>
          <w:kern w:val="2"/>
          <w:szCs w:val="32"/>
        </w:rPr>
        <w:t>。</w:t>
      </w:r>
      <w:r>
        <w:rPr>
          <w:rFonts w:ascii="方正仿宋_GBK"/>
          <w:kern w:val="2"/>
          <w:szCs w:val="32"/>
        </w:rPr>
        <w:t>我市</w:t>
      </w:r>
      <w:r>
        <w:rPr>
          <w:rFonts w:hint="eastAsia"/>
        </w:rPr>
        <w:t>自2018年1月1日起已停止实施农村社会养老保险制度，且现行的城乡居民基本养老保险办法从制度上已经全面覆盖了城乡居民。</w:t>
      </w:r>
    </w:p>
    <w:p>
      <w:pPr>
        <w:widowControl/>
        <w:adjustRightInd w:val="0"/>
        <w:snapToGrid w:val="0"/>
        <w:spacing w:line="560" w:lineRule="exact"/>
        <w:ind w:firstLine="640"/>
        <w:rPr>
          <w:rFonts w:hint="eastAsia"/>
        </w:rPr>
      </w:pPr>
      <w:r>
        <w:rPr>
          <w:rFonts w:hint="eastAsia" w:ascii="方正黑体_GBK" w:eastAsia="方正黑体_GBK"/>
          <w:kern w:val="2"/>
          <w:szCs w:val="32"/>
        </w:rPr>
        <w:t>七、废止《</w:t>
      </w:r>
      <w:r>
        <w:rPr>
          <w:rFonts w:hint="eastAsia" w:ascii="方正黑体_GBK" w:eastAsia="方正黑体_GBK"/>
        </w:rPr>
        <w:t>南京市行政执法监督办法》（市政府令第300号）。</w:t>
      </w:r>
      <w:r>
        <w:rPr>
          <w:rFonts w:hint="eastAsia"/>
        </w:rPr>
        <w:t>该件政府规章规范内容相对滞后，其主要内容已被2023年1月施行的《江苏省行政执法监督办法》所覆盖。</w:t>
      </w:r>
    </w:p>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2041"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jc w:val="center"/>
      <w:rPr>
        <w:sz w:val="32"/>
        <w:szCs w:val="32"/>
      </w:rPr>
    </w:pPr>
    <w:r>
      <w:rPr>
        <w:sz w:val="32"/>
        <w:szCs w:val="32"/>
      </w:rPr>
      <w:t>—</w:t>
    </w:r>
    <w:sdt>
      <w:sdtPr>
        <w:rPr>
          <w:sz w:val="32"/>
          <w:szCs w:val="32"/>
        </w:rPr>
        <w:id w:val="-2146882306"/>
        <w:docPartObj>
          <w:docPartGallery w:val="AutoText"/>
        </w:docPartObj>
      </w:sdtPr>
      <w:sdtEndPr>
        <w:rPr>
          <w:sz w:val="32"/>
          <w:szCs w:val="32"/>
        </w:rPr>
      </w:sdtEndPr>
      <w:sdtContent>
        <w:r>
          <w:rPr>
            <w:sz w:val="32"/>
            <w:szCs w:val="32"/>
          </w:rPr>
          <w:t xml:space="preserve"> </w:t>
        </w: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r>
          <w:rPr>
            <w:sz w:val="32"/>
            <w:szCs w:val="32"/>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8"/>
      </w:rPr>
    </w:pPr>
    <w:r>
      <w:rPr>
        <w:rStyle w:val="8"/>
      </w:rPr>
      <w:fldChar w:fldCharType="begin"/>
    </w:r>
    <w:r>
      <w:rPr>
        <w:rStyle w:val="8"/>
      </w:rPr>
      <w:instrText xml:space="preserve">PAGE  </w:instrText>
    </w:r>
    <w:r>
      <w:rPr>
        <w:rStyle w:val="8"/>
      </w:rPr>
      <w:fldChar w:fldCharType="separate"/>
    </w:r>
    <w:r>
      <w:rPr>
        <w:rStyle w:val="8"/>
      </w:rPr>
      <w:t>- 2 -</w: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CC"/>
    <w:rsid w:val="000136D2"/>
    <w:rsid w:val="000651FB"/>
    <w:rsid w:val="000B06D2"/>
    <w:rsid w:val="000E5780"/>
    <w:rsid w:val="00101E57"/>
    <w:rsid w:val="00103DC7"/>
    <w:rsid w:val="00135A5F"/>
    <w:rsid w:val="00145D0D"/>
    <w:rsid w:val="001542B0"/>
    <w:rsid w:val="001669C0"/>
    <w:rsid w:val="00180BF2"/>
    <w:rsid w:val="00181963"/>
    <w:rsid w:val="001873E8"/>
    <w:rsid w:val="00196453"/>
    <w:rsid w:val="001A76A9"/>
    <w:rsid w:val="0021546E"/>
    <w:rsid w:val="00244DC6"/>
    <w:rsid w:val="00280B11"/>
    <w:rsid w:val="00282877"/>
    <w:rsid w:val="002A27A9"/>
    <w:rsid w:val="002A7379"/>
    <w:rsid w:val="002B35F0"/>
    <w:rsid w:val="002C0945"/>
    <w:rsid w:val="002C19E5"/>
    <w:rsid w:val="002D4596"/>
    <w:rsid w:val="003332B3"/>
    <w:rsid w:val="00395835"/>
    <w:rsid w:val="003D21BB"/>
    <w:rsid w:val="003E2379"/>
    <w:rsid w:val="003E33FF"/>
    <w:rsid w:val="003F3DC8"/>
    <w:rsid w:val="00406572"/>
    <w:rsid w:val="004121B8"/>
    <w:rsid w:val="005025CD"/>
    <w:rsid w:val="00502925"/>
    <w:rsid w:val="00511959"/>
    <w:rsid w:val="00522CE1"/>
    <w:rsid w:val="00557565"/>
    <w:rsid w:val="00570D02"/>
    <w:rsid w:val="0059238B"/>
    <w:rsid w:val="005C014F"/>
    <w:rsid w:val="005C2DC4"/>
    <w:rsid w:val="00601713"/>
    <w:rsid w:val="0060218F"/>
    <w:rsid w:val="00697288"/>
    <w:rsid w:val="006D5FD2"/>
    <w:rsid w:val="006F3CE7"/>
    <w:rsid w:val="00736ADF"/>
    <w:rsid w:val="007656CB"/>
    <w:rsid w:val="00770BBD"/>
    <w:rsid w:val="007B1073"/>
    <w:rsid w:val="007B5300"/>
    <w:rsid w:val="00805ADC"/>
    <w:rsid w:val="00826300"/>
    <w:rsid w:val="00897CEF"/>
    <w:rsid w:val="008A4098"/>
    <w:rsid w:val="008E2144"/>
    <w:rsid w:val="00907E87"/>
    <w:rsid w:val="009158A0"/>
    <w:rsid w:val="00986AFF"/>
    <w:rsid w:val="009920AB"/>
    <w:rsid w:val="00A14C2E"/>
    <w:rsid w:val="00A16937"/>
    <w:rsid w:val="00A30C70"/>
    <w:rsid w:val="00A35B10"/>
    <w:rsid w:val="00A52F6C"/>
    <w:rsid w:val="00A93770"/>
    <w:rsid w:val="00A9383A"/>
    <w:rsid w:val="00AB25A9"/>
    <w:rsid w:val="00AC1041"/>
    <w:rsid w:val="00AC3790"/>
    <w:rsid w:val="00B265A8"/>
    <w:rsid w:val="00B2676A"/>
    <w:rsid w:val="00B37A5D"/>
    <w:rsid w:val="00B71B62"/>
    <w:rsid w:val="00BA48BE"/>
    <w:rsid w:val="00BC78B2"/>
    <w:rsid w:val="00BE0077"/>
    <w:rsid w:val="00C216EA"/>
    <w:rsid w:val="00C31282"/>
    <w:rsid w:val="00C41E2D"/>
    <w:rsid w:val="00C47A16"/>
    <w:rsid w:val="00C526AE"/>
    <w:rsid w:val="00C53CA7"/>
    <w:rsid w:val="00C6258E"/>
    <w:rsid w:val="00C71FB8"/>
    <w:rsid w:val="00CA2049"/>
    <w:rsid w:val="00CA7F96"/>
    <w:rsid w:val="00CB13AB"/>
    <w:rsid w:val="00CE2156"/>
    <w:rsid w:val="00D45F60"/>
    <w:rsid w:val="00D907FB"/>
    <w:rsid w:val="00DA1BCF"/>
    <w:rsid w:val="00DC36F2"/>
    <w:rsid w:val="00DE06CC"/>
    <w:rsid w:val="00E0185C"/>
    <w:rsid w:val="00E04EE3"/>
    <w:rsid w:val="00E14230"/>
    <w:rsid w:val="00E16E48"/>
    <w:rsid w:val="00EF374E"/>
    <w:rsid w:val="00F3350F"/>
    <w:rsid w:val="00F33518"/>
    <w:rsid w:val="00F50274"/>
    <w:rsid w:val="00F76CE3"/>
    <w:rsid w:val="00F8367B"/>
    <w:rsid w:val="00F965EC"/>
    <w:rsid w:val="00FA798B"/>
    <w:rsid w:val="00FB5ACC"/>
    <w:rsid w:val="00FC25C8"/>
    <w:rsid w:val="00FC3FAF"/>
    <w:rsid w:val="00FD2874"/>
    <w:rsid w:val="00FD2D06"/>
    <w:rsid w:val="350F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200" w:firstLineChars="200"/>
      <w:jc w:val="both"/>
    </w:pPr>
    <w:rPr>
      <w:rFonts w:ascii="Times New Roman" w:hAnsi="Times New Roman" w:eastAsia="方正仿宋_GBK" w:cs="Times New Roman"/>
      <w:sz w:val="32"/>
      <w:szCs w:val="24"/>
      <w:lang w:val="en-US" w:eastAsia="zh-CN" w:bidi="ar-SA"/>
    </w:rPr>
  </w:style>
  <w:style w:type="paragraph" w:styleId="2">
    <w:name w:val="heading 1"/>
    <w:basedOn w:val="1"/>
    <w:next w:val="1"/>
    <w:link w:val="9"/>
    <w:qFormat/>
    <w:uiPriority w:val="0"/>
    <w:pPr>
      <w:keepNext/>
      <w:keepLines/>
      <w:outlineLvl w:val="0"/>
    </w:pPr>
    <w:rPr>
      <w:rFonts w:eastAsia="黑体"/>
      <w:bCs/>
      <w:kern w:val="44"/>
      <w:szCs w:val="44"/>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ind w:firstLine="0" w:firstLineChars="0"/>
      <w:jc w:val="center"/>
      <w:outlineLvl w:val="0"/>
    </w:pPr>
    <w:rPr>
      <w:rFonts w:eastAsia="方正小标宋简体" w:cstheme="majorBidi"/>
      <w:bCs/>
      <w:sz w:val="44"/>
      <w:szCs w:val="32"/>
    </w:rPr>
  </w:style>
  <w:style w:type="character" w:styleId="8">
    <w:name w:val="page number"/>
    <w:basedOn w:val="7"/>
    <w:uiPriority w:val="0"/>
  </w:style>
  <w:style w:type="character" w:customStyle="1" w:styleId="9">
    <w:name w:val="标题 1 Char"/>
    <w:basedOn w:val="7"/>
    <w:link w:val="2"/>
    <w:uiPriority w:val="0"/>
    <w:rPr>
      <w:rFonts w:eastAsia="黑体"/>
      <w:bCs/>
      <w:kern w:val="44"/>
      <w:sz w:val="32"/>
      <w:szCs w:val="44"/>
    </w:rPr>
  </w:style>
  <w:style w:type="character" w:customStyle="1" w:styleId="10">
    <w:name w:val="标题 Char"/>
    <w:basedOn w:val="7"/>
    <w:link w:val="5"/>
    <w:uiPriority w:val="0"/>
    <w:rPr>
      <w:rFonts w:eastAsia="方正小标宋简体" w:cstheme="majorBidi"/>
      <w:bCs/>
      <w:kern w:val="2"/>
      <w:sz w:val="44"/>
      <w:szCs w:val="32"/>
    </w:rPr>
  </w:style>
  <w:style w:type="paragraph" w:customStyle="1" w:styleId="11">
    <w:name w:val="标题2"/>
    <w:basedOn w:val="1"/>
    <w:link w:val="13"/>
    <w:qFormat/>
    <w:uiPriority w:val="0"/>
    <w:pPr>
      <w:spacing w:line="560" w:lineRule="exact"/>
      <w:ind w:firstLine="640"/>
    </w:pPr>
    <w:rPr>
      <w:rFonts w:eastAsia="方正楷体简体"/>
      <w:szCs w:val="32"/>
    </w:rPr>
  </w:style>
  <w:style w:type="paragraph" w:customStyle="1" w:styleId="12">
    <w:name w:val="标题3"/>
    <w:basedOn w:val="1"/>
    <w:link w:val="14"/>
    <w:qFormat/>
    <w:uiPriority w:val="0"/>
    <w:pPr>
      <w:spacing w:line="560" w:lineRule="exact"/>
    </w:pPr>
    <w:rPr>
      <w:b/>
      <w:szCs w:val="32"/>
    </w:rPr>
  </w:style>
  <w:style w:type="character" w:customStyle="1" w:styleId="13">
    <w:name w:val="标题2 字符"/>
    <w:basedOn w:val="7"/>
    <w:link w:val="11"/>
    <w:qFormat/>
    <w:uiPriority w:val="0"/>
    <w:rPr>
      <w:rFonts w:eastAsia="方正楷体简体"/>
      <w:kern w:val="2"/>
      <w:sz w:val="32"/>
      <w:szCs w:val="32"/>
    </w:rPr>
  </w:style>
  <w:style w:type="character" w:customStyle="1" w:styleId="14">
    <w:name w:val="标题3 字符"/>
    <w:basedOn w:val="7"/>
    <w:link w:val="12"/>
    <w:uiPriority w:val="0"/>
    <w:rPr>
      <w:rFonts w:eastAsia="方正仿宋_GBK"/>
      <w:b/>
      <w:kern w:val="2"/>
      <w:sz w:val="32"/>
      <w:szCs w:val="32"/>
    </w:rPr>
  </w:style>
  <w:style w:type="character" w:customStyle="1" w:styleId="15">
    <w:name w:val="页脚 Char"/>
    <w:basedOn w:val="7"/>
    <w:link w:val="3"/>
    <w:uiPriority w:val="99"/>
    <w:rPr>
      <w:rFonts w:eastAsia="方正仿宋简体"/>
      <w:kern w:val="2"/>
      <w:sz w:val="18"/>
      <w:szCs w:val="18"/>
    </w:rPr>
  </w:style>
  <w:style w:type="character" w:customStyle="1" w:styleId="16">
    <w:name w:val="页眉 Char"/>
    <w:basedOn w:val="7"/>
    <w:link w:val="4"/>
    <w:uiPriority w:val="99"/>
    <w:rPr>
      <w:rFonts w:eastAsia="方正仿宋简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725</Words>
  <Characters>760</Characters>
  <Lines>5</Lines>
  <Paragraphs>1</Paragraphs>
  <TotalTime>0</TotalTime>
  <ScaleCrop>false</ScaleCrop>
  <LinksUpToDate>false</LinksUpToDate>
  <CharactersWithSpaces>760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2023-05-08T09:12:00Z</dcterms:created>
  <dc:creator>Microsoft</dc:creator>
  <cp:lastModifiedBy>位真(weizhen)</cp:lastModifiedBy>
  <cp:lastPrinted>2012-12-25T06:49:00Z</cp:lastPrinted>
  <dcterms:modified xsi:type="dcterms:W3CDTF">2023-05-15T09:35:31Z</dcterms:modified>
  <dc:title>机关公文处理交流培训会</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57CE8BDA4BBF44A19F06B395BB762312</vt:lpwstr>
  </property>
</Properties>
</file>