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99"/>
        <w:widowControl w:val="0"/>
        <w:topLinePunct w:val="0"/>
        <w:spacing w:line="300" w:lineRule="auto"/>
        <w:rPr>
          <w:rFonts w:hint="eastAsia" w:ascii="Times New Roman" w:hAnsi="Times New Roman" w:eastAsia="方正小标宋简体"/>
          <w:bCs/>
          <w:kern w:val="2"/>
          <w:szCs w:val="20"/>
        </w:rPr>
      </w:pPr>
    </w:p>
    <w:p>
      <w:pPr>
        <w:pStyle w:val="199"/>
        <w:widowControl w:val="0"/>
        <w:topLinePunct w:val="0"/>
        <w:spacing w:line="300" w:lineRule="auto"/>
        <w:rPr>
          <w:rFonts w:hint="eastAsia" w:ascii="Times New Roman" w:hAnsi="Times New Roman" w:eastAsia="方正小标宋简体"/>
          <w:bCs/>
          <w:kern w:val="2"/>
          <w:szCs w:val="20"/>
        </w:rPr>
      </w:pPr>
    </w:p>
    <w:p>
      <w:pPr>
        <w:spacing w:line="300" w:lineRule="auto"/>
        <w:jc w:val="distribute"/>
        <w:rPr>
          <w:rFonts w:hint="eastAsia" w:eastAsia="方正小标宋_GBK"/>
          <w:b/>
          <w:color w:val="FF0000"/>
          <w:w w:val="50"/>
          <w:sz w:val="128"/>
        </w:rPr>
      </w:pPr>
      <w:r>
        <w:rPr>
          <w:rFonts w:hint="eastAsia" w:eastAsia="方正小标宋_GBK"/>
          <w:b/>
          <w:color w:val="FF0000"/>
          <w:w w:val="50"/>
          <w:sz w:val="128"/>
        </w:rPr>
        <w:t>南京市人民政府办公厅文件</w:t>
      </w:r>
    </w:p>
    <w:tbl>
      <w:tblPr>
        <w:tblStyle w:val="41"/>
        <w:tblW w:w="9151" w:type="dxa"/>
        <w:jc w:val="center"/>
        <w:tblBorders>
          <w:top w:val="none" w:color="auto" w:sz="0" w:space="0"/>
          <w:left w:val="none" w:color="auto" w:sz="0" w:space="0"/>
          <w:bottom w:val="single" w:color="FFFFFF" w:sz="1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151"/>
      </w:tblGrid>
      <w:tr>
        <w:tblPrEx>
          <w:tblBorders>
            <w:top w:val="none" w:color="auto" w:sz="0" w:space="0"/>
            <w:left w:val="none" w:color="auto" w:sz="0" w:space="0"/>
            <w:bottom w:val="single" w:color="FFFFFF" w:sz="1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9151" w:type="dxa"/>
            <w:tcBorders>
              <w:bottom w:val="single" w:color="FF0000" w:sz="18" w:space="0"/>
            </w:tcBorders>
          </w:tcPr>
          <w:p>
            <w:pPr>
              <w:spacing w:line="300" w:lineRule="auto"/>
              <w:jc w:val="center"/>
              <w:rPr>
                <w:rFonts w:hint="eastAsia" w:eastAsia="方正仿宋_GBK"/>
                <w:bCs/>
                <w:w w:val="90"/>
                <w:sz w:val="18"/>
              </w:rPr>
            </w:pPr>
            <w:r>
              <w:rPr>
                <w:rFonts w:hint="eastAsia" w:eastAsia="方正仿宋_GBK"/>
                <w:bCs/>
                <w:snapToGrid w:val="0"/>
                <w:kern w:val="0"/>
                <w:sz w:val="32"/>
              </w:rPr>
              <w:t>宁政办发〔2021〕56号</w:t>
            </w:r>
          </w:p>
        </w:tc>
      </w:tr>
    </w:tbl>
    <w:p>
      <w:pPr>
        <w:adjustRightInd w:val="0"/>
        <w:snapToGrid w:val="0"/>
        <w:spacing w:line="300" w:lineRule="auto"/>
        <w:jc w:val="center"/>
        <w:rPr>
          <w:rFonts w:hint="eastAsia" w:eastAsia="方正小标宋_GBK"/>
          <w:sz w:val="52"/>
          <w:szCs w:val="52"/>
        </w:rPr>
      </w:pPr>
    </w:p>
    <w:p>
      <w:pPr>
        <w:adjustRightInd w:val="0"/>
        <w:snapToGrid w:val="0"/>
        <w:spacing w:line="300" w:lineRule="auto"/>
        <w:jc w:val="center"/>
        <w:rPr>
          <w:rFonts w:hint="eastAsia" w:eastAsia="方正小标宋_GBK"/>
          <w:sz w:val="52"/>
          <w:szCs w:val="52"/>
        </w:rPr>
      </w:pPr>
    </w:p>
    <w:p>
      <w:pPr>
        <w:adjustRightInd w:val="0"/>
        <w:snapToGrid w:val="0"/>
        <w:spacing w:line="300" w:lineRule="auto"/>
        <w:jc w:val="center"/>
        <w:rPr>
          <w:rFonts w:hint="eastAsia" w:eastAsia="方正小标宋_GBK"/>
          <w:sz w:val="44"/>
          <w:szCs w:val="44"/>
        </w:rPr>
      </w:pPr>
      <w:r>
        <w:rPr>
          <w:rFonts w:hint="eastAsia" w:eastAsia="方正小标宋_GBK"/>
          <w:sz w:val="44"/>
          <w:szCs w:val="44"/>
        </w:rPr>
        <w:t>市政府办公厅关于印发南京市制造业数字化转型实施方案（2021—2023年）的通知</w:t>
      </w:r>
    </w:p>
    <w:p>
      <w:pPr>
        <w:adjustRightInd w:val="0"/>
        <w:snapToGrid w:val="0"/>
        <w:spacing w:line="300" w:lineRule="auto"/>
        <w:ind w:firstLine="640" w:firstLineChars="200"/>
        <w:rPr>
          <w:rFonts w:eastAsia="方正仿宋_GBK"/>
          <w:sz w:val="32"/>
          <w:szCs w:val="32"/>
        </w:rPr>
      </w:pPr>
    </w:p>
    <w:p>
      <w:pPr>
        <w:adjustRightInd w:val="0"/>
        <w:snapToGrid w:val="0"/>
        <w:spacing w:line="300" w:lineRule="auto"/>
        <w:rPr>
          <w:rFonts w:hint="eastAsia" w:eastAsia="方正仿宋_GBK"/>
          <w:sz w:val="32"/>
          <w:szCs w:val="32"/>
        </w:rPr>
      </w:pPr>
      <w:r>
        <w:rPr>
          <w:rFonts w:hint="eastAsia" w:eastAsia="方正仿宋_GBK"/>
          <w:sz w:val="32"/>
          <w:szCs w:val="32"/>
        </w:rPr>
        <w:t>各区人民政府，市府各委办局，市各直属单位：</w:t>
      </w:r>
    </w:p>
    <w:p>
      <w:pPr>
        <w:adjustRightInd w:val="0"/>
        <w:snapToGrid w:val="0"/>
        <w:spacing w:line="300" w:lineRule="auto"/>
        <w:ind w:firstLine="640" w:firstLineChars="200"/>
        <w:rPr>
          <w:rFonts w:hint="eastAsia" w:eastAsia="方正仿宋_GBK"/>
          <w:sz w:val="32"/>
          <w:szCs w:val="32"/>
        </w:rPr>
      </w:pPr>
      <w:r>
        <w:rPr>
          <w:rFonts w:hint="eastAsia" w:eastAsia="方正仿宋_GBK"/>
          <w:sz w:val="32"/>
          <w:szCs w:val="32"/>
        </w:rPr>
        <w:t>《南京市制造业数字化转型实施方案（2021—2023年）》已经市政府同意，现印发给你们，请结合实际认真组织实施。</w:t>
      </w:r>
    </w:p>
    <w:p>
      <w:pPr>
        <w:adjustRightInd w:val="0"/>
        <w:snapToGrid w:val="0"/>
        <w:spacing w:line="300" w:lineRule="auto"/>
        <w:ind w:firstLine="640" w:firstLineChars="200"/>
        <w:rPr>
          <w:rFonts w:hint="eastAsia" w:eastAsia="方正仿宋_GBK"/>
          <w:sz w:val="32"/>
          <w:szCs w:val="32"/>
        </w:rPr>
      </w:pPr>
    </w:p>
    <w:p>
      <w:pPr>
        <w:adjustRightInd w:val="0"/>
        <w:snapToGrid w:val="0"/>
        <w:spacing w:line="300" w:lineRule="auto"/>
        <w:ind w:firstLine="640" w:firstLineChars="200"/>
        <w:rPr>
          <w:rFonts w:hint="eastAsia" w:eastAsia="方正仿宋_GBK"/>
          <w:sz w:val="32"/>
          <w:szCs w:val="32"/>
        </w:rPr>
      </w:pPr>
    </w:p>
    <w:p>
      <w:pPr>
        <w:adjustRightInd w:val="0"/>
        <w:snapToGrid w:val="0"/>
        <w:spacing w:line="300" w:lineRule="auto"/>
        <w:ind w:firstLine="4050" w:firstLineChars="1350"/>
        <w:rPr>
          <w:rFonts w:hint="eastAsia" w:eastAsia="方正仿宋_GBK"/>
          <w:szCs w:val="30"/>
        </w:rPr>
      </w:pPr>
    </w:p>
    <w:p>
      <w:pPr>
        <w:adjustRightInd w:val="0"/>
        <w:snapToGrid w:val="0"/>
        <w:spacing w:line="300" w:lineRule="auto"/>
        <w:ind w:firstLine="4464" w:firstLineChars="1395"/>
        <w:rPr>
          <w:rFonts w:hint="eastAsia" w:eastAsia="方正仿宋_GBK"/>
          <w:sz w:val="32"/>
          <w:szCs w:val="32"/>
        </w:rPr>
      </w:pPr>
      <w:r>
        <w:rPr>
          <w:rFonts w:hint="eastAsia" w:eastAsia="方正仿宋_GBK"/>
          <w:sz w:val="32"/>
          <w:szCs w:val="32"/>
        </w:rPr>
        <w:t>南京市人民政府办公厅</w:t>
      </w:r>
    </w:p>
    <w:p>
      <w:pPr>
        <w:adjustRightInd w:val="0"/>
        <w:snapToGrid w:val="0"/>
        <w:spacing w:line="300" w:lineRule="auto"/>
        <w:ind w:firstLine="4870" w:firstLineChars="1522"/>
        <w:rPr>
          <w:rFonts w:hint="eastAsia" w:eastAsia="方正仿宋_GBK"/>
          <w:sz w:val="32"/>
          <w:szCs w:val="32"/>
        </w:rPr>
      </w:pPr>
      <w:r>
        <w:rPr>
          <w:rFonts w:eastAsia="方正仿宋_GBK"/>
          <w:sz w:val="32"/>
          <w:szCs w:val="32"/>
        </w:rPr>
        <w:t>20</w:t>
      </w:r>
      <w:r>
        <w:rPr>
          <w:rFonts w:hint="eastAsia" w:eastAsia="方正仿宋_GBK"/>
          <w:sz w:val="32"/>
          <w:szCs w:val="32"/>
        </w:rPr>
        <w:t>21</w:t>
      </w:r>
      <w:r>
        <w:rPr>
          <w:rFonts w:eastAsia="方正仿宋_GBK"/>
          <w:sz w:val="32"/>
          <w:szCs w:val="32"/>
        </w:rPr>
        <w:t>年</w:t>
      </w:r>
      <w:r>
        <w:rPr>
          <w:rFonts w:hint="eastAsia" w:eastAsia="方正仿宋_GBK"/>
          <w:sz w:val="32"/>
          <w:szCs w:val="32"/>
        </w:rPr>
        <w:t>11</w:t>
      </w:r>
      <w:r>
        <w:rPr>
          <w:rFonts w:eastAsia="方正仿宋_GBK"/>
          <w:sz w:val="32"/>
          <w:szCs w:val="32"/>
        </w:rPr>
        <w:t>月</w:t>
      </w:r>
      <w:r>
        <w:rPr>
          <w:rFonts w:hint="eastAsia" w:eastAsia="方正仿宋_GBK"/>
          <w:sz w:val="32"/>
          <w:szCs w:val="32"/>
        </w:rPr>
        <w:t>8</w:t>
      </w:r>
      <w:r>
        <w:rPr>
          <w:rFonts w:eastAsia="方正仿宋_GBK"/>
          <w:sz w:val="32"/>
          <w:szCs w:val="32"/>
        </w:rPr>
        <w:t>日</w:t>
      </w:r>
    </w:p>
    <w:p>
      <w:pPr>
        <w:adjustRightInd w:val="0"/>
        <w:snapToGrid w:val="0"/>
        <w:spacing w:line="300" w:lineRule="auto"/>
        <w:ind w:firstLine="480" w:firstLineChars="200"/>
        <w:rPr>
          <w:rFonts w:hint="eastAsia" w:eastAsia="方正仿宋_GBK"/>
          <w:sz w:val="24"/>
          <w:szCs w:val="24"/>
        </w:rPr>
      </w:pPr>
    </w:p>
    <w:p>
      <w:pPr>
        <w:adjustRightInd w:val="0"/>
        <w:snapToGrid w:val="0"/>
        <w:spacing w:line="300" w:lineRule="auto"/>
        <w:ind w:firstLine="640" w:firstLineChars="200"/>
        <w:rPr>
          <w:rFonts w:eastAsia="方正仿宋_GBK"/>
          <w:sz w:val="32"/>
          <w:szCs w:val="32"/>
        </w:rPr>
      </w:pPr>
      <w:r>
        <w:rPr>
          <w:rFonts w:hint="eastAsia" w:eastAsia="方正仿宋_GBK"/>
          <w:sz w:val="32"/>
          <w:szCs w:val="32"/>
        </w:rPr>
        <w:t>（此件公开发布）</w:t>
      </w:r>
    </w:p>
    <w:p>
      <w:pPr>
        <w:adjustRightInd w:val="0"/>
        <w:snapToGrid w:val="0"/>
        <w:spacing w:line="324" w:lineRule="auto"/>
        <w:ind w:firstLine="880" w:firstLineChars="200"/>
        <w:rPr>
          <w:rFonts w:hint="eastAsia" w:eastAsia="方正小标宋_GBK"/>
          <w:sz w:val="44"/>
          <w:szCs w:val="44"/>
        </w:rPr>
      </w:pPr>
      <w:r>
        <w:rPr>
          <w:rFonts w:eastAsia="方正小标宋_GBK"/>
          <w:sz w:val="44"/>
          <w:szCs w:val="44"/>
        </w:rPr>
        <w:br w:type="page"/>
      </w:r>
      <w:r>
        <w:rPr>
          <w:rFonts w:hint="eastAsia" w:eastAsia="方正小标宋_GBK"/>
          <w:sz w:val="44"/>
          <w:szCs w:val="44"/>
        </w:rPr>
        <w:t>南京市制造业数字化转型实施方案</w:t>
      </w:r>
    </w:p>
    <w:p>
      <w:pPr>
        <w:adjustRightInd w:val="0"/>
        <w:snapToGrid w:val="0"/>
        <w:spacing w:line="324" w:lineRule="auto"/>
        <w:jc w:val="center"/>
        <w:rPr>
          <w:rFonts w:hint="eastAsia" w:eastAsia="方正楷体_GBK"/>
          <w:sz w:val="32"/>
          <w:szCs w:val="32"/>
        </w:rPr>
      </w:pPr>
      <w:r>
        <w:rPr>
          <w:rFonts w:hint="eastAsia" w:eastAsia="方正楷体_GBK"/>
          <w:sz w:val="32"/>
          <w:szCs w:val="32"/>
        </w:rPr>
        <w:t>（2021—2023年）</w:t>
      </w:r>
    </w:p>
    <w:p>
      <w:pPr>
        <w:adjustRightInd w:val="0"/>
        <w:snapToGrid w:val="0"/>
        <w:spacing w:line="324" w:lineRule="auto"/>
        <w:rPr>
          <w:rFonts w:eastAsia="方正仿宋_GBK"/>
          <w:sz w:val="32"/>
          <w:szCs w:val="32"/>
        </w:rPr>
      </w:pPr>
    </w:p>
    <w:p>
      <w:pPr>
        <w:adjustRightInd w:val="0"/>
        <w:snapToGrid w:val="0"/>
        <w:spacing w:line="324" w:lineRule="auto"/>
        <w:ind w:firstLine="640" w:firstLineChars="200"/>
        <w:rPr>
          <w:rFonts w:hint="eastAsia" w:eastAsia="方正仿宋_GBK"/>
          <w:sz w:val="32"/>
          <w:szCs w:val="32"/>
        </w:rPr>
      </w:pPr>
      <w:r>
        <w:rPr>
          <w:rFonts w:hint="eastAsia" w:eastAsia="方正仿宋_GBK"/>
          <w:sz w:val="32"/>
          <w:szCs w:val="32"/>
        </w:rPr>
        <w:t>为深入实施制造强国、数字中国发展战略，进一步贯彻落实市委、市政府关于加快数字经济发展的工作部署，全面推进全市制造业数字化转型和高质量发展，制定本实施方案。</w:t>
      </w:r>
    </w:p>
    <w:p>
      <w:pPr>
        <w:adjustRightInd w:val="0"/>
        <w:snapToGrid w:val="0"/>
        <w:spacing w:line="324" w:lineRule="auto"/>
        <w:ind w:firstLine="640" w:firstLineChars="200"/>
        <w:rPr>
          <w:rFonts w:hint="eastAsia" w:eastAsia="方正黑体_GBK"/>
          <w:sz w:val="32"/>
          <w:szCs w:val="32"/>
        </w:rPr>
      </w:pPr>
      <w:r>
        <w:rPr>
          <w:rFonts w:hint="eastAsia" w:eastAsia="方正黑体_GBK"/>
          <w:sz w:val="32"/>
          <w:szCs w:val="32"/>
        </w:rPr>
        <w:t>一、总体要求</w:t>
      </w:r>
    </w:p>
    <w:p>
      <w:pPr>
        <w:adjustRightInd w:val="0"/>
        <w:snapToGrid w:val="0"/>
        <w:spacing w:line="324" w:lineRule="auto"/>
        <w:ind w:firstLine="640" w:firstLineChars="200"/>
        <w:rPr>
          <w:rFonts w:hint="eastAsia" w:eastAsia="方正仿宋_GBK"/>
          <w:sz w:val="32"/>
          <w:szCs w:val="32"/>
        </w:rPr>
      </w:pPr>
      <w:r>
        <w:rPr>
          <w:rFonts w:hint="eastAsia" w:eastAsia="方正仿宋_GBK"/>
          <w:sz w:val="32"/>
          <w:szCs w:val="32"/>
        </w:rPr>
        <w:t>聚焦全市软件和信息服务、新能源汽车、新医药与生命健康、集成电路、人工智能、智能电网、轨道交通、智能制造装备等八条产业链以及钢铁、石化、汽车、电子等重点产业，以深化新一代信息技术与制造业融合发展为主线，以工业互联网创新应用为着力点，夯实平台、网络、安全以及工业软件、智能装备等基础支撑，利用互联网新技术对传统产业进行全方位、全链条改造，深入推进全市制造业数字化转型，打造数字经济高质量发展新引擎。</w:t>
      </w:r>
    </w:p>
    <w:p>
      <w:pPr>
        <w:adjustRightInd w:val="0"/>
        <w:snapToGrid w:val="0"/>
        <w:spacing w:line="324" w:lineRule="auto"/>
        <w:ind w:firstLine="640" w:firstLineChars="200"/>
        <w:rPr>
          <w:rFonts w:hint="eastAsia" w:eastAsia="方正黑体_GBK"/>
          <w:sz w:val="32"/>
          <w:szCs w:val="32"/>
        </w:rPr>
      </w:pPr>
      <w:r>
        <w:rPr>
          <w:rFonts w:hint="eastAsia" w:eastAsia="方正黑体_GBK"/>
          <w:sz w:val="32"/>
          <w:szCs w:val="32"/>
        </w:rPr>
        <w:t>二、主要目标</w:t>
      </w:r>
    </w:p>
    <w:p>
      <w:pPr>
        <w:adjustRightInd w:val="0"/>
        <w:snapToGrid w:val="0"/>
        <w:spacing w:line="324" w:lineRule="auto"/>
        <w:ind w:firstLine="640" w:firstLineChars="200"/>
        <w:rPr>
          <w:rFonts w:hint="eastAsia" w:eastAsia="方正仿宋_GBK"/>
          <w:sz w:val="32"/>
          <w:szCs w:val="32"/>
        </w:rPr>
      </w:pPr>
      <w:r>
        <w:rPr>
          <w:rFonts w:hint="eastAsia" w:eastAsia="方正仿宋_GBK"/>
          <w:sz w:val="32"/>
          <w:szCs w:val="32"/>
        </w:rPr>
        <w:t>到2023年，全市制造业数字化、网络化、智能化水平明显提升，规上工业企业数字化转型比例达70%，工业互联网得到有效创新应用，新模式、新业态广泛推广，产业综合实力显著增强。</w:t>
      </w:r>
    </w:p>
    <w:p>
      <w:pPr>
        <w:adjustRightInd w:val="0"/>
        <w:snapToGrid w:val="0"/>
        <w:spacing w:line="324" w:lineRule="auto"/>
        <w:ind w:firstLine="640" w:firstLineChars="200"/>
        <w:rPr>
          <w:rFonts w:hint="eastAsia" w:eastAsia="方正仿宋_GBK"/>
          <w:sz w:val="32"/>
          <w:szCs w:val="32"/>
        </w:rPr>
      </w:pPr>
      <w:r>
        <w:rPr>
          <w:rFonts w:hint="eastAsia" w:eastAsia="方正仿宋_GBK"/>
          <w:sz w:val="32"/>
          <w:szCs w:val="32"/>
        </w:rPr>
        <w:t>——数字化转型成效进一步凸显。推动2800家规模以上工业企业实施数字化转型，带动10000家企业、30万台（套）以上工业设备和业务系统上云用云降本提质增效。</w:t>
      </w:r>
    </w:p>
    <w:p>
      <w:pPr>
        <w:adjustRightInd w:val="0"/>
        <w:snapToGrid w:val="0"/>
        <w:spacing w:line="324" w:lineRule="auto"/>
        <w:ind w:firstLine="640" w:firstLineChars="200"/>
        <w:rPr>
          <w:rFonts w:hint="eastAsia" w:eastAsia="方正仿宋_GBK"/>
          <w:sz w:val="32"/>
          <w:szCs w:val="32"/>
        </w:rPr>
      </w:pPr>
      <w:r>
        <w:rPr>
          <w:rFonts w:hint="eastAsia" w:eastAsia="方正仿宋_GBK"/>
          <w:sz w:val="32"/>
          <w:szCs w:val="32"/>
        </w:rPr>
        <w:t>——信息基础设施进一步完善。实现产业园区5G网络高质量覆盖，5G+工业互联网持续深化应用，建成18个工业互联网标识解析二级节点，构建较为完善有序的标识解析体系。</w:t>
      </w:r>
    </w:p>
    <w:p>
      <w:pPr>
        <w:adjustRightInd w:val="0"/>
        <w:snapToGrid w:val="0"/>
        <w:spacing w:line="324" w:lineRule="auto"/>
        <w:ind w:firstLine="640" w:firstLineChars="200"/>
        <w:rPr>
          <w:rFonts w:hint="eastAsia" w:eastAsia="方正仿宋_GBK"/>
          <w:sz w:val="32"/>
          <w:szCs w:val="32"/>
        </w:rPr>
      </w:pPr>
      <w:r>
        <w:rPr>
          <w:rFonts w:hint="eastAsia" w:eastAsia="方正仿宋_GBK"/>
          <w:sz w:val="32"/>
          <w:szCs w:val="32"/>
        </w:rPr>
        <w:t>——核心供给能力进一步增强。培育30家制造业数字化转型优秀服务商，累计打造30家双跨、行业级以及特色专业型重点工业互联网平台，培育形成500个具有自主知识产权的工业APP。</w:t>
      </w:r>
    </w:p>
    <w:p>
      <w:pPr>
        <w:adjustRightInd w:val="0"/>
        <w:snapToGrid w:val="0"/>
        <w:spacing w:line="324" w:lineRule="auto"/>
        <w:ind w:firstLine="640" w:firstLineChars="200"/>
        <w:rPr>
          <w:rFonts w:hint="eastAsia" w:eastAsia="方正仿宋_GBK"/>
          <w:sz w:val="32"/>
          <w:szCs w:val="32"/>
        </w:rPr>
      </w:pPr>
      <w:r>
        <w:rPr>
          <w:rFonts w:hint="eastAsia" w:eastAsia="方正仿宋_GBK"/>
          <w:sz w:val="32"/>
          <w:szCs w:val="32"/>
        </w:rPr>
        <w:t>——典型示范作用进一步彰显。构建未来工厂梯队式发展体系，引领制造业制造模式转型，累计建成3家全球灯塔工厂、10家智能工厂、30家工业互联网标杆工厂、160个智能制造示范车间。</w:t>
      </w:r>
    </w:p>
    <w:p>
      <w:pPr>
        <w:adjustRightInd w:val="0"/>
        <w:snapToGrid w:val="0"/>
        <w:spacing w:line="324" w:lineRule="auto"/>
        <w:ind w:firstLine="640" w:firstLineChars="200"/>
        <w:rPr>
          <w:rFonts w:hint="eastAsia" w:eastAsia="方正黑体_GBK"/>
          <w:sz w:val="32"/>
          <w:szCs w:val="32"/>
        </w:rPr>
      </w:pPr>
      <w:r>
        <w:rPr>
          <w:rFonts w:hint="eastAsia" w:eastAsia="方正黑体_GBK"/>
          <w:sz w:val="32"/>
          <w:szCs w:val="32"/>
        </w:rPr>
        <w:t>三、实施路径</w:t>
      </w:r>
    </w:p>
    <w:p>
      <w:pPr>
        <w:adjustRightInd w:val="0"/>
        <w:snapToGrid w:val="0"/>
        <w:spacing w:line="324" w:lineRule="auto"/>
        <w:ind w:firstLine="640" w:firstLineChars="200"/>
        <w:rPr>
          <w:rFonts w:hint="eastAsia" w:eastAsia="方正仿宋_GBK"/>
          <w:sz w:val="32"/>
          <w:szCs w:val="32"/>
        </w:rPr>
      </w:pPr>
      <w:r>
        <w:rPr>
          <w:rFonts w:hint="eastAsia" w:eastAsia="方正仿宋_GBK"/>
          <w:sz w:val="32"/>
          <w:szCs w:val="32"/>
        </w:rPr>
        <w:t>（一）企业内网升级改造工程。支持企业运用5G、TSN（时间敏感网络）开展内网升级，推动IT（信息技术）网络与OT（生产控制）网络融合。鼓励企业应用MES（制造执行系统）、SRM（供应商关系管理）、ERP（企业资源规划）和CRM（客户资源管理），打通企业信息流、数据流、业务流。持续引导组织企业实施两化融合管理体系贯标试点（升级版），促进企业本质贯标。到 2023年，围绕钢铁、石化、汽车、电子和高端装备等领域，累计推动100家企业开展两化融合管理体系贯标试点，打造50个企业内网改造标杆。（责任单位：市工业和信息化局，各区，江北新区、国家级开发区，以下内容责任单位均含各区，江北新区、国家级开发区，不再列出）</w:t>
      </w:r>
    </w:p>
    <w:p>
      <w:pPr>
        <w:adjustRightInd w:val="0"/>
        <w:snapToGrid w:val="0"/>
        <w:spacing w:line="324" w:lineRule="auto"/>
        <w:ind w:firstLine="640" w:firstLineChars="200"/>
        <w:rPr>
          <w:rFonts w:hint="eastAsia" w:eastAsia="方正仿宋_GBK"/>
          <w:sz w:val="32"/>
          <w:szCs w:val="32"/>
        </w:rPr>
      </w:pPr>
      <w:r>
        <w:rPr>
          <w:rFonts w:hint="eastAsia" w:eastAsia="方正仿宋_GBK"/>
          <w:sz w:val="32"/>
          <w:szCs w:val="32"/>
        </w:rPr>
        <w:t>（二）企业高质量外网提升工程。依托国家未来网络试验设施和紫金山实验室国家工业互联网高质量外网专项，利用IPv6、CENI（未来网络）等新技术构建工业外网基础设施。深入推进5G应用“扬帆”行动，鼓励各板块、重点产业链园区与基础电信运营企业协同推进5G网络设施规模化建设部署。搭建园区、运营商和企业三方对接平台，精准助力中小企业加速数字化改造。到2023年，累计建成3万个5G基站，为500家中小企业按需提供外网改造服务。（责任单位：市工业和信息化局、市科学技术局，电信运营企业）</w:t>
      </w:r>
    </w:p>
    <w:p>
      <w:pPr>
        <w:adjustRightInd w:val="0"/>
        <w:snapToGrid w:val="0"/>
        <w:spacing w:line="324" w:lineRule="auto"/>
        <w:ind w:firstLine="640" w:firstLineChars="200"/>
        <w:rPr>
          <w:rFonts w:hint="eastAsia" w:eastAsia="方正仿宋_GBK"/>
          <w:sz w:val="32"/>
          <w:szCs w:val="32"/>
        </w:rPr>
      </w:pPr>
      <w:r>
        <w:rPr>
          <w:rFonts w:hint="eastAsia" w:eastAsia="方正仿宋_GBK"/>
          <w:sz w:val="32"/>
          <w:szCs w:val="32"/>
        </w:rPr>
        <w:t>（三）5G+工业互联网融合应用工程。围绕钢铁、石化、电子信息、新能源汽车等重点产业，打造全产业链、制造全流程、产品全生命周期管控的工业互联网标杆工厂。支持工业企业与基础电信运营企业开展深度合作，持续开展“5G+工业互联网”试点示范，推动成熟模式在更多行业和领域复制推广，每年打造50个5G+工业互联网融合应用典型案例。鼓励优势板块积极创建“互联网＋先进制造”特色基地和国家级“5G＋工业互联网”融合应用先导区。（责任单位：市工业和信息化局，电信运营企业）</w:t>
      </w:r>
    </w:p>
    <w:p>
      <w:pPr>
        <w:adjustRightInd w:val="0"/>
        <w:snapToGrid w:val="0"/>
        <w:spacing w:line="324" w:lineRule="auto"/>
        <w:ind w:firstLine="640" w:firstLineChars="200"/>
        <w:rPr>
          <w:rFonts w:hint="eastAsia" w:eastAsia="方正仿宋_GBK"/>
          <w:sz w:val="32"/>
          <w:szCs w:val="32"/>
        </w:rPr>
      </w:pPr>
      <w:r>
        <w:rPr>
          <w:rFonts w:hint="eastAsia" w:eastAsia="方正仿宋_GBK"/>
          <w:sz w:val="32"/>
          <w:szCs w:val="32"/>
        </w:rPr>
        <w:t>（四）标识解析二级节点推广应用工程。推动新能源汽车、集成电路等行业标识解析二级节点建设运营和推广应用，加快食品、石化等行业型以及综合型标识解析二级节点培育，推动标识解析应用向各行业渗透延伸，鼓励企业上标识、用标识。到2023年，二级节点累计接入企业3000家以上，标识注册量达到150亿条。（责任单位：市工业和信息化局）</w:t>
      </w:r>
    </w:p>
    <w:p>
      <w:pPr>
        <w:adjustRightInd w:val="0"/>
        <w:snapToGrid w:val="0"/>
        <w:spacing w:line="324" w:lineRule="auto"/>
        <w:ind w:firstLine="640" w:firstLineChars="200"/>
        <w:rPr>
          <w:rFonts w:hint="eastAsia" w:eastAsia="方正仿宋_GBK"/>
          <w:sz w:val="32"/>
          <w:szCs w:val="32"/>
        </w:rPr>
      </w:pPr>
      <w:r>
        <w:rPr>
          <w:rFonts w:hint="eastAsia" w:eastAsia="方正仿宋_GBK"/>
          <w:sz w:val="32"/>
          <w:szCs w:val="32"/>
        </w:rPr>
        <w:t>（五）企业上云上平台工程。推动“链主”企业和行业龙头企业建设跨行业跨领域、行业级、区域级、供应链级以及特色专业型工业互联网平台，带动产业链上下游企业研发设计、采购供应、生产制造、仓储物流、产品服务等环节集成互联和云端迁移。每年认定100家以上星级上云企业，推动3000家企业、10万台（套）以上工业设备和业务系统云化迁移。到2023年，累计打造30家重点工业互联网平台。（责任单位：市工业和信息化局）</w:t>
      </w:r>
    </w:p>
    <w:p>
      <w:pPr>
        <w:adjustRightInd w:val="0"/>
        <w:snapToGrid w:val="0"/>
        <w:spacing w:line="324" w:lineRule="auto"/>
        <w:ind w:firstLine="640" w:firstLineChars="200"/>
        <w:rPr>
          <w:rFonts w:hint="eastAsia" w:eastAsia="方正仿宋_GBK"/>
          <w:sz w:val="32"/>
          <w:szCs w:val="32"/>
        </w:rPr>
      </w:pPr>
      <w:r>
        <w:rPr>
          <w:rFonts w:hint="eastAsia" w:eastAsia="方正仿宋_GBK"/>
          <w:sz w:val="32"/>
          <w:szCs w:val="32"/>
        </w:rPr>
        <w:t>（六）自动化设备升级改造工程。加快智能制造装备迭代升级，鼓励企业购置数控机床、工业机器人、成套生产线、研究开发、检验检测等设备，以及开展用于项目的先进生产技术、设备嵌入式软件、系统集成和智能化改造解决方案服务，推动人机深度互联与协同。到2023年，累计完成1000家企业自动化改造。（责任单位：市工业和信息化局）</w:t>
      </w:r>
    </w:p>
    <w:p>
      <w:pPr>
        <w:adjustRightInd w:val="0"/>
        <w:snapToGrid w:val="0"/>
        <w:spacing w:line="324" w:lineRule="auto"/>
        <w:ind w:firstLine="640" w:firstLineChars="200"/>
        <w:rPr>
          <w:rFonts w:hint="eastAsia" w:eastAsia="方正仿宋_GBK"/>
          <w:sz w:val="32"/>
          <w:szCs w:val="32"/>
        </w:rPr>
      </w:pPr>
      <w:r>
        <w:rPr>
          <w:rFonts w:hint="eastAsia" w:eastAsia="方正仿宋_GBK"/>
          <w:sz w:val="32"/>
          <w:szCs w:val="32"/>
        </w:rPr>
        <w:t>（七）制造业数字化场景拓展工程。围绕数据采集和感知、高清视频、机器视觉、精准远程操控、现场辅助、数字孪生等六类典型应用场景，加快推进制造业与数字经济、制造业与服务业深度融合，开展基于云计算、大数据、工业互联网的深度创新和推广应用，每年发布50个制造业数字化典型应用场景。（责任单位：市工业和信息化局）</w:t>
      </w:r>
    </w:p>
    <w:p>
      <w:pPr>
        <w:adjustRightInd w:val="0"/>
        <w:snapToGrid w:val="0"/>
        <w:spacing w:line="324" w:lineRule="auto"/>
        <w:ind w:firstLine="640" w:firstLineChars="200"/>
        <w:rPr>
          <w:rFonts w:hint="eastAsia" w:eastAsia="方正仿宋_GBK"/>
          <w:sz w:val="32"/>
          <w:szCs w:val="32"/>
        </w:rPr>
      </w:pPr>
      <w:r>
        <w:rPr>
          <w:rFonts w:hint="eastAsia" w:eastAsia="方正仿宋_GBK"/>
          <w:sz w:val="32"/>
          <w:szCs w:val="32"/>
        </w:rPr>
        <w:t>（八）智能制造新模式新标杆培育工程。鼓励行业龙头企业对标世界一流的制造能力，开展商业模式、产品研发模式、生产模式、质量管理模式和消费者服务的全方位变革，打造全球灯塔工厂。充分依托和发挥我市产业优势，聚焦“设施互联、系统互通、数据互享、产业互融”建设内容，培育发展平台化设计、数字化管理、智能化制造、网络化协同、个性化定制、服务化延伸等新模式新业态。科学主动布局，鼓励企业、平台争创国家新一代信息技术与制造业融合、工业互联网等试点示范项目。到2023年，力争建成3家全球灯塔工厂，新建5家智能工厂，新增认定80个省级智能制造示范车间。（责任单位：市工业和信息化局）</w:t>
      </w:r>
    </w:p>
    <w:p>
      <w:pPr>
        <w:adjustRightInd w:val="0"/>
        <w:snapToGrid w:val="0"/>
        <w:spacing w:line="324" w:lineRule="auto"/>
        <w:ind w:firstLine="640" w:firstLineChars="200"/>
        <w:rPr>
          <w:rFonts w:hint="eastAsia" w:eastAsia="方正仿宋_GBK"/>
          <w:sz w:val="32"/>
          <w:szCs w:val="32"/>
        </w:rPr>
      </w:pPr>
      <w:r>
        <w:rPr>
          <w:rFonts w:hint="eastAsia" w:eastAsia="方正仿宋_GBK"/>
          <w:sz w:val="32"/>
          <w:szCs w:val="32"/>
        </w:rPr>
        <w:t>（九）工业软件攻关工程。立足自主可控，推动工业软件产业基础高级化，促进工业软件解决方案迭代升级，重点突破EDA软件等研发设计类、业务管理类、生产调度和过程控制类工业软件，工业操作系统和数据库等基础支撑软件，推进自主仿真技术在各个行业的深入应用，破解工业软件“卡脖子”问题。支持紫金山实验室开展拟态边缘网关研制、标识资源搜索系统等国家专项建设，突破一批新型关键技术。到2023年，工业软件产业规模达480亿元。（责任单位：市工业和信息化局）</w:t>
      </w:r>
    </w:p>
    <w:p>
      <w:pPr>
        <w:adjustRightInd w:val="0"/>
        <w:snapToGrid w:val="0"/>
        <w:spacing w:line="324" w:lineRule="auto"/>
        <w:ind w:firstLine="640" w:firstLineChars="200"/>
        <w:rPr>
          <w:rFonts w:hint="eastAsia" w:eastAsia="方正仿宋_GBK"/>
          <w:sz w:val="32"/>
          <w:szCs w:val="32"/>
        </w:rPr>
      </w:pPr>
      <w:r>
        <w:rPr>
          <w:rFonts w:hint="eastAsia" w:eastAsia="方正仿宋_GBK"/>
          <w:sz w:val="32"/>
          <w:szCs w:val="32"/>
        </w:rPr>
        <w:t>（十）工业APP培育工程。鼓励企业加快推动工业知识、技术、经验的软件化，不断集成和优化工业互联网平台微服务组件，快速培育发展500个面向不同工业场景、具有自主知识产权的工业APP。每年面向汽车、石化、电子、能源、装备制造等重点行业，征集30个工业APP优秀解决方案并在行业内推广应用。（责任单位：市工业和信息化局）</w:t>
      </w:r>
    </w:p>
    <w:p>
      <w:pPr>
        <w:adjustRightInd w:val="0"/>
        <w:snapToGrid w:val="0"/>
        <w:spacing w:line="324" w:lineRule="auto"/>
        <w:ind w:firstLine="640" w:firstLineChars="200"/>
        <w:rPr>
          <w:rFonts w:hint="eastAsia" w:eastAsia="方正仿宋_GBK"/>
          <w:sz w:val="32"/>
          <w:szCs w:val="32"/>
        </w:rPr>
      </w:pPr>
      <w:r>
        <w:rPr>
          <w:rFonts w:hint="eastAsia" w:eastAsia="方正仿宋_GBK"/>
          <w:sz w:val="32"/>
          <w:szCs w:val="32"/>
        </w:rPr>
        <w:t>（十一）数字化转型服务商培育工程。紧盯中小企业对低成本、快部署、易运维数字化转型解决方案的实际需求，围绕研发设计、生产制造、建模仿真、运营管理、仓储物流、产品服务等环节，发动数字化转型和工业互联网资源池服务商为企业提供咨询诊断、内网外改造、标识解析、标杆工厂、智能工厂（车间）、业务上云、信息安全等对接服务。以绩效目标为导向，支持服务商做大做强，每年遴选扶持10家以上制造业数字化转型优秀服务商。到2023年，累计为全市1000家企业提供数字化转型服务。（责任单位：市工业和信息化局）</w:t>
      </w:r>
    </w:p>
    <w:p>
      <w:pPr>
        <w:adjustRightInd w:val="0"/>
        <w:snapToGrid w:val="0"/>
        <w:spacing w:line="324" w:lineRule="auto"/>
        <w:ind w:firstLine="640" w:firstLineChars="200"/>
        <w:rPr>
          <w:rFonts w:hint="eastAsia" w:eastAsia="方正仿宋_GBK"/>
          <w:sz w:val="32"/>
          <w:szCs w:val="32"/>
        </w:rPr>
      </w:pPr>
      <w:r>
        <w:rPr>
          <w:rFonts w:hint="eastAsia" w:eastAsia="方正仿宋_GBK"/>
          <w:sz w:val="32"/>
          <w:szCs w:val="32"/>
        </w:rPr>
        <w:t>（十二）安全生产信息化提升工程。围绕全市化工、冶金、装备制造、民爆和船舶修造等重点行业，鼓励企业在安全信息管理分析、设备设施动态监测监控、安全风险辨识管控、隐患排查、事故应急管理、人员安全管理等安全生产重点环节加大信息化投入。每年打造30家安全生产信息化标杆企业。（责任单位：市工业和信息化局）</w:t>
      </w:r>
    </w:p>
    <w:p>
      <w:pPr>
        <w:adjustRightInd w:val="0"/>
        <w:snapToGrid w:val="0"/>
        <w:spacing w:line="324" w:lineRule="auto"/>
        <w:ind w:firstLine="640" w:firstLineChars="200"/>
        <w:rPr>
          <w:rFonts w:hint="eastAsia" w:eastAsia="方正仿宋_GBK"/>
          <w:sz w:val="32"/>
          <w:szCs w:val="32"/>
        </w:rPr>
      </w:pPr>
      <w:r>
        <w:rPr>
          <w:rFonts w:hint="eastAsia" w:eastAsia="方正仿宋_GBK"/>
          <w:sz w:val="32"/>
          <w:szCs w:val="32"/>
        </w:rPr>
        <w:t>（十三）工控安全防护工程。实施工业互联网企业网络安全分级分类管理制度，深入开展宣标贯标、达标示范。强化网络安全技术保障能力，加快工业互联网安全技术保障平台建设，支持重点企业建设安全态势感知和综合防护系统。每年培育10家工业信息安全防护星级企业。（责任单位：市工业和信息化局）</w:t>
      </w:r>
    </w:p>
    <w:p>
      <w:pPr>
        <w:adjustRightInd w:val="0"/>
        <w:snapToGrid w:val="0"/>
        <w:spacing w:line="324" w:lineRule="auto"/>
        <w:ind w:firstLine="640" w:firstLineChars="200"/>
        <w:rPr>
          <w:rFonts w:hint="eastAsia" w:eastAsia="方正黑体_GBK"/>
          <w:sz w:val="32"/>
          <w:szCs w:val="32"/>
        </w:rPr>
      </w:pPr>
      <w:r>
        <w:rPr>
          <w:rFonts w:hint="eastAsia" w:eastAsia="方正黑体_GBK"/>
          <w:sz w:val="32"/>
          <w:szCs w:val="32"/>
        </w:rPr>
        <w:t>四、组织保障</w:t>
      </w:r>
    </w:p>
    <w:p>
      <w:pPr>
        <w:adjustRightInd w:val="0"/>
        <w:snapToGrid w:val="0"/>
        <w:spacing w:line="324" w:lineRule="auto"/>
        <w:ind w:firstLine="640" w:firstLineChars="200"/>
        <w:rPr>
          <w:rFonts w:hint="eastAsia" w:eastAsia="方正仿宋_GBK"/>
          <w:sz w:val="32"/>
          <w:szCs w:val="32"/>
        </w:rPr>
      </w:pPr>
      <w:r>
        <w:rPr>
          <w:rFonts w:hint="eastAsia" w:eastAsia="方正仿宋_GBK"/>
          <w:sz w:val="32"/>
          <w:szCs w:val="32"/>
        </w:rPr>
        <w:t>（一）强化责任落实。各区、开发区要将制造业数字化转型作为促进本地区制造业高质量发展的</w:t>
      </w:r>
      <w:bookmarkStart w:id="0" w:name="_GoBack"/>
      <w:bookmarkEnd w:id="0"/>
      <w:r>
        <w:rPr>
          <w:rFonts w:hint="eastAsia" w:eastAsia="方正仿宋_GBK"/>
          <w:sz w:val="32"/>
          <w:szCs w:val="32"/>
        </w:rPr>
        <w:t>重要抓手，制定具体推进方案，明确任务分工，排定序时进度，统筹协调推进，定期报送工作进展。市数字经济发展领导小组办公室做好统筹牵头抓总，每季度开展通报考核。</w:t>
      </w:r>
    </w:p>
    <w:p>
      <w:pPr>
        <w:adjustRightInd w:val="0"/>
        <w:snapToGrid w:val="0"/>
        <w:spacing w:line="324" w:lineRule="auto"/>
        <w:ind w:firstLine="640" w:firstLineChars="200"/>
        <w:rPr>
          <w:rFonts w:hint="eastAsia" w:eastAsia="方正仿宋_GBK"/>
          <w:sz w:val="32"/>
          <w:szCs w:val="32"/>
        </w:rPr>
      </w:pPr>
      <w:r>
        <w:rPr>
          <w:rFonts w:hint="eastAsia" w:eastAsia="方正仿宋_GBK"/>
          <w:sz w:val="32"/>
          <w:szCs w:val="32"/>
        </w:rPr>
        <w:t>（二）做好产业协同。鼓励数字化转型标杆企业充分发挥溢出效应，依托自身技术优势，面向全市同行业企业和中小企业输出解决方案和经验。引导行业龙头企业剥离软件开发、系统集成、信息服务等技术业务，成立独立法人实体，面向原行业和全市中小企业提供专业的数字化转型服务。各区和32个重点产业链园区要充分利用5G基础设施性能优势，与基础电信运营企业建立推进工作机制，园区组织协调公共资源，运营商提供网络基础设施，行业解决方案及综合集成交付，企业提供产业升级需求，合力打造柔性、敏捷、可持续的制造业转型升级工作协同模式。</w:t>
      </w:r>
    </w:p>
    <w:p>
      <w:pPr>
        <w:adjustRightInd w:val="0"/>
        <w:snapToGrid w:val="0"/>
        <w:spacing w:line="324" w:lineRule="auto"/>
        <w:ind w:firstLine="640" w:firstLineChars="200"/>
        <w:rPr>
          <w:rFonts w:hint="eastAsia" w:eastAsia="方正仿宋_GBK"/>
          <w:sz w:val="32"/>
          <w:szCs w:val="32"/>
        </w:rPr>
      </w:pPr>
      <w:r>
        <w:rPr>
          <w:rFonts w:hint="eastAsia" w:eastAsia="方正仿宋_GBK"/>
          <w:sz w:val="32"/>
          <w:szCs w:val="32"/>
        </w:rPr>
        <w:t>（三）形成工作合力。各区、开发区要指导制造业企业运用互联网和大数据思维，推动生产方式、企业形态、业务模式的全方位变革。建立政府、企业、科研院所、行业协会等多层次沟通机制和顾问制度，针对企业数字化转型中的重大问题开展交流与合作，构建上下协同、各负其责、紧密配合、运转高效的工作推进体系。</w:t>
      </w:r>
    </w:p>
    <w:p>
      <w:pPr>
        <w:adjustRightInd w:val="0"/>
        <w:snapToGrid w:val="0"/>
        <w:spacing w:line="324" w:lineRule="auto"/>
        <w:ind w:firstLine="640" w:firstLineChars="200"/>
        <w:rPr>
          <w:rFonts w:hint="eastAsia" w:eastAsia="方正仿宋_GBK"/>
          <w:sz w:val="32"/>
          <w:szCs w:val="32"/>
        </w:rPr>
      </w:pPr>
      <w:r>
        <w:rPr>
          <w:rFonts w:hint="eastAsia" w:eastAsia="方正仿宋_GBK"/>
          <w:sz w:val="32"/>
          <w:szCs w:val="32"/>
        </w:rPr>
        <w:t>（四）用足用好政策。各区、开发区要充分发挥省市级工业和信息化专项资金作用，统筹用好各项支持政策。鼓励各区加强制造业数字化转型试点示范引领和推广，每年评选并扶持一批数字化转型样板工程。围绕数字化转型咨询诊断、智能制造示范车间、企业上云、两化融合贯标等方向，出台支持政策，激发企业转型升级内生动力。</w:t>
      </w:r>
    </w:p>
    <w:p>
      <w:pPr>
        <w:adjustRightInd w:val="0"/>
        <w:snapToGrid w:val="0"/>
        <w:spacing w:line="324" w:lineRule="auto"/>
        <w:ind w:firstLine="640" w:firstLineChars="200"/>
        <w:rPr>
          <w:rFonts w:hint="eastAsia" w:eastAsia="方正仿宋_GBK"/>
          <w:sz w:val="32"/>
          <w:szCs w:val="32"/>
        </w:rPr>
      </w:pPr>
      <w:r>
        <w:rPr>
          <w:rFonts w:hint="eastAsia" w:eastAsia="方正仿宋_GBK"/>
          <w:sz w:val="32"/>
          <w:szCs w:val="32"/>
        </w:rPr>
        <w:t>（五）主动做好服务。各区、开发区要主动加强与中国信通院、工业互联网产业联盟、系统解决方案供应商等机构对接合作，面向企业高管、首席信息官和信息化工作者，通过集中授课、参观研学等方式，开展业务知识培训和政策解读。举办工业互联网高峰论坛和生态供需对接会，鼓励各行业解决方案供应商为企业开展数字化转型工作提供优质高效技术诊断和决策咨询服务。</w:t>
      </w:r>
    </w:p>
    <w:p>
      <w:pPr>
        <w:adjustRightInd w:val="0"/>
        <w:snapToGrid w:val="0"/>
        <w:spacing w:line="324" w:lineRule="auto"/>
        <w:ind w:firstLine="640" w:firstLineChars="200"/>
        <w:rPr>
          <w:rFonts w:hint="eastAsia" w:eastAsia="方正仿宋_GBK"/>
          <w:sz w:val="32"/>
          <w:szCs w:val="32"/>
        </w:rPr>
      </w:pPr>
    </w:p>
    <w:p>
      <w:pPr>
        <w:adjustRightInd w:val="0"/>
        <w:snapToGrid w:val="0"/>
        <w:spacing w:line="324" w:lineRule="auto"/>
        <w:ind w:firstLine="640" w:firstLineChars="200"/>
        <w:rPr>
          <w:rFonts w:hint="eastAsia" w:eastAsia="方正仿宋_GBK"/>
          <w:sz w:val="32"/>
          <w:szCs w:val="32"/>
        </w:rPr>
      </w:pPr>
      <w:r>
        <w:rPr>
          <w:rFonts w:hint="eastAsia" w:eastAsia="方正仿宋_GBK"/>
          <w:sz w:val="32"/>
          <w:szCs w:val="32"/>
        </w:rPr>
        <w:t>附件：1．南京市制造业数字化转型重点工作任务清单</w:t>
      </w:r>
    </w:p>
    <w:p>
      <w:pPr>
        <w:adjustRightInd w:val="0"/>
        <w:snapToGrid w:val="0"/>
        <w:spacing w:line="324" w:lineRule="auto"/>
        <w:ind w:firstLine="1600" w:firstLineChars="500"/>
        <w:rPr>
          <w:rFonts w:hint="eastAsia" w:eastAsia="方正仿宋_GBK"/>
          <w:sz w:val="32"/>
          <w:szCs w:val="32"/>
        </w:rPr>
      </w:pPr>
      <w:r>
        <w:rPr>
          <w:rFonts w:hint="eastAsia" w:eastAsia="方正仿宋_GBK"/>
          <w:sz w:val="32"/>
          <w:szCs w:val="32"/>
        </w:rPr>
        <w:t>2．制造业数字化转型主要目标任务分解表</w:t>
      </w:r>
    </w:p>
    <w:p>
      <w:pPr>
        <w:adjustRightInd w:val="0"/>
        <w:snapToGrid w:val="0"/>
        <w:spacing w:line="300" w:lineRule="auto"/>
        <w:rPr>
          <w:rFonts w:eastAsia="方正仿宋_GBK"/>
          <w:sz w:val="32"/>
          <w:szCs w:val="32"/>
        </w:rPr>
        <w:sectPr>
          <w:footerReference r:id="rId3" w:type="default"/>
          <w:footerReference r:id="rId4" w:type="even"/>
          <w:pgSz w:w="11907" w:h="16840"/>
          <w:pgMar w:top="2098" w:right="1588" w:bottom="1701" w:left="1588" w:header="851" w:footer="1247" w:gutter="0"/>
          <w:cols w:space="425" w:num="1"/>
          <w:docGrid w:linePitch="408" w:charSpace="0"/>
        </w:sectPr>
      </w:pPr>
    </w:p>
    <w:p>
      <w:pPr>
        <w:widowControl/>
        <w:contextualSpacing/>
        <w:rPr>
          <w:rFonts w:hint="eastAsia" w:eastAsia="方正黑体_GBK" w:cs="方正仿宋_GBK"/>
          <w:sz w:val="32"/>
          <w:szCs w:val="32"/>
        </w:rPr>
      </w:pPr>
      <w:r>
        <w:rPr>
          <w:rFonts w:hint="eastAsia" w:eastAsia="方正黑体_GBK" w:cs="方正仿宋_GBK"/>
          <w:sz w:val="32"/>
          <w:szCs w:val="32"/>
        </w:rPr>
        <w:t>附件</w:t>
      </w:r>
      <w:r>
        <w:rPr>
          <w:rFonts w:eastAsia="方正黑体_GBK" w:cs="方正仿宋_GBK"/>
          <w:sz w:val="32"/>
          <w:szCs w:val="32"/>
        </w:rPr>
        <w:t>1</w:t>
      </w:r>
    </w:p>
    <w:p>
      <w:pPr>
        <w:widowControl/>
        <w:contextualSpacing/>
        <w:rPr>
          <w:rFonts w:hint="eastAsia" w:eastAsia="方正黑体_GBK" w:cs="方正仿宋_GBK"/>
          <w:sz w:val="24"/>
          <w:szCs w:val="24"/>
        </w:rPr>
      </w:pPr>
    </w:p>
    <w:p>
      <w:pPr>
        <w:widowControl/>
        <w:contextualSpacing/>
        <w:jc w:val="center"/>
        <w:rPr>
          <w:rFonts w:hint="eastAsia" w:eastAsia="方正小标宋_GBK"/>
          <w:sz w:val="44"/>
          <w:szCs w:val="44"/>
        </w:rPr>
      </w:pPr>
      <w:r>
        <w:rPr>
          <w:rFonts w:hint="eastAsia" w:eastAsia="方正小标宋_GBK"/>
          <w:sz w:val="44"/>
          <w:szCs w:val="44"/>
        </w:rPr>
        <w:t>南京市制造业数字化转型重点工作任务清单</w:t>
      </w:r>
    </w:p>
    <w:p>
      <w:pPr>
        <w:widowControl/>
        <w:contextualSpacing/>
        <w:jc w:val="center"/>
        <w:rPr>
          <w:rFonts w:eastAsia="方正小标宋_GBK" w:cs="方正仿宋_GBK"/>
          <w:sz w:val="21"/>
          <w:szCs w:val="21"/>
        </w:rPr>
      </w:pPr>
    </w:p>
    <w:tbl>
      <w:tblPr>
        <w:tblStyle w:val="41"/>
        <w:tblW w:w="14717"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3"/>
        <w:gridCol w:w="2400"/>
        <w:gridCol w:w="7200"/>
        <w:gridCol w:w="3094"/>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2023" w:type="dxa"/>
            <w:vAlign w:val="center"/>
          </w:tcPr>
          <w:p>
            <w:pPr>
              <w:widowControl/>
              <w:jc w:val="center"/>
              <w:textAlignment w:val="center"/>
              <w:rPr>
                <w:rFonts w:eastAsia="方正黑体_GBK" w:cs="黑体"/>
                <w:sz w:val="21"/>
                <w:szCs w:val="21"/>
              </w:rPr>
            </w:pPr>
            <w:r>
              <w:rPr>
                <w:rFonts w:hint="eastAsia" w:eastAsia="方正黑体_GBK" w:cs="黑体"/>
                <w:kern w:val="0"/>
                <w:sz w:val="21"/>
                <w:szCs w:val="21"/>
              </w:rPr>
              <w:t>重点方向</w:t>
            </w:r>
          </w:p>
        </w:tc>
        <w:tc>
          <w:tcPr>
            <w:tcW w:w="2400" w:type="dxa"/>
            <w:vAlign w:val="center"/>
          </w:tcPr>
          <w:p>
            <w:pPr>
              <w:widowControl/>
              <w:jc w:val="center"/>
              <w:textAlignment w:val="center"/>
              <w:rPr>
                <w:rFonts w:eastAsia="方正黑体_GBK" w:cs="黑体"/>
                <w:sz w:val="21"/>
                <w:szCs w:val="21"/>
              </w:rPr>
            </w:pPr>
            <w:r>
              <w:rPr>
                <w:rFonts w:hint="eastAsia" w:eastAsia="方正黑体_GBK" w:cs="黑体"/>
                <w:kern w:val="0"/>
                <w:sz w:val="21"/>
                <w:szCs w:val="21"/>
              </w:rPr>
              <w:t>具体举措</w:t>
            </w:r>
          </w:p>
        </w:tc>
        <w:tc>
          <w:tcPr>
            <w:tcW w:w="7200" w:type="dxa"/>
            <w:vAlign w:val="center"/>
          </w:tcPr>
          <w:p>
            <w:pPr>
              <w:widowControl/>
              <w:jc w:val="center"/>
              <w:textAlignment w:val="center"/>
              <w:rPr>
                <w:rFonts w:eastAsia="方正黑体_GBK" w:cs="黑体"/>
                <w:sz w:val="21"/>
                <w:szCs w:val="21"/>
              </w:rPr>
            </w:pPr>
            <w:r>
              <w:rPr>
                <w:rFonts w:hint="eastAsia" w:eastAsia="方正黑体_GBK" w:cs="黑体"/>
                <w:kern w:val="0"/>
                <w:sz w:val="21"/>
                <w:szCs w:val="21"/>
              </w:rPr>
              <w:t>完  成  目  标</w:t>
            </w:r>
          </w:p>
        </w:tc>
        <w:tc>
          <w:tcPr>
            <w:tcW w:w="3094" w:type="dxa"/>
            <w:vAlign w:val="center"/>
          </w:tcPr>
          <w:p>
            <w:pPr>
              <w:widowControl/>
              <w:jc w:val="center"/>
              <w:textAlignment w:val="center"/>
              <w:rPr>
                <w:rFonts w:eastAsia="方正黑体_GBK" w:cs="黑体"/>
                <w:sz w:val="21"/>
                <w:szCs w:val="21"/>
              </w:rPr>
            </w:pPr>
            <w:r>
              <w:rPr>
                <w:rFonts w:hint="eastAsia" w:eastAsia="方正黑体_GBK" w:cs="黑体"/>
                <w:kern w:val="0"/>
                <w:sz w:val="21"/>
                <w:szCs w:val="21"/>
              </w:rPr>
              <w:t>责  任  单  位</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39" w:hRule="atLeast"/>
          <w:jc w:val="center"/>
        </w:trPr>
        <w:tc>
          <w:tcPr>
            <w:tcW w:w="2023" w:type="dxa"/>
            <w:vMerge w:val="restart"/>
            <w:vAlign w:val="center"/>
          </w:tcPr>
          <w:p>
            <w:pPr>
              <w:widowControl/>
              <w:jc w:val="center"/>
              <w:textAlignment w:val="center"/>
              <w:rPr>
                <w:rFonts w:hint="eastAsia" w:eastAsia="方正书宋_GBK" w:cs="宋体"/>
                <w:kern w:val="0"/>
                <w:sz w:val="21"/>
                <w:szCs w:val="21"/>
              </w:rPr>
            </w:pPr>
            <w:r>
              <w:rPr>
                <w:rFonts w:hint="eastAsia" w:eastAsia="方正书宋_GBK" w:cs="宋体"/>
                <w:kern w:val="0"/>
                <w:sz w:val="21"/>
                <w:szCs w:val="21"/>
              </w:rPr>
              <w:t>企业内网升级</w:t>
            </w:r>
          </w:p>
          <w:p>
            <w:pPr>
              <w:widowControl/>
              <w:jc w:val="center"/>
              <w:textAlignment w:val="center"/>
              <w:rPr>
                <w:rFonts w:eastAsia="方正书宋_GBK" w:cs="宋体"/>
                <w:sz w:val="21"/>
                <w:szCs w:val="21"/>
              </w:rPr>
            </w:pPr>
            <w:r>
              <w:rPr>
                <w:rFonts w:hint="eastAsia" w:eastAsia="方正书宋_GBK" w:cs="宋体"/>
                <w:kern w:val="0"/>
                <w:sz w:val="21"/>
                <w:szCs w:val="21"/>
              </w:rPr>
              <w:t>改造工程</w:t>
            </w:r>
          </w:p>
        </w:tc>
        <w:tc>
          <w:tcPr>
            <w:tcW w:w="2400" w:type="dxa"/>
            <w:vAlign w:val="center"/>
          </w:tcPr>
          <w:p>
            <w:pPr>
              <w:widowControl/>
              <w:textAlignment w:val="center"/>
              <w:rPr>
                <w:rFonts w:eastAsia="方正书宋_GBK"/>
                <w:sz w:val="21"/>
                <w:szCs w:val="21"/>
              </w:rPr>
            </w:pPr>
            <w:r>
              <w:rPr>
                <w:rFonts w:eastAsia="方正书宋_GBK"/>
                <w:kern w:val="0"/>
                <w:sz w:val="21"/>
                <w:szCs w:val="21"/>
              </w:rPr>
              <w:t>1.</w:t>
            </w:r>
            <w:r>
              <w:rPr>
                <w:rStyle w:val="305"/>
                <w:rFonts w:hint="default" w:ascii="Times New Roman" w:hAnsi="Times New Roman" w:eastAsia="方正书宋_GBK"/>
                <w:color w:val="auto"/>
                <w:sz w:val="21"/>
                <w:szCs w:val="21"/>
              </w:rPr>
              <w:t>运用新型网络技术和先进适用技术改造企业内网。</w:t>
            </w:r>
          </w:p>
        </w:tc>
        <w:tc>
          <w:tcPr>
            <w:tcW w:w="7200" w:type="dxa"/>
            <w:vAlign w:val="center"/>
          </w:tcPr>
          <w:p>
            <w:pPr>
              <w:widowControl/>
              <w:textAlignment w:val="center"/>
              <w:rPr>
                <w:rFonts w:eastAsia="方正书宋_GBK" w:cs="宋体"/>
                <w:sz w:val="21"/>
                <w:szCs w:val="21"/>
              </w:rPr>
            </w:pPr>
            <w:r>
              <w:rPr>
                <w:rFonts w:hint="eastAsia" w:eastAsia="方正书宋_GBK" w:cs="宋体"/>
                <w:kern w:val="0"/>
                <w:sz w:val="21"/>
                <w:szCs w:val="21"/>
              </w:rPr>
              <w:t>推动行业龙头骨干企业运用</w:t>
            </w:r>
            <w:r>
              <w:rPr>
                <w:rFonts w:eastAsia="方正书宋_GBK"/>
                <w:kern w:val="0"/>
                <w:sz w:val="21"/>
                <w:szCs w:val="21"/>
              </w:rPr>
              <w:t>5G</w:t>
            </w:r>
            <w:r>
              <w:rPr>
                <w:rStyle w:val="305"/>
                <w:rFonts w:hint="default" w:ascii="Times New Roman" w:hAnsi="Times New Roman" w:eastAsia="方正书宋_GBK"/>
                <w:color w:val="auto"/>
                <w:sz w:val="21"/>
                <w:szCs w:val="21"/>
              </w:rPr>
              <w:t>、</w:t>
            </w:r>
            <w:r>
              <w:rPr>
                <w:rFonts w:eastAsia="方正书宋_GBK"/>
                <w:kern w:val="0"/>
                <w:sz w:val="21"/>
                <w:szCs w:val="21"/>
              </w:rPr>
              <w:t>TSN</w:t>
            </w:r>
            <w:r>
              <w:rPr>
                <w:rStyle w:val="305"/>
                <w:rFonts w:hint="default" w:ascii="Times New Roman" w:hAnsi="Times New Roman" w:eastAsia="方正书宋_GBK"/>
                <w:color w:val="auto"/>
                <w:sz w:val="21"/>
                <w:szCs w:val="21"/>
              </w:rPr>
              <w:t>等新型网络技术开展企业内网升级，每年打造</w:t>
            </w:r>
            <w:r>
              <w:rPr>
                <w:rFonts w:eastAsia="方正书宋_GBK"/>
                <w:kern w:val="0"/>
                <w:sz w:val="21"/>
                <w:szCs w:val="21"/>
              </w:rPr>
              <w:t>20</w:t>
            </w:r>
            <w:r>
              <w:rPr>
                <w:rFonts w:hint="eastAsia" w:eastAsia="方正书宋_GBK"/>
                <w:kern w:val="0"/>
                <w:sz w:val="21"/>
                <w:szCs w:val="21"/>
              </w:rPr>
              <w:t>个</w:t>
            </w:r>
            <w:r>
              <w:rPr>
                <w:rStyle w:val="305"/>
                <w:rFonts w:hint="default" w:ascii="Times New Roman" w:hAnsi="Times New Roman" w:eastAsia="方正书宋_GBK"/>
                <w:color w:val="auto"/>
                <w:sz w:val="21"/>
                <w:szCs w:val="21"/>
              </w:rPr>
              <w:t>内网改造集成创新应用标杆。</w:t>
            </w:r>
          </w:p>
        </w:tc>
        <w:tc>
          <w:tcPr>
            <w:tcW w:w="3094" w:type="dxa"/>
            <w:vAlign w:val="center"/>
          </w:tcPr>
          <w:p>
            <w:pPr>
              <w:widowControl/>
              <w:jc w:val="left"/>
              <w:textAlignment w:val="center"/>
              <w:rPr>
                <w:rFonts w:eastAsia="方正书宋_GBK" w:cs="宋体"/>
                <w:sz w:val="21"/>
                <w:szCs w:val="21"/>
              </w:rPr>
            </w:pPr>
            <w:r>
              <w:rPr>
                <w:rFonts w:hint="eastAsia" w:eastAsia="方正书宋_GBK" w:cs="宋体"/>
                <w:kern w:val="0"/>
                <w:sz w:val="21"/>
                <w:szCs w:val="21"/>
              </w:rPr>
              <w:t>各区，江北新区、国家级开发区，电信运营企业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41" w:hRule="atLeast"/>
          <w:jc w:val="center"/>
        </w:trPr>
        <w:tc>
          <w:tcPr>
            <w:tcW w:w="2023" w:type="dxa"/>
            <w:vMerge w:val="continue"/>
            <w:vAlign w:val="center"/>
          </w:tcPr>
          <w:p>
            <w:pPr>
              <w:jc w:val="center"/>
              <w:rPr>
                <w:rFonts w:eastAsia="方正书宋_GBK" w:cs="宋体"/>
                <w:sz w:val="21"/>
                <w:szCs w:val="21"/>
              </w:rPr>
            </w:pPr>
          </w:p>
        </w:tc>
        <w:tc>
          <w:tcPr>
            <w:tcW w:w="2400" w:type="dxa"/>
            <w:vAlign w:val="center"/>
          </w:tcPr>
          <w:p>
            <w:pPr>
              <w:widowControl/>
              <w:textAlignment w:val="center"/>
              <w:rPr>
                <w:rFonts w:eastAsia="方正书宋_GBK" w:cs="宋体"/>
                <w:sz w:val="21"/>
                <w:szCs w:val="21"/>
              </w:rPr>
            </w:pPr>
            <w:r>
              <w:rPr>
                <w:rFonts w:eastAsia="方正书宋_GBK" w:cs="宋体"/>
                <w:kern w:val="0"/>
                <w:sz w:val="21"/>
                <w:szCs w:val="21"/>
              </w:rPr>
              <w:t>2.</w:t>
            </w:r>
            <w:r>
              <w:rPr>
                <w:rFonts w:hint="eastAsia" w:eastAsia="方正书宋_GBK" w:cs="宋体"/>
                <w:kern w:val="0"/>
                <w:sz w:val="21"/>
                <w:szCs w:val="21"/>
              </w:rPr>
              <w:t>推动企业开展两化融合贯标。</w:t>
            </w:r>
          </w:p>
        </w:tc>
        <w:tc>
          <w:tcPr>
            <w:tcW w:w="7200" w:type="dxa"/>
            <w:vAlign w:val="center"/>
          </w:tcPr>
          <w:p>
            <w:pPr>
              <w:widowControl/>
              <w:textAlignment w:val="center"/>
              <w:rPr>
                <w:rFonts w:eastAsia="方正书宋_GBK" w:cs="宋体"/>
                <w:sz w:val="21"/>
                <w:szCs w:val="21"/>
              </w:rPr>
            </w:pPr>
            <w:r>
              <w:rPr>
                <w:rFonts w:hint="eastAsia" w:eastAsia="方正书宋_GBK" w:cs="宋体"/>
                <w:kern w:val="0"/>
                <w:sz w:val="21"/>
                <w:szCs w:val="21"/>
              </w:rPr>
              <w:t>每年组织</w:t>
            </w:r>
            <w:r>
              <w:rPr>
                <w:rFonts w:eastAsia="方正书宋_GBK" w:cs="宋体"/>
                <w:kern w:val="0"/>
                <w:sz w:val="21"/>
                <w:szCs w:val="21"/>
              </w:rPr>
              <w:t>30</w:t>
            </w:r>
            <w:r>
              <w:rPr>
                <w:rFonts w:hint="eastAsia" w:eastAsia="方正书宋_GBK" w:cs="宋体"/>
                <w:kern w:val="0"/>
                <w:sz w:val="21"/>
                <w:szCs w:val="21"/>
              </w:rPr>
              <w:t>家以上企业实施两化融合管理体系贯标试点（升级版）</w:t>
            </w:r>
          </w:p>
        </w:tc>
        <w:tc>
          <w:tcPr>
            <w:tcW w:w="3094" w:type="dxa"/>
            <w:vAlign w:val="center"/>
          </w:tcPr>
          <w:p>
            <w:pPr>
              <w:widowControl/>
              <w:jc w:val="left"/>
              <w:textAlignment w:val="center"/>
              <w:rPr>
                <w:rFonts w:eastAsia="方正书宋_GBK" w:cs="宋体"/>
                <w:sz w:val="21"/>
                <w:szCs w:val="21"/>
              </w:rPr>
            </w:pPr>
            <w:r>
              <w:rPr>
                <w:rFonts w:hint="eastAsia" w:eastAsia="方正书宋_GBK" w:cs="宋体"/>
                <w:kern w:val="0"/>
                <w:sz w:val="21"/>
                <w:szCs w:val="21"/>
              </w:rPr>
              <w:t>各区，江北新区、国家级开发区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39" w:hRule="atLeast"/>
          <w:jc w:val="center"/>
        </w:trPr>
        <w:tc>
          <w:tcPr>
            <w:tcW w:w="2023" w:type="dxa"/>
            <w:vMerge w:val="restart"/>
            <w:vAlign w:val="center"/>
          </w:tcPr>
          <w:p>
            <w:pPr>
              <w:widowControl/>
              <w:jc w:val="center"/>
              <w:textAlignment w:val="center"/>
              <w:rPr>
                <w:rFonts w:hint="eastAsia" w:eastAsia="方正书宋_GBK" w:cs="宋体"/>
                <w:kern w:val="0"/>
                <w:sz w:val="21"/>
                <w:szCs w:val="21"/>
              </w:rPr>
            </w:pPr>
            <w:r>
              <w:rPr>
                <w:rFonts w:hint="eastAsia" w:eastAsia="方正书宋_GBK" w:cs="宋体"/>
                <w:kern w:val="0"/>
                <w:sz w:val="21"/>
                <w:szCs w:val="21"/>
              </w:rPr>
              <w:t>企业高质量外网</w:t>
            </w:r>
          </w:p>
          <w:p>
            <w:pPr>
              <w:widowControl/>
              <w:jc w:val="center"/>
              <w:textAlignment w:val="center"/>
              <w:rPr>
                <w:rFonts w:eastAsia="方正书宋_GBK" w:cs="宋体"/>
                <w:sz w:val="21"/>
                <w:szCs w:val="21"/>
              </w:rPr>
            </w:pPr>
            <w:r>
              <w:rPr>
                <w:rFonts w:hint="eastAsia" w:eastAsia="方正书宋_GBK" w:cs="宋体"/>
                <w:kern w:val="0"/>
                <w:sz w:val="21"/>
                <w:szCs w:val="21"/>
              </w:rPr>
              <w:t>提升工程</w:t>
            </w:r>
          </w:p>
        </w:tc>
        <w:tc>
          <w:tcPr>
            <w:tcW w:w="2400" w:type="dxa"/>
            <w:vMerge w:val="restart"/>
            <w:vAlign w:val="center"/>
          </w:tcPr>
          <w:p>
            <w:pPr>
              <w:widowControl/>
              <w:textAlignment w:val="center"/>
              <w:rPr>
                <w:rFonts w:eastAsia="方正书宋_GBK"/>
                <w:sz w:val="21"/>
                <w:szCs w:val="21"/>
              </w:rPr>
            </w:pPr>
            <w:r>
              <w:rPr>
                <w:rFonts w:eastAsia="方正书宋_GBK"/>
                <w:kern w:val="0"/>
                <w:sz w:val="21"/>
                <w:szCs w:val="21"/>
              </w:rPr>
              <w:t>3.</w:t>
            </w:r>
            <w:r>
              <w:rPr>
                <w:rStyle w:val="305"/>
                <w:rFonts w:hint="default" w:ascii="Times New Roman" w:hAnsi="Times New Roman" w:eastAsia="方正书宋_GBK"/>
                <w:color w:val="auto"/>
                <w:sz w:val="21"/>
                <w:szCs w:val="21"/>
              </w:rPr>
              <w:t>推动加快高质量外网建设。</w:t>
            </w:r>
          </w:p>
        </w:tc>
        <w:tc>
          <w:tcPr>
            <w:tcW w:w="7200" w:type="dxa"/>
            <w:vAlign w:val="center"/>
          </w:tcPr>
          <w:p>
            <w:pPr>
              <w:widowControl/>
              <w:textAlignment w:val="center"/>
              <w:rPr>
                <w:rFonts w:eastAsia="方正书宋_GBK" w:cs="宋体"/>
                <w:sz w:val="21"/>
                <w:szCs w:val="21"/>
              </w:rPr>
            </w:pPr>
            <w:r>
              <w:rPr>
                <w:rFonts w:hint="eastAsia" w:eastAsia="方正书宋_GBK" w:cs="宋体"/>
                <w:kern w:val="0"/>
                <w:sz w:val="21"/>
                <w:szCs w:val="21"/>
              </w:rPr>
              <w:t>组织电信运营商和紫金山实验室利用</w:t>
            </w:r>
            <w:r>
              <w:rPr>
                <w:rFonts w:eastAsia="方正书宋_GBK"/>
                <w:kern w:val="0"/>
                <w:sz w:val="21"/>
                <w:szCs w:val="21"/>
              </w:rPr>
              <w:t>IPv6</w:t>
            </w:r>
            <w:r>
              <w:rPr>
                <w:rStyle w:val="305"/>
                <w:rFonts w:hint="default" w:ascii="Times New Roman" w:hAnsi="Times New Roman" w:eastAsia="方正书宋_GBK"/>
                <w:color w:val="auto"/>
                <w:sz w:val="21"/>
                <w:szCs w:val="21"/>
              </w:rPr>
              <w:t>、CENI（未来网络）等新技术构建工业外网基础设施，每年推动</w:t>
            </w:r>
            <w:r>
              <w:rPr>
                <w:rFonts w:eastAsia="方正书宋_GBK"/>
                <w:kern w:val="0"/>
                <w:sz w:val="21"/>
                <w:szCs w:val="21"/>
              </w:rPr>
              <w:t>100</w:t>
            </w:r>
            <w:r>
              <w:rPr>
                <w:rStyle w:val="305"/>
                <w:rFonts w:hint="default" w:ascii="Times New Roman" w:hAnsi="Times New Roman" w:eastAsia="方正书宋_GBK"/>
                <w:color w:val="auto"/>
                <w:sz w:val="21"/>
                <w:szCs w:val="21"/>
              </w:rPr>
              <w:t>家工业企业接入标杆外网。</w:t>
            </w:r>
          </w:p>
        </w:tc>
        <w:tc>
          <w:tcPr>
            <w:tcW w:w="3094" w:type="dxa"/>
            <w:vAlign w:val="center"/>
          </w:tcPr>
          <w:p>
            <w:pPr>
              <w:widowControl/>
              <w:jc w:val="left"/>
              <w:textAlignment w:val="center"/>
              <w:rPr>
                <w:rFonts w:eastAsia="方正书宋_GBK" w:cs="宋体"/>
                <w:sz w:val="21"/>
                <w:szCs w:val="21"/>
              </w:rPr>
            </w:pPr>
            <w:r>
              <w:rPr>
                <w:rFonts w:hint="eastAsia" w:eastAsia="方正书宋_GBK" w:cs="宋体"/>
                <w:kern w:val="0"/>
                <w:sz w:val="21"/>
                <w:szCs w:val="21"/>
              </w:rPr>
              <w:t>各区，江北新区、国家级开发区，电信运营企业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jc w:val="center"/>
        </w:trPr>
        <w:tc>
          <w:tcPr>
            <w:tcW w:w="2023" w:type="dxa"/>
            <w:vMerge w:val="continue"/>
            <w:vAlign w:val="center"/>
          </w:tcPr>
          <w:p>
            <w:pPr>
              <w:jc w:val="center"/>
              <w:rPr>
                <w:rFonts w:eastAsia="方正书宋_GBK" w:cs="宋体"/>
                <w:sz w:val="21"/>
                <w:szCs w:val="21"/>
              </w:rPr>
            </w:pPr>
          </w:p>
        </w:tc>
        <w:tc>
          <w:tcPr>
            <w:tcW w:w="2400" w:type="dxa"/>
            <w:vMerge w:val="continue"/>
            <w:vAlign w:val="center"/>
          </w:tcPr>
          <w:p>
            <w:pPr>
              <w:rPr>
                <w:rFonts w:eastAsia="方正书宋_GBK"/>
                <w:sz w:val="21"/>
                <w:szCs w:val="21"/>
              </w:rPr>
            </w:pPr>
          </w:p>
        </w:tc>
        <w:tc>
          <w:tcPr>
            <w:tcW w:w="7200" w:type="dxa"/>
            <w:vAlign w:val="center"/>
          </w:tcPr>
          <w:p>
            <w:pPr>
              <w:widowControl/>
              <w:textAlignment w:val="center"/>
              <w:rPr>
                <w:rFonts w:eastAsia="方正书宋_GBK" w:cs="宋体"/>
                <w:sz w:val="21"/>
                <w:szCs w:val="21"/>
              </w:rPr>
            </w:pPr>
            <w:r>
              <w:rPr>
                <w:rFonts w:hint="eastAsia" w:eastAsia="方正书宋_GBK" w:cs="宋体"/>
                <w:kern w:val="0"/>
                <w:sz w:val="21"/>
                <w:szCs w:val="21"/>
              </w:rPr>
              <w:t>每年新建</w:t>
            </w:r>
            <w:r>
              <w:rPr>
                <w:rFonts w:eastAsia="方正书宋_GBK"/>
                <w:kern w:val="0"/>
                <w:sz w:val="21"/>
                <w:szCs w:val="21"/>
              </w:rPr>
              <w:t>5</w:t>
            </w:r>
            <w:r>
              <w:rPr>
                <w:rFonts w:eastAsia="方正书宋_GBK" w:cs="宋体"/>
                <w:kern w:val="0"/>
                <w:sz w:val="21"/>
                <w:szCs w:val="21"/>
              </w:rPr>
              <w:t>000</w:t>
            </w:r>
            <w:r>
              <w:rPr>
                <w:rFonts w:hint="eastAsia" w:eastAsia="方正书宋_GBK" w:cs="宋体"/>
                <w:kern w:val="0"/>
                <w:sz w:val="21"/>
                <w:szCs w:val="21"/>
              </w:rPr>
              <w:t>个</w:t>
            </w:r>
            <w:r>
              <w:rPr>
                <w:rFonts w:eastAsia="方正书宋_GBK" w:cs="宋体"/>
                <w:kern w:val="0"/>
                <w:sz w:val="21"/>
                <w:szCs w:val="21"/>
              </w:rPr>
              <w:t>5G</w:t>
            </w:r>
            <w:r>
              <w:rPr>
                <w:rFonts w:hint="eastAsia" w:eastAsia="方正书宋_GBK" w:cs="宋体"/>
                <w:kern w:val="0"/>
                <w:sz w:val="21"/>
                <w:szCs w:val="21"/>
              </w:rPr>
              <w:t>基站。</w:t>
            </w:r>
          </w:p>
        </w:tc>
        <w:tc>
          <w:tcPr>
            <w:tcW w:w="3094" w:type="dxa"/>
            <w:vAlign w:val="center"/>
          </w:tcPr>
          <w:p>
            <w:pPr>
              <w:widowControl/>
              <w:jc w:val="left"/>
              <w:textAlignment w:val="center"/>
              <w:rPr>
                <w:rFonts w:eastAsia="方正书宋_GBK" w:cs="宋体"/>
                <w:sz w:val="21"/>
                <w:szCs w:val="21"/>
              </w:rPr>
            </w:pPr>
            <w:r>
              <w:rPr>
                <w:rFonts w:hint="eastAsia" w:eastAsia="方正书宋_GBK" w:cs="宋体"/>
                <w:kern w:val="0"/>
                <w:sz w:val="21"/>
                <w:szCs w:val="21"/>
              </w:rPr>
              <w:t>各区，江北新区、国家级开发区，电信运营企业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39" w:hRule="atLeast"/>
          <w:jc w:val="center"/>
        </w:trPr>
        <w:tc>
          <w:tcPr>
            <w:tcW w:w="2023" w:type="dxa"/>
            <w:vMerge w:val="continue"/>
            <w:vAlign w:val="center"/>
          </w:tcPr>
          <w:p>
            <w:pPr>
              <w:jc w:val="center"/>
              <w:rPr>
                <w:rFonts w:eastAsia="方正书宋_GBK" w:cs="宋体"/>
                <w:sz w:val="21"/>
                <w:szCs w:val="21"/>
              </w:rPr>
            </w:pPr>
          </w:p>
        </w:tc>
        <w:tc>
          <w:tcPr>
            <w:tcW w:w="2400" w:type="dxa"/>
            <w:vMerge w:val="continue"/>
            <w:vAlign w:val="center"/>
          </w:tcPr>
          <w:p>
            <w:pPr>
              <w:rPr>
                <w:rFonts w:eastAsia="方正书宋_GBK"/>
                <w:sz w:val="21"/>
                <w:szCs w:val="21"/>
              </w:rPr>
            </w:pPr>
          </w:p>
        </w:tc>
        <w:tc>
          <w:tcPr>
            <w:tcW w:w="7200" w:type="dxa"/>
            <w:vAlign w:val="center"/>
          </w:tcPr>
          <w:p>
            <w:pPr>
              <w:widowControl/>
              <w:textAlignment w:val="center"/>
              <w:rPr>
                <w:rFonts w:eastAsia="方正书宋_GBK" w:cs="宋体"/>
                <w:kern w:val="0"/>
                <w:sz w:val="21"/>
                <w:szCs w:val="21"/>
              </w:rPr>
            </w:pPr>
            <w:r>
              <w:rPr>
                <w:rFonts w:hint="eastAsia" w:eastAsia="方正书宋_GBK" w:cs="宋体"/>
                <w:kern w:val="0"/>
                <w:sz w:val="21"/>
                <w:szCs w:val="21"/>
              </w:rPr>
              <w:t>各板块摸排辖区企业外网改造需求，与运营商主动加强对接，每年为</w:t>
            </w:r>
            <w:r>
              <w:rPr>
                <w:rFonts w:eastAsia="方正书宋_GBK" w:cs="宋体"/>
                <w:kern w:val="0"/>
                <w:sz w:val="21"/>
                <w:szCs w:val="21"/>
              </w:rPr>
              <w:t>200</w:t>
            </w:r>
            <w:r>
              <w:rPr>
                <w:rFonts w:hint="eastAsia" w:eastAsia="方正书宋_GBK" w:cs="宋体"/>
                <w:kern w:val="0"/>
                <w:sz w:val="21"/>
                <w:szCs w:val="21"/>
              </w:rPr>
              <w:t>家中小企业按需提供外网升级改造服务。</w:t>
            </w:r>
          </w:p>
        </w:tc>
        <w:tc>
          <w:tcPr>
            <w:tcW w:w="3094" w:type="dxa"/>
            <w:vAlign w:val="center"/>
          </w:tcPr>
          <w:p>
            <w:pPr>
              <w:widowControl/>
              <w:jc w:val="left"/>
              <w:textAlignment w:val="center"/>
              <w:rPr>
                <w:rFonts w:eastAsia="方正书宋_GBK" w:cs="宋体"/>
                <w:kern w:val="0"/>
                <w:sz w:val="21"/>
                <w:szCs w:val="21"/>
              </w:rPr>
            </w:pPr>
            <w:r>
              <w:rPr>
                <w:rFonts w:hint="eastAsia" w:eastAsia="方正书宋_GBK" w:cs="宋体"/>
                <w:kern w:val="0"/>
                <w:sz w:val="21"/>
                <w:szCs w:val="21"/>
              </w:rPr>
              <w:t>各区，江北新区、国家级开发区，电信运营企业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88" w:hRule="atLeast"/>
          <w:jc w:val="center"/>
        </w:trPr>
        <w:tc>
          <w:tcPr>
            <w:tcW w:w="2023" w:type="dxa"/>
            <w:vMerge w:val="restart"/>
            <w:vAlign w:val="center"/>
          </w:tcPr>
          <w:p>
            <w:pPr>
              <w:widowControl/>
              <w:jc w:val="center"/>
              <w:textAlignment w:val="center"/>
              <w:rPr>
                <w:rFonts w:hint="eastAsia" w:eastAsia="方正书宋_GBK" w:cs="宋体"/>
                <w:kern w:val="0"/>
                <w:sz w:val="21"/>
                <w:szCs w:val="21"/>
              </w:rPr>
            </w:pPr>
            <w:r>
              <w:rPr>
                <w:rFonts w:eastAsia="方正书宋_GBK" w:cs="宋体"/>
                <w:kern w:val="0"/>
                <w:sz w:val="21"/>
                <w:szCs w:val="21"/>
              </w:rPr>
              <w:t>5G+</w:t>
            </w:r>
            <w:r>
              <w:rPr>
                <w:rFonts w:hint="eastAsia" w:eastAsia="方正书宋_GBK" w:cs="宋体"/>
                <w:kern w:val="0"/>
                <w:sz w:val="21"/>
                <w:szCs w:val="21"/>
              </w:rPr>
              <w:t>工业互联网</w:t>
            </w:r>
          </w:p>
          <w:p>
            <w:pPr>
              <w:widowControl/>
              <w:jc w:val="center"/>
              <w:textAlignment w:val="center"/>
              <w:rPr>
                <w:rFonts w:eastAsia="方正书宋_GBK" w:cs="宋体"/>
                <w:sz w:val="21"/>
                <w:szCs w:val="21"/>
              </w:rPr>
            </w:pPr>
            <w:r>
              <w:rPr>
                <w:rFonts w:hint="eastAsia" w:eastAsia="方正书宋_GBK" w:cs="宋体"/>
                <w:kern w:val="0"/>
                <w:sz w:val="21"/>
                <w:szCs w:val="21"/>
              </w:rPr>
              <w:t>融合应用工程</w:t>
            </w:r>
          </w:p>
        </w:tc>
        <w:tc>
          <w:tcPr>
            <w:tcW w:w="2400" w:type="dxa"/>
            <w:vMerge w:val="restart"/>
            <w:vAlign w:val="center"/>
          </w:tcPr>
          <w:p>
            <w:pPr>
              <w:widowControl/>
              <w:textAlignment w:val="center"/>
              <w:rPr>
                <w:rFonts w:eastAsia="方正书宋_GBK"/>
                <w:sz w:val="21"/>
                <w:szCs w:val="21"/>
              </w:rPr>
            </w:pPr>
            <w:r>
              <w:rPr>
                <w:rFonts w:eastAsia="方正书宋_GBK"/>
                <w:kern w:val="0"/>
                <w:sz w:val="21"/>
                <w:szCs w:val="21"/>
              </w:rPr>
              <w:t>4.</w:t>
            </w:r>
            <w:r>
              <w:rPr>
                <w:rStyle w:val="305"/>
                <w:rFonts w:hint="default" w:ascii="Times New Roman" w:hAnsi="Times New Roman" w:eastAsia="方正书宋_GBK"/>
                <w:color w:val="auto"/>
                <w:sz w:val="21"/>
                <w:szCs w:val="21"/>
              </w:rPr>
              <w:t>建设</w:t>
            </w:r>
            <w:r>
              <w:rPr>
                <w:rFonts w:eastAsia="方正书宋_GBK"/>
                <w:kern w:val="0"/>
                <w:sz w:val="21"/>
                <w:szCs w:val="21"/>
              </w:rPr>
              <w:t>5G</w:t>
            </w:r>
            <w:r>
              <w:rPr>
                <w:rStyle w:val="305"/>
                <w:rFonts w:hint="default" w:ascii="Times New Roman" w:hAnsi="Times New Roman" w:eastAsia="方正书宋_GBK"/>
                <w:color w:val="auto"/>
                <w:sz w:val="21"/>
                <w:szCs w:val="21"/>
              </w:rPr>
              <w:t>全连接工厂。</w:t>
            </w:r>
          </w:p>
        </w:tc>
        <w:tc>
          <w:tcPr>
            <w:tcW w:w="7200" w:type="dxa"/>
            <w:vAlign w:val="center"/>
          </w:tcPr>
          <w:p>
            <w:pPr>
              <w:widowControl/>
              <w:textAlignment w:val="center"/>
              <w:rPr>
                <w:rFonts w:eastAsia="方正书宋_GBK"/>
                <w:sz w:val="21"/>
                <w:szCs w:val="21"/>
              </w:rPr>
            </w:pPr>
            <w:r>
              <w:rPr>
                <w:rFonts w:hint="eastAsia" w:eastAsia="方正书宋_GBK"/>
                <w:kern w:val="0"/>
                <w:sz w:val="21"/>
                <w:szCs w:val="21"/>
              </w:rPr>
              <w:t>打造</w:t>
            </w:r>
            <w:r>
              <w:rPr>
                <w:rFonts w:eastAsia="方正书宋_GBK"/>
                <w:kern w:val="0"/>
                <w:sz w:val="21"/>
                <w:szCs w:val="21"/>
              </w:rPr>
              <w:t>5G</w:t>
            </w:r>
            <w:r>
              <w:rPr>
                <w:rStyle w:val="305"/>
                <w:rFonts w:hint="default" w:ascii="Times New Roman" w:hAnsi="Times New Roman" w:eastAsia="方正书宋_GBK"/>
                <w:color w:val="auto"/>
                <w:sz w:val="21"/>
                <w:szCs w:val="21"/>
              </w:rPr>
              <w:t>全连接工厂示范标杆，推动形成典型应用场景。</w:t>
            </w:r>
          </w:p>
        </w:tc>
        <w:tc>
          <w:tcPr>
            <w:tcW w:w="3094" w:type="dxa"/>
            <w:vAlign w:val="center"/>
          </w:tcPr>
          <w:p>
            <w:pPr>
              <w:widowControl/>
              <w:jc w:val="left"/>
              <w:textAlignment w:val="center"/>
              <w:rPr>
                <w:rFonts w:eastAsia="方正书宋_GBK" w:cs="宋体"/>
                <w:sz w:val="21"/>
                <w:szCs w:val="21"/>
              </w:rPr>
            </w:pPr>
            <w:r>
              <w:rPr>
                <w:rFonts w:hint="eastAsia" w:eastAsia="方正书宋_GBK" w:cs="宋体"/>
                <w:kern w:val="0"/>
                <w:sz w:val="21"/>
                <w:szCs w:val="21"/>
              </w:rPr>
              <w:t>各区，江北新区、国家级开发区，电信运营企业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39" w:hRule="atLeast"/>
          <w:jc w:val="center"/>
        </w:trPr>
        <w:tc>
          <w:tcPr>
            <w:tcW w:w="2023" w:type="dxa"/>
            <w:vMerge w:val="continue"/>
            <w:vAlign w:val="center"/>
          </w:tcPr>
          <w:p>
            <w:pPr>
              <w:widowControl/>
              <w:jc w:val="center"/>
              <w:textAlignment w:val="center"/>
              <w:rPr>
                <w:rFonts w:eastAsia="方正书宋_GBK" w:cs="宋体"/>
                <w:kern w:val="0"/>
                <w:sz w:val="21"/>
                <w:szCs w:val="21"/>
              </w:rPr>
            </w:pPr>
          </w:p>
        </w:tc>
        <w:tc>
          <w:tcPr>
            <w:tcW w:w="2400" w:type="dxa"/>
            <w:vMerge w:val="continue"/>
            <w:vAlign w:val="center"/>
          </w:tcPr>
          <w:p>
            <w:pPr>
              <w:widowControl/>
              <w:textAlignment w:val="center"/>
              <w:rPr>
                <w:rFonts w:eastAsia="方正书宋_GBK"/>
                <w:kern w:val="0"/>
                <w:sz w:val="21"/>
                <w:szCs w:val="21"/>
              </w:rPr>
            </w:pPr>
          </w:p>
        </w:tc>
        <w:tc>
          <w:tcPr>
            <w:tcW w:w="7200" w:type="dxa"/>
            <w:vAlign w:val="center"/>
          </w:tcPr>
          <w:p>
            <w:pPr>
              <w:widowControl/>
              <w:textAlignment w:val="center"/>
              <w:rPr>
                <w:rFonts w:eastAsia="方正书宋_GBK" w:cs="宋体"/>
                <w:sz w:val="21"/>
                <w:szCs w:val="21"/>
              </w:rPr>
            </w:pPr>
            <w:r>
              <w:rPr>
                <w:rFonts w:hint="eastAsia" w:eastAsia="方正书宋_GBK" w:cs="宋体"/>
                <w:kern w:val="0"/>
                <w:sz w:val="21"/>
                <w:szCs w:val="21"/>
              </w:rPr>
              <w:t>围绕钢铁、石化、电子信息、新能源汽车等重点产业，每年重点打造</w:t>
            </w:r>
            <w:r>
              <w:rPr>
                <w:rFonts w:eastAsia="方正书宋_GBK"/>
                <w:kern w:val="0"/>
                <w:sz w:val="21"/>
                <w:szCs w:val="21"/>
              </w:rPr>
              <w:t>50</w:t>
            </w:r>
            <w:r>
              <w:rPr>
                <w:rStyle w:val="305"/>
                <w:rFonts w:hint="default" w:ascii="Times New Roman" w:hAnsi="Times New Roman" w:eastAsia="方正书宋_GBK"/>
                <w:color w:val="auto"/>
                <w:sz w:val="21"/>
                <w:szCs w:val="21"/>
              </w:rPr>
              <w:t>个</w:t>
            </w:r>
            <w:r>
              <w:rPr>
                <w:rFonts w:eastAsia="方正书宋_GBK"/>
                <w:kern w:val="0"/>
                <w:sz w:val="21"/>
                <w:szCs w:val="21"/>
              </w:rPr>
              <w:t>5G+</w:t>
            </w:r>
            <w:r>
              <w:rPr>
                <w:rStyle w:val="305"/>
                <w:rFonts w:hint="default" w:ascii="Times New Roman" w:hAnsi="Times New Roman" w:eastAsia="方正书宋_GBK"/>
                <w:color w:val="auto"/>
                <w:sz w:val="21"/>
                <w:szCs w:val="21"/>
              </w:rPr>
              <w:t>工业互联网融合应用典型案例。</w:t>
            </w:r>
          </w:p>
        </w:tc>
        <w:tc>
          <w:tcPr>
            <w:tcW w:w="3094" w:type="dxa"/>
            <w:vAlign w:val="center"/>
          </w:tcPr>
          <w:p>
            <w:pPr>
              <w:widowControl/>
              <w:jc w:val="left"/>
              <w:textAlignment w:val="center"/>
              <w:rPr>
                <w:rFonts w:eastAsia="方正书宋_GBK" w:cs="宋体"/>
                <w:sz w:val="21"/>
                <w:szCs w:val="21"/>
              </w:rPr>
            </w:pPr>
            <w:r>
              <w:rPr>
                <w:rFonts w:hint="eastAsia" w:eastAsia="方正书宋_GBK" w:cs="宋体"/>
                <w:kern w:val="0"/>
                <w:sz w:val="21"/>
                <w:szCs w:val="21"/>
              </w:rPr>
              <w:t>各区，江北新区、国家级开发区，电信运营企业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39" w:hRule="atLeast"/>
          <w:jc w:val="center"/>
        </w:trPr>
        <w:tc>
          <w:tcPr>
            <w:tcW w:w="2023" w:type="dxa"/>
            <w:vMerge w:val="continue"/>
            <w:vAlign w:val="center"/>
          </w:tcPr>
          <w:p>
            <w:pPr>
              <w:jc w:val="center"/>
              <w:rPr>
                <w:rFonts w:eastAsia="方正书宋_GBK" w:cs="宋体"/>
                <w:sz w:val="21"/>
                <w:szCs w:val="21"/>
              </w:rPr>
            </w:pPr>
          </w:p>
        </w:tc>
        <w:tc>
          <w:tcPr>
            <w:tcW w:w="2400" w:type="dxa"/>
            <w:vMerge w:val="restart"/>
            <w:vAlign w:val="center"/>
          </w:tcPr>
          <w:p>
            <w:pPr>
              <w:widowControl/>
              <w:textAlignment w:val="center"/>
              <w:rPr>
                <w:rFonts w:eastAsia="方正书宋_GBK"/>
                <w:sz w:val="21"/>
                <w:szCs w:val="21"/>
              </w:rPr>
            </w:pPr>
            <w:r>
              <w:rPr>
                <w:rFonts w:eastAsia="方正书宋_GBK"/>
                <w:kern w:val="0"/>
                <w:sz w:val="21"/>
                <w:szCs w:val="21"/>
              </w:rPr>
              <w:t>5.</w:t>
            </w:r>
            <w:r>
              <w:rPr>
                <w:rStyle w:val="305"/>
                <w:rFonts w:hint="default" w:ascii="Times New Roman" w:hAnsi="Times New Roman" w:eastAsia="方正书宋_GBK"/>
                <w:color w:val="auto"/>
                <w:sz w:val="21"/>
                <w:szCs w:val="21"/>
              </w:rPr>
              <w:t>推进5G在工业互联网领域的应用创新。</w:t>
            </w:r>
          </w:p>
        </w:tc>
        <w:tc>
          <w:tcPr>
            <w:tcW w:w="7200" w:type="dxa"/>
            <w:vAlign w:val="center"/>
          </w:tcPr>
          <w:p>
            <w:pPr>
              <w:widowControl/>
              <w:textAlignment w:val="center"/>
              <w:rPr>
                <w:rFonts w:eastAsia="方正书宋_GBK" w:cs="宋体"/>
                <w:kern w:val="0"/>
                <w:sz w:val="21"/>
                <w:szCs w:val="21"/>
              </w:rPr>
            </w:pPr>
            <w:r>
              <w:rPr>
                <w:rFonts w:hint="eastAsia" w:eastAsia="方正书宋_GBK" w:cs="宋体"/>
                <w:kern w:val="0"/>
                <w:sz w:val="21"/>
                <w:szCs w:val="21"/>
              </w:rPr>
              <w:t>鼓励优势板块积极创建“互联网＋先进制造”特色基地和国家级“</w:t>
            </w:r>
            <w:r>
              <w:rPr>
                <w:rFonts w:eastAsia="方正书宋_GBK" w:cs="宋体"/>
                <w:kern w:val="0"/>
                <w:sz w:val="21"/>
                <w:szCs w:val="21"/>
              </w:rPr>
              <w:t>5G</w:t>
            </w:r>
            <w:r>
              <w:rPr>
                <w:rFonts w:hint="eastAsia" w:eastAsia="方正书宋_GBK" w:cs="宋体"/>
                <w:kern w:val="0"/>
                <w:sz w:val="21"/>
                <w:szCs w:val="21"/>
              </w:rPr>
              <w:t>＋工业互联网”融合应用先导区。</w:t>
            </w:r>
          </w:p>
        </w:tc>
        <w:tc>
          <w:tcPr>
            <w:tcW w:w="3094" w:type="dxa"/>
            <w:vAlign w:val="center"/>
          </w:tcPr>
          <w:p>
            <w:pPr>
              <w:widowControl/>
              <w:jc w:val="left"/>
              <w:textAlignment w:val="center"/>
              <w:rPr>
                <w:rFonts w:eastAsia="方正书宋_GBK" w:cs="宋体"/>
                <w:sz w:val="21"/>
                <w:szCs w:val="21"/>
              </w:rPr>
            </w:pPr>
            <w:r>
              <w:rPr>
                <w:rFonts w:hint="eastAsia" w:eastAsia="方正书宋_GBK" w:cs="宋体"/>
                <w:kern w:val="0"/>
                <w:sz w:val="21"/>
                <w:szCs w:val="21"/>
              </w:rPr>
              <w:t>各区，江北新区、国家级开发区，电信运营企业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2023" w:type="dxa"/>
            <w:vMerge w:val="continue"/>
            <w:vAlign w:val="center"/>
          </w:tcPr>
          <w:p>
            <w:pPr>
              <w:jc w:val="center"/>
              <w:rPr>
                <w:rFonts w:eastAsia="方正书宋_GBK" w:cs="宋体"/>
                <w:sz w:val="21"/>
                <w:szCs w:val="21"/>
              </w:rPr>
            </w:pPr>
          </w:p>
        </w:tc>
        <w:tc>
          <w:tcPr>
            <w:tcW w:w="2400" w:type="dxa"/>
            <w:vMerge w:val="continue"/>
            <w:vAlign w:val="center"/>
          </w:tcPr>
          <w:p>
            <w:pPr>
              <w:widowControl/>
              <w:textAlignment w:val="center"/>
              <w:rPr>
                <w:rFonts w:eastAsia="方正书宋_GBK"/>
                <w:kern w:val="0"/>
                <w:sz w:val="21"/>
                <w:szCs w:val="21"/>
              </w:rPr>
            </w:pPr>
          </w:p>
        </w:tc>
        <w:tc>
          <w:tcPr>
            <w:tcW w:w="7200" w:type="dxa"/>
            <w:vAlign w:val="center"/>
          </w:tcPr>
          <w:p>
            <w:pPr>
              <w:widowControl/>
              <w:textAlignment w:val="center"/>
              <w:rPr>
                <w:rFonts w:eastAsia="方正书宋_GBK" w:cs="宋体"/>
                <w:kern w:val="0"/>
                <w:sz w:val="21"/>
                <w:szCs w:val="21"/>
              </w:rPr>
            </w:pPr>
            <w:r>
              <w:rPr>
                <w:rFonts w:hint="eastAsia" w:eastAsia="方正书宋_GBK" w:cs="宋体"/>
                <w:kern w:val="0"/>
                <w:sz w:val="21"/>
                <w:szCs w:val="21"/>
              </w:rPr>
              <w:t>打造全产业链、制造全流程、产品全生命周期管控的工业互联网标杆工厂。</w:t>
            </w:r>
          </w:p>
        </w:tc>
        <w:tc>
          <w:tcPr>
            <w:tcW w:w="3094" w:type="dxa"/>
            <w:vAlign w:val="center"/>
          </w:tcPr>
          <w:p>
            <w:pPr>
              <w:widowControl/>
              <w:jc w:val="left"/>
              <w:textAlignment w:val="center"/>
              <w:rPr>
                <w:rFonts w:eastAsia="方正书宋_GBK" w:cs="宋体"/>
                <w:kern w:val="0"/>
                <w:sz w:val="21"/>
                <w:szCs w:val="21"/>
              </w:rPr>
            </w:pPr>
            <w:r>
              <w:rPr>
                <w:rFonts w:hint="eastAsia" w:eastAsia="方正书宋_GBK" w:cs="宋体"/>
                <w:kern w:val="0"/>
                <w:sz w:val="21"/>
                <w:szCs w:val="21"/>
              </w:rPr>
              <w:t>各区，江北新区、国家级开发区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39" w:hRule="atLeast"/>
          <w:jc w:val="center"/>
        </w:trPr>
        <w:tc>
          <w:tcPr>
            <w:tcW w:w="2023" w:type="dxa"/>
            <w:vMerge w:val="restart"/>
            <w:vAlign w:val="center"/>
          </w:tcPr>
          <w:p>
            <w:pPr>
              <w:widowControl/>
              <w:jc w:val="center"/>
              <w:textAlignment w:val="center"/>
              <w:rPr>
                <w:rFonts w:hint="eastAsia" w:eastAsia="方正书宋_GBK" w:cs="宋体"/>
                <w:kern w:val="0"/>
                <w:sz w:val="21"/>
                <w:szCs w:val="21"/>
              </w:rPr>
            </w:pPr>
            <w:r>
              <w:rPr>
                <w:rFonts w:hint="eastAsia" w:eastAsia="方正书宋_GBK" w:cs="宋体"/>
                <w:kern w:val="0"/>
                <w:sz w:val="21"/>
                <w:szCs w:val="21"/>
              </w:rPr>
              <w:t>标识解析推广</w:t>
            </w:r>
          </w:p>
          <w:p>
            <w:pPr>
              <w:widowControl/>
              <w:jc w:val="center"/>
              <w:textAlignment w:val="center"/>
              <w:rPr>
                <w:rFonts w:eastAsia="方正书宋_GBK" w:cs="宋体"/>
                <w:sz w:val="21"/>
                <w:szCs w:val="21"/>
              </w:rPr>
            </w:pPr>
            <w:r>
              <w:rPr>
                <w:rFonts w:hint="eastAsia" w:eastAsia="方正书宋_GBK" w:cs="宋体"/>
                <w:kern w:val="0"/>
                <w:sz w:val="21"/>
                <w:szCs w:val="21"/>
              </w:rPr>
              <w:t>应用工程</w:t>
            </w:r>
          </w:p>
        </w:tc>
        <w:tc>
          <w:tcPr>
            <w:tcW w:w="2400" w:type="dxa"/>
            <w:vAlign w:val="center"/>
          </w:tcPr>
          <w:p>
            <w:pPr>
              <w:widowControl/>
              <w:textAlignment w:val="center"/>
              <w:rPr>
                <w:rFonts w:eastAsia="方正书宋_GBK"/>
                <w:sz w:val="21"/>
                <w:szCs w:val="21"/>
              </w:rPr>
            </w:pPr>
            <w:r>
              <w:rPr>
                <w:rFonts w:eastAsia="方正书宋_GBK"/>
                <w:kern w:val="0"/>
                <w:sz w:val="21"/>
                <w:szCs w:val="21"/>
              </w:rPr>
              <w:t>6.</w:t>
            </w:r>
            <w:r>
              <w:rPr>
                <w:rStyle w:val="305"/>
                <w:rFonts w:hint="default" w:ascii="Times New Roman" w:hAnsi="Times New Roman" w:eastAsia="方正书宋_GBK"/>
                <w:color w:val="auto"/>
                <w:sz w:val="21"/>
                <w:szCs w:val="21"/>
              </w:rPr>
              <w:t>推动顶级灾备节点上线运营。</w:t>
            </w:r>
          </w:p>
        </w:tc>
        <w:tc>
          <w:tcPr>
            <w:tcW w:w="7200" w:type="dxa"/>
            <w:vAlign w:val="center"/>
          </w:tcPr>
          <w:p>
            <w:pPr>
              <w:widowControl/>
              <w:textAlignment w:val="center"/>
              <w:rPr>
                <w:rFonts w:eastAsia="方正书宋_GBK" w:cs="宋体"/>
                <w:kern w:val="0"/>
                <w:sz w:val="21"/>
                <w:szCs w:val="21"/>
              </w:rPr>
            </w:pPr>
            <w:r>
              <w:rPr>
                <w:rFonts w:hint="eastAsia" w:eastAsia="方正书宋_GBK" w:cs="宋体"/>
                <w:kern w:val="0"/>
                <w:sz w:val="21"/>
                <w:szCs w:val="21"/>
              </w:rPr>
              <w:t>推动工业互联网标识解析国家顶级节点（南京灾备节点）建设运营，为</w:t>
            </w:r>
            <w:r>
              <w:rPr>
                <w:rFonts w:eastAsia="方正书宋_GBK" w:cs="宋体"/>
                <w:kern w:val="0"/>
                <w:sz w:val="21"/>
                <w:szCs w:val="21"/>
              </w:rPr>
              <w:t>20</w:t>
            </w:r>
            <w:r>
              <w:rPr>
                <w:rFonts w:hint="eastAsia" w:eastAsia="方正书宋_GBK" w:cs="宋体"/>
                <w:kern w:val="0"/>
                <w:sz w:val="21"/>
                <w:szCs w:val="21"/>
              </w:rPr>
              <w:t>个以上行业二级节点提供灾备服务。</w:t>
            </w:r>
          </w:p>
        </w:tc>
        <w:tc>
          <w:tcPr>
            <w:tcW w:w="3094" w:type="dxa"/>
            <w:vAlign w:val="center"/>
          </w:tcPr>
          <w:p>
            <w:pPr>
              <w:widowControl/>
              <w:jc w:val="center"/>
              <w:textAlignment w:val="center"/>
              <w:rPr>
                <w:rFonts w:eastAsia="方正书宋_GBK" w:cs="宋体"/>
                <w:sz w:val="21"/>
                <w:szCs w:val="21"/>
              </w:rPr>
            </w:pPr>
            <w:r>
              <w:rPr>
                <w:rFonts w:hint="eastAsia" w:eastAsia="方正书宋_GBK" w:cs="宋体"/>
                <w:kern w:val="0"/>
                <w:sz w:val="21"/>
                <w:szCs w:val="21"/>
              </w:rPr>
              <w:t>高淳区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28" w:hRule="atLeast"/>
          <w:jc w:val="center"/>
        </w:trPr>
        <w:tc>
          <w:tcPr>
            <w:tcW w:w="2023" w:type="dxa"/>
            <w:vMerge w:val="continue"/>
            <w:vAlign w:val="center"/>
          </w:tcPr>
          <w:p>
            <w:pPr>
              <w:jc w:val="center"/>
              <w:rPr>
                <w:rFonts w:eastAsia="方正书宋_GBK" w:cs="宋体"/>
                <w:sz w:val="21"/>
                <w:szCs w:val="21"/>
              </w:rPr>
            </w:pPr>
          </w:p>
        </w:tc>
        <w:tc>
          <w:tcPr>
            <w:tcW w:w="2400" w:type="dxa"/>
            <w:vAlign w:val="center"/>
          </w:tcPr>
          <w:p>
            <w:pPr>
              <w:widowControl/>
              <w:textAlignment w:val="center"/>
              <w:rPr>
                <w:rFonts w:eastAsia="方正书宋_GBK"/>
                <w:sz w:val="21"/>
                <w:szCs w:val="21"/>
              </w:rPr>
            </w:pPr>
            <w:r>
              <w:rPr>
                <w:rFonts w:eastAsia="方正书宋_GBK"/>
                <w:kern w:val="0"/>
                <w:sz w:val="21"/>
                <w:szCs w:val="21"/>
              </w:rPr>
              <w:t>7.</w:t>
            </w:r>
            <w:r>
              <w:rPr>
                <w:rStyle w:val="305"/>
                <w:rFonts w:hint="default" w:ascii="Times New Roman" w:hAnsi="Times New Roman" w:eastAsia="方正书宋_GBK"/>
                <w:color w:val="auto"/>
                <w:sz w:val="21"/>
                <w:szCs w:val="21"/>
              </w:rPr>
              <w:t>推动递归节点上线运营。</w:t>
            </w:r>
          </w:p>
        </w:tc>
        <w:tc>
          <w:tcPr>
            <w:tcW w:w="7200" w:type="dxa"/>
            <w:vAlign w:val="center"/>
          </w:tcPr>
          <w:p>
            <w:pPr>
              <w:widowControl/>
              <w:textAlignment w:val="center"/>
              <w:rPr>
                <w:rFonts w:eastAsia="方正书宋_GBK"/>
                <w:sz w:val="21"/>
                <w:szCs w:val="21"/>
              </w:rPr>
            </w:pPr>
            <w:r>
              <w:rPr>
                <w:rFonts w:hint="eastAsia" w:eastAsia="方正书宋_GBK"/>
                <w:kern w:val="0"/>
                <w:sz w:val="21"/>
                <w:szCs w:val="21"/>
              </w:rPr>
              <w:t>推动江苏联通递归节点上线运营，开展华东地区的标识递归接入服务。</w:t>
            </w:r>
          </w:p>
        </w:tc>
        <w:tc>
          <w:tcPr>
            <w:tcW w:w="3094" w:type="dxa"/>
            <w:vAlign w:val="center"/>
          </w:tcPr>
          <w:p>
            <w:pPr>
              <w:widowControl/>
              <w:jc w:val="center"/>
              <w:textAlignment w:val="center"/>
              <w:rPr>
                <w:rFonts w:eastAsia="方正书宋_GBK" w:cs="宋体"/>
                <w:sz w:val="21"/>
                <w:szCs w:val="21"/>
              </w:rPr>
            </w:pPr>
            <w:r>
              <w:rPr>
                <w:rFonts w:hint="eastAsia" w:eastAsia="方正书宋_GBK" w:cs="宋体"/>
                <w:kern w:val="0"/>
                <w:sz w:val="21"/>
                <w:szCs w:val="21"/>
              </w:rPr>
              <w:t>建邺区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40" w:hRule="atLeast"/>
          <w:jc w:val="center"/>
        </w:trPr>
        <w:tc>
          <w:tcPr>
            <w:tcW w:w="2023" w:type="dxa"/>
            <w:vMerge w:val="continue"/>
            <w:vAlign w:val="center"/>
          </w:tcPr>
          <w:p>
            <w:pPr>
              <w:jc w:val="center"/>
              <w:rPr>
                <w:rFonts w:eastAsia="方正书宋_GBK" w:cs="宋体"/>
                <w:sz w:val="21"/>
                <w:szCs w:val="21"/>
              </w:rPr>
            </w:pPr>
          </w:p>
        </w:tc>
        <w:tc>
          <w:tcPr>
            <w:tcW w:w="2400" w:type="dxa"/>
            <w:vAlign w:val="center"/>
          </w:tcPr>
          <w:p>
            <w:pPr>
              <w:widowControl/>
              <w:textAlignment w:val="center"/>
              <w:rPr>
                <w:rFonts w:eastAsia="方正书宋_GBK"/>
                <w:sz w:val="21"/>
                <w:szCs w:val="21"/>
              </w:rPr>
            </w:pPr>
            <w:r>
              <w:rPr>
                <w:rFonts w:eastAsia="方正书宋_GBK"/>
                <w:kern w:val="0"/>
                <w:sz w:val="21"/>
                <w:szCs w:val="21"/>
              </w:rPr>
              <w:t>8.</w:t>
            </w:r>
            <w:r>
              <w:rPr>
                <w:rStyle w:val="305"/>
                <w:rFonts w:hint="default" w:ascii="Times New Roman" w:hAnsi="Times New Roman" w:eastAsia="方正书宋_GBK"/>
                <w:color w:val="auto"/>
                <w:sz w:val="21"/>
                <w:szCs w:val="21"/>
              </w:rPr>
              <w:t>加快二级节点建设。</w:t>
            </w:r>
          </w:p>
        </w:tc>
        <w:tc>
          <w:tcPr>
            <w:tcW w:w="7200" w:type="dxa"/>
            <w:vAlign w:val="center"/>
          </w:tcPr>
          <w:p>
            <w:pPr>
              <w:widowControl/>
              <w:textAlignment w:val="center"/>
              <w:rPr>
                <w:rFonts w:eastAsia="方正书宋_GBK" w:cs="宋体"/>
                <w:sz w:val="21"/>
                <w:szCs w:val="21"/>
              </w:rPr>
            </w:pPr>
            <w:r>
              <w:rPr>
                <w:rFonts w:hint="eastAsia" w:eastAsia="方正书宋_GBK" w:cs="宋体"/>
                <w:kern w:val="0"/>
                <w:sz w:val="21"/>
                <w:szCs w:val="21"/>
              </w:rPr>
              <w:t>建成和培育</w:t>
            </w:r>
            <w:r>
              <w:rPr>
                <w:rFonts w:eastAsia="方正书宋_GBK"/>
                <w:kern w:val="0"/>
                <w:sz w:val="21"/>
                <w:szCs w:val="21"/>
              </w:rPr>
              <w:t>18</w:t>
            </w:r>
            <w:r>
              <w:rPr>
                <w:rStyle w:val="305"/>
                <w:rFonts w:hint="default" w:ascii="Times New Roman" w:hAnsi="Times New Roman" w:eastAsia="方正书宋_GBK"/>
                <w:color w:val="auto"/>
                <w:sz w:val="21"/>
                <w:szCs w:val="21"/>
              </w:rPr>
              <w:t>个工业互联网标识解析行业二级节点，培育标识解析集成创新应用标杆，每年接入企业</w:t>
            </w:r>
            <w:r>
              <w:rPr>
                <w:rFonts w:eastAsia="方正书宋_GBK"/>
                <w:kern w:val="0"/>
                <w:sz w:val="21"/>
                <w:szCs w:val="21"/>
              </w:rPr>
              <w:t>1000</w:t>
            </w:r>
            <w:r>
              <w:rPr>
                <w:rStyle w:val="305"/>
                <w:rFonts w:hint="default" w:ascii="Times New Roman" w:hAnsi="Times New Roman" w:eastAsia="方正书宋_GBK"/>
                <w:color w:val="auto"/>
                <w:sz w:val="21"/>
                <w:szCs w:val="21"/>
              </w:rPr>
              <w:t>家、标识注册量达</w:t>
            </w:r>
            <w:r>
              <w:rPr>
                <w:rFonts w:eastAsia="方正书宋_GBK"/>
                <w:kern w:val="0"/>
                <w:sz w:val="21"/>
                <w:szCs w:val="21"/>
              </w:rPr>
              <w:t>40</w:t>
            </w:r>
            <w:r>
              <w:rPr>
                <w:rStyle w:val="305"/>
                <w:rFonts w:hint="default" w:ascii="Times New Roman" w:hAnsi="Times New Roman" w:eastAsia="方正书宋_GBK"/>
                <w:color w:val="auto"/>
                <w:sz w:val="21"/>
                <w:szCs w:val="21"/>
              </w:rPr>
              <w:t>亿条。</w:t>
            </w:r>
          </w:p>
        </w:tc>
        <w:tc>
          <w:tcPr>
            <w:tcW w:w="3094" w:type="dxa"/>
            <w:vAlign w:val="center"/>
          </w:tcPr>
          <w:p>
            <w:pPr>
              <w:widowControl/>
              <w:jc w:val="left"/>
              <w:textAlignment w:val="center"/>
              <w:rPr>
                <w:rFonts w:eastAsia="方正书宋_GBK" w:cs="宋体"/>
                <w:sz w:val="21"/>
                <w:szCs w:val="21"/>
              </w:rPr>
            </w:pPr>
            <w:r>
              <w:rPr>
                <w:rFonts w:hint="eastAsia" w:eastAsia="方正书宋_GBK" w:cs="宋体"/>
                <w:kern w:val="0"/>
                <w:sz w:val="21"/>
                <w:szCs w:val="21"/>
              </w:rPr>
              <w:t>各区，江北新区、国家级开发区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39" w:hRule="atLeast"/>
          <w:jc w:val="center"/>
        </w:trPr>
        <w:tc>
          <w:tcPr>
            <w:tcW w:w="2023" w:type="dxa"/>
            <w:vMerge w:val="restart"/>
            <w:vAlign w:val="center"/>
          </w:tcPr>
          <w:p>
            <w:pPr>
              <w:widowControl/>
              <w:jc w:val="center"/>
              <w:textAlignment w:val="center"/>
              <w:rPr>
                <w:rFonts w:hint="eastAsia" w:eastAsia="方正书宋_GBK" w:cs="宋体"/>
                <w:kern w:val="0"/>
                <w:sz w:val="21"/>
                <w:szCs w:val="21"/>
              </w:rPr>
            </w:pPr>
            <w:r>
              <w:rPr>
                <w:rFonts w:hint="eastAsia" w:eastAsia="方正书宋_GBK" w:cs="宋体"/>
                <w:kern w:val="0"/>
                <w:sz w:val="21"/>
                <w:szCs w:val="21"/>
              </w:rPr>
              <w:t>企业上云上</w:t>
            </w:r>
          </w:p>
          <w:p>
            <w:pPr>
              <w:widowControl/>
              <w:jc w:val="center"/>
              <w:textAlignment w:val="center"/>
              <w:rPr>
                <w:rFonts w:eastAsia="方正书宋_GBK" w:cs="宋体"/>
                <w:sz w:val="21"/>
                <w:szCs w:val="21"/>
              </w:rPr>
            </w:pPr>
            <w:r>
              <w:rPr>
                <w:rFonts w:hint="eastAsia" w:eastAsia="方正书宋_GBK" w:cs="宋体"/>
                <w:kern w:val="0"/>
                <w:sz w:val="21"/>
                <w:szCs w:val="21"/>
              </w:rPr>
              <w:t>平台工程</w:t>
            </w:r>
          </w:p>
        </w:tc>
        <w:tc>
          <w:tcPr>
            <w:tcW w:w="2400" w:type="dxa"/>
            <w:vAlign w:val="center"/>
          </w:tcPr>
          <w:p>
            <w:pPr>
              <w:widowControl/>
              <w:textAlignment w:val="center"/>
              <w:rPr>
                <w:rFonts w:eastAsia="方正书宋_GBK"/>
                <w:sz w:val="21"/>
                <w:szCs w:val="21"/>
              </w:rPr>
            </w:pPr>
            <w:r>
              <w:rPr>
                <w:rFonts w:eastAsia="方正书宋_GBK"/>
                <w:kern w:val="0"/>
                <w:sz w:val="21"/>
                <w:szCs w:val="21"/>
              </w:rPr>
              <w:t>9.</w:t>
            </w:r>
            <w:r>
              <w:rPr>
                <w:rStyle w:val="305"/>
                <w:rFonts w:hint="default" w:ascii="Times New Roman" w:hAnsi="Times New Roman" w:eastAsia="方正书宋_GBK"/>
                <w:color w:val="auto"/>
                <w:sz w:val="21"/>
                <w:szCs w:val="21"/>
              </w:rPr>
              <w:t>建设重点工业互联网平台。</w:t>
            </w:r>
          </w:p>
        </w:tc>
        <w:tc>
          <w:tcPr>
            <w:tcW w:w="7200" w:type="dxa"/>
            <w:vAlign w:val="center"/>
          </w:tcPr>
          <w:p>
            <w:pPr>
              <w:widowControl/>
              <w:textAlignment w:val="center"/>
              <w:rPr>
                <w:rFonts w:eastAsia="方正书宋_GBK" w:cs="宋体"/>
                <w:sz w:val="21"/>
                <w:szCs w:val="21"/>
              </w:rPr>
            </w:pPr>
            <w:r>
              <w:rPr>
                <w:rFonts w:hint="eastAsia" w:eastAsia="方正书宋_GBK" w:cs="宋体"/>
                <w:kern w:val="0"/>
                <w:sz w:val="21"/>
                <w:szCs w:val="21"/>
              </w:rPr>
              <w:t>加快双跨级、区域级、行业级和特色专业型工业互联网平台建设，累计打造</w:t>
            </w:r>
            <w:r>
              <w:rPr>
                <w:rFonts w:eastAsia="方正书宋_GBK"/>
                <w:kern w:val="0"/>
                <w:sz w:val="21"/>
                <w:szCs w:val="21"/>
              </w:rPr>
              <w:t>30</w:t>
            </w:r>
            <w:r>
              <w:rPr>
                <w:rStyle w:val="305"/>
                <w:rFonts w:hint="default" w:ascii="Times New Roman" w:hAnsi="Times New Roman" w:eastAsia="方正书宋_GBK"/>
                <w:color w:val="auto"/>
                <w:sz w:val="21"/>
                <w:szCs w:val="21"/>
              </w:rPr>
              <w:t>个重点工业互联网平台。</w:t>
            </w:r>
          </w:p>
        </w:tc>
        <w:tc>
          <w:tcPr>
            <w:tcW w:w="3094" w:type="dxa"/>
            <w:vAlign w:val="center"/>
          </w:tcPr>
          <w:p>
            <w:pPr>
              <w:widowControl/>
              <w:jc w:val="left"/>
              <w:textAlignment w:val="center"/>
              <w:rPr>
                <w:rFonts w:eastAsia="方正书宋_GBK" w:cs="宋体"/>
                <w:sz w:val="21"/>
                <w:szCs w:val="21"/>
              </w:rPr>
            </w:pPr>
            <w:r>
              <w:rPr>
                <w:rFonts w:hint="eastAsia" w:eastAsia="方正书宋_GBK" w:cs="宋体"/>
                <w:kern w:val="0"/>
                <w:sz w:val="21"/>
                <w:szCs w:val="21"/>
              </w:rPr>
              <w:t>各区，江北新区、国家级开发区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39" w:hRule="atLeast"/>
          <w:jc w:val="center"/>
        </w:trPr>
        <w:tc>
          <w:tcPr>
            <w:tcW w:w="2023" w:type="dxa"/>
            <w:vMerge w:val="continue"/>
            <w:vAlign w:val="center"/>
          </w:tcPr>
          <w:p>
            <w:pPr>
              <w:jc w:val="center"/>
              <w:rPr>
                <w:rFonts w:eastAsia="方正书宋_GBK" w:cs="宋体"/>
                <w:sz w:val="21"/>
                <w:szCs w:val="21"/>
              </w:rPr>
            </w:pPr>
          </w:p>
        </w:tc>
        <w:tc>
          <w:tcPr>
            <w:tcW w:w="2400" w:type="dxa"/>
            <w:vAlign w:val="center"/>
          </w:tcPr>
          <w:p>
            <w:pPr>
              <w:widowControl/>
              <w:textAlignment w:val="center"/>
              <w:rPr>
                <w:rFonts w:eastAsia="方正书宋_GBK"/>
                <w:sz w:val="21"/>
                <w:szCs w:val="21"/>
              </w:rPr>
            </w:pPr>
            <w:r>
              <w:rPr>
                <w:rFonts w:eastAsia="方正书宋_GBK"/>
                <w:kern w:val="0"/>
                <w:sz w:val="21"/>
                <w:szCs w:val="21"/>
              </w:rPr>
              <w:t>10.</w:t>
            </w:r>
            <w:r>
              <w:rPr>
                <w:rStyle w:val="305"/>
                <w:rFonts w:hint="default" w:ascii="Times New Roman" w:hAnsi="Times New Roman" w:eastAsia="方正书宋_GBK"/>
                <w:color w:val="auto"/>
                <w:sz w:val="21"/>
                <w:szCs w:val="21"/>
              </w:rPr>
              <w:t>建设产业链级、企业级工业互联网平台。</w:t>
            </w:r>
          </w:p>
        </w:tc>
        <w:tc>
          <w:tcPr>
            <w:tcW w:w="7200" w:type="dxa"/>
            <w:vAlign w:val="center"/>
          </w:tcPr>
          <w:p>
            <w:pPr>
              <w:widowControl/>
              <w:textAlignment w:val="center"/>
              <w:rPr>
                <w:rFonts w:eastAsia="方正书宋_GBK" w:cs="宋体"/>
                <w:sz w:val="21"/>
                <w:szCs w:val="21"/>
              </w:rPr>
            </w:pPr>
            <w:r>
              <w:rPr>
                <w:rFonts w:hint="eastAsia" w:eastAsia="方正书宋_GBK" w:cs="宋体"/>
                <w:kern w:val="0"/>
                <w:sz w:val="21"/>
                <w:szCs w:val="21"/>
              </w:rPr>
              <w:t>推动</w:t>
            </w:r>
            <w:r>
              <w:rPr>
                <w:rFonts w:eastAsia="方正书宋_GBK"/>
                <w:kern w:val="0"/>
                <w:sz w:val="21"/>
                <w:szCs w:val="21"/>
              </w:rPr>
              <w:t>3000</w:t>
            </w:r>
            <w:r>
              <w:rPr>
                <w:rStyle w:val="305"/>
                <w:rFonts w:hint="default" w:ascii="Times New Roman" w:hAnsi="Times New Roman" w:eastAsia="方正书宋_GBK"/>
                <w:color w:val="auto"/>
                <w:sz w:val="21"/>
                <w:szCs w:val="21"/>
              </w:rPr>
              <w:t>家企业研发设计、采购供应、生产制造、仓储物流、产品服务等环节集成互联和云端迁移。</w:t>
            </w:r>
          </w:p>
        </w:tc>
        <w:tc>
          <w:tcPr>
            <w:tcW w:w="3094" w:type="dxa"/>
            <w:vAlign w:val="center"/>
          </w:tcPr>
          <w:p>
            <w:pPr>
              <w:widowControl/>
              <w:jc w:val="left"/>
              <w:textAlignment w:val="center"/>
              <w:rPr>
                <w:rFonts w:eastAsia="方正书宋_GBK" w:cs="宋体"/>
                <w:sz w:val="21"/>
                <w:szCs w:val="21"/>
              </w:rPr>
            </w:pPr>
            <w:r>
              <w:rPr>
                <w:rFonts w:hint="eastAsia" w:eastAsia="方正书宋_GBK" w:cs="宋体"/>
                <w:kern w:val="0"/>
                <w:sz w:val="21"/>
                <w:szCs w:val="21"/>
              </w:rPr>
              <w:t>各区，江北新区、国家级开发区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822" w:hRule="atLeast"/>
          <w:jc w:val="center"/>
        </w:trPr>
        <w:tc>
          <w:tcPr>
            <w:tcW w:w="2023" w:type="dxa"/>
            <w:vMerge w:val="continue"/>
            <w:vAlign w:val="center"/>
          </w:tcPr>
          <w:p>
            <w:pPr>
              <w:jc w:val="center"/>
              <w:rPr>
                <w:rFonts w:eastAsia="方正书宋_GBK" w:cs="宋体"/>
                <w:sz w:val="21"/>
                <w:szCs w:val="21"/>
              </w:rPr>
            </w:pPr>
          </w:p>
        </w:tc>
        <w:tc>
          <w:tcPr>
            <w:tcW w:w="2400" w:type="dxa"/>
            <w:vAlign w:val="center"/>
          </w:tcPr>
          <w:p>
            <w:pPr>
              <w:widowControl/>
              <w:textAlignment w:val="center"/>
              <w:rPr>
                <w:rFonts w:eastAsia="方正书宋_GBK"/>
                <w:sz w:val="21"/>
                <w:szCs w:val="21"/>
              </w:rPr>
            </w:pPr>
            <w:r>
              <w:rPr>
                <w:rFonts w:eastAsia="方正书宋_GBK"/>
                <w:kern w:val="0"/>
                <w:sz w:val="21"/>
                <w:szCs w:val="21"/>
              </w:rPr>
              <w:t>11.</w:t>
            </w:r>
            <w:r>
              <w:rPr>
                <w:rStyle w:val="305"/>
                <w:rFonts w:hint="default" w:ascii="Times New Roman" w:hAnsi="Times New Roman" w:eastAsia="方正书宋_GBK"/>
                <w:color w:val="auto"/>
                <w:sz w:val="21"/>
                <w:szCs w:val="21"/>
              </w:rPr>
              <w:t>建设区域一体化工业互联网服务平台。</w:t>
            </w:r>
          </w:p>
        </w:tc>
        <w:tc>
          <w:tcPr>
            <w:tcW w:w="7200" w:type="dxa"/>
            <w:vAlign w:val="center"/>
          </w:tcPr>
          <w:p>
            <w:pPr>
              <w:widowControl/>
              <w:textAlignment w:val="center"/>
              <w:rPr>
                <w:rFonts w:eastAsia="方正书宋_GBK" w:cs="宋体"/>
                <w:sz w:val="21"/>
                <w:szCs w:val="21"/>
              </w:rPr>
            </w:pPr>
            <w:r>
              <w:rPr>
                <w:rFonts w:hint="eastAsia" w:eastAsia="方正书宋_GBK" w:cs="宋体"/>
                <w:kern w:val="0"/>
                <w:sz w:val="21"/>
                <w:szCs w:val="21"/>
              </w:rPr>
              <w:t>推动区域一体化工业互联网服务平台建设，提升工业互联网平台服务水平。</w:t>
            </w:r>
          </w:p>
        </w:tc>
        <w:tc>
          <w:tcPr>
            <w:tcW w:w="3094" w:type="dxa"/>
            <w:vAlign w:val="center"/>
          </w:tcPr>
          <w:p>
            <w:pPr>
              <w:widowControl/>
              <w:jc w:val="center"/>
              <w:textAlignment w:val="center"/>
              <w:rPr>
                <w:rFonts w:eastAsia="方正书宋_GBK" w:cs="宋体"/>
                <w:sz w:val="21"/>
                <w:szCs w:val="21"/>
              </w:rPr>
            </w:pPr>
            <w:r>
              <w:rPr>
                <w:rFonts w:hint="eastAsia" w:eastAsia="方正书宋_GBK" w:cs="宋体"/>
                <w:kern w:val="0"/>
                <w:sz w:val="21"/>
                <w:szCs w:val="21"/>
              </w:rPr>
              <w:t>江宁开发区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39" w:hRule="atLeast"/>
          <w:jc w:val="center"/>
        </w:trPr>
        <w:tc>
          <w:tcPr>
            <w:tcW w:w="2023" w:type="dxa"/>
            <w:vMerge w:val="continue"/>
            <w:vAlign w:val="center"/>
          </w:tcPr>
          <w:p>
            <w:pPr>
              <w:jc w:val="center"/>
              <w:rPr>
                <w:rFonts w:eastAsia="方正书宋_GBK" w:cs="宋体"/>
                <w:sz w:val="21"/>
                <w:szCs w:val="21"/>
              </w:rPr>
            </w:pPr>
          </w:p>
        </w:tc>
        <w:tc>
          <w:tcPr>
            <w:tcW w:w="2400" w:type="dxa"/>
            <w:vAlign w:val="center"/>
          </w:tcPr>
          <w:p>
            <w:pPr>
              <w:widowControl/>
              <w:textAlignment w:val="center"/>
              <w:rPr>
                <w:rFonts w:eastAsia="方正书宋_GBK"/>
                <w:sz w:val="21"/>
                <w:szCs w:val="21"/>
              </w:rPr>
            </w:pPr>
            <w:r>
              <w:rPr>
                <w:rFonts w:eastAsia="方正书宋_GBK"/>
                <w:kern w:val="0"/>
                <w:sz w:val="21"/>
                <w:szCs w:val="21"/>
              </w:rPr>
              <w:t>12.</w:t>
            </w:r>
            <w:r>
              <w:rPr>
                <w:rStyle w:val="305"/>
                <w:rFonts w:hint="default" w:ascii="Times New Roman" w:hAnsi="Times New Roman" w:eastAsia="方正书宋_GBK"/>
                <w:color w:val="auto"/>
                <w:sz w:val="21"/>
                <w:szCs w:val="21"/>
              </w:rPr>
              <w:t>支持工业互联网平台创新应用推广中心建设运营。</w:t>
            </w:r>
          </w:p>
        </w:tc>
        <w:tc>
          <w:tcPr>
            <w:tcW w:w="7200" w:type="dxa"/>
            <w:vAlign w:val="center"/>
          </w:tcPr>
          <w:p>
            <w:pPr>
              <w:widowControl/>
              <w:textAlignment w:val="center"/>
              <w:rPr>
                <w:rFonts w:eastAsia="方正书宋_GBK" w:cs="宋体"/>
                <w:sz w:val="21"/>
                <w:szCs w:val="21"/>
              </w:rPr>
            </w:pPr>
            <w:r>
              <w:rPr>
                <w:rFonts w:hint="eastAsia" w:eastAsia="方正书宋_GBK" w:cs="宋体"/>
                <w:kern w:val="0"/>
                <w:sz w:val="21"/>
                <w:szCs w:val="21"/>
              </w:rPr>
              <w:t>支持中国信通院工业互联网平台创新应用推广中心运营，促进解决方案供应商和需求企业精准对接。</w:t>
            </w:r>
          </w:p>
        </w:tc>
        <w:tc>
          <w:tcPr>
            <w:tcW w:w="3094" w:type="dxa"/>
            <w:vAlign w:val="center"/>
          </w:tcPr>
          <w:p>
            <w:pPr>
              <w:widowControl/>
              <w:jc w:val="center"/>
              <w:textAlignment w:val="center"/>
              <w:rPr>
                <w:rFonts w:eastAsia="方正书宋_GBK" w:cs="宋体"/>
                <w:sz w:val="21"/>
                <w:szCs w:val="21"/>
              </w:rPr>
            </w:pPr>
            <w:r>
              <w:rPr>
                <w:rFonts w:hint="eastAsia" w:eastAsia="方正书宋_GBK" w:cs="宋体"/>
                <w:kern w:val="0"/>
                <w:sz w:val="21"/>
                <w:szCs w:val="21"/>
              </w:rPr>
              <w:t>江宁开发区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39" w:hRule="atLeast"/>
          <w:jc w:val="center"/>
        </w:trPr>
        <w:tc>
          <w:tcPr>
            <w:tcW w:w="2023" w:type="dxa"/>
            <w:vMerge w:val="continue"/>
            <w:vAlign w:val="center"/>
          </w:tcPr>
          <w:p>
            <w:pPr>
              <w:jc w:val="center"/>
              <w:rPr>
                <w:rFonts w:eastAsia="方正书宋_GBK" w:cs="宋体"/>
                <w:sz w:val="21"/>
                <w:szCs w:val="21"/>
              </w:rPr>
            </w:pPr>
          </w:p>
        </w:tc>
        <w:tc>
          <w:tcPr>
            <w:tcW w:w="2400" w:type="dxa"/>
            <w:vAlign w:val="center"/>
          </w:tcPr>
          <w:p>
            <w:pPr>
              <w:widowControl/>
              <w:textAlignment w:val="center"/>
              <w:rPr>
                <w:rFonts w:eastAsia="方正书宋_GBK"/>
                <w:sz w:val="21"/>
                <w:szCs w:val="21"/>
              </w:rPr>
            </w:pPr>
            <w:r>
              <w:rPr>
                <w:rFonts w:eastAsia="方正书宋_GBK"/>
                <w:kern w:val="0"/>
                <w:sz w:val="21"/>
                <w:szCs w:val="21"/>
              </w:rPr>
              <w:t>13.</w:t>
            </w:r>
            <w:r>
              <w:rPr>
                <w:rStyle w:val="305"/>
                <w:rFonts w:hint="default" w:ascii="Times New Roman" w:hAnsi="Times New Roman" w:eastAsia="方正书宋_GBK"/>
                <w:color w:val="auto"/>
                <w:sz w:val="21"/>
                <w:szCs w:val="21"/>
              </w:rPr>
              <w:t>推动企业上云。</w:t>
            </w:r>
          </w:p>
        </w:tc>
        <w:tc>
          <w:tcPr>
            <w:tcW w:w="7200" w:type="dxa"/>
            <w:vAlign w:val="center"/>
          </w:tcPr>
          <w:p>
            <w:pPr>
              <w:widowControl/>
              <w:textAlignment w:val="center"/>
              <w:rPr>
                <w:rFonts w:eastAsia="方正书宋_GBK" w:cs="宋体"/>
                <w:sz w:val="21"/>
                <w:szCs w:val="21"/>
              </w:rPr>
            </w:pPr>
            <w:r>
              <w:rPr>
                <w:rFonts w:hint="eastAsia" w:eastAsia="方正书宋_GBK" w:cs="宋体"/>
                <w:kern w:val="0"/>
                <w:sz w:val="21"/>
                <w:szCs w:val="21"/>
              </w:rPr>
              <w:t>推动</w:t>
            </w:r>
            <w:r>
              <w:rPr>
                <w:rFonts w:eastAsia="方正书宋_GBK"/>
                <w:kern w:val="0"/>
                <w:sz w:val="21"/>
                <w:szCs w:val="21"/>
              </w:rPr>
              <w:t>“</w:t>
            </w:r>
            <w:r>
              <w:rPr>
                <w:rStyle w:val="305"/>
                <w:rFonts w:hint="default" w:ascii="Times New Roman" w:hAnsi="Times New Roman" w:eastAsia="方正书宋_GBK"/>
                <w:color w:val="auto"/>
                <w:sz w:val="21"/>
                <w:szCs w:val="21"/>
              </w:rPr>
              <w:t>链主</w:t>
            </w:r>
            <w:r>
              <w:rPr>
                <w:rFonts w:eastAsia="方正书宋_GBK"/>
                <w:kern w:val="0"/>
                <w:sz w:val="21"/>
                <w:szCs w:val="21"/>
              </w:rPr>
              <w:t>”</w:t>
            </w:r>
            <w:r>
              <w:rPr>
                <w:rStyle w:val="305"/>
                <w:rFonts w:hint="default" w:ascii="Times New Roman" w:hAnsi="Times New Roman" w:eastAsia="方正书宋_GBK"/>
                <w:color w:val="auto"/>
                <w:sz w:val="21"/>
                <w:szCs w:val="21"/>
              </w:rPr>
              <w:t>企业和行业龙头企业核心业务系统云化改造，带动产业链上下游企业业务系统向云端迁移，每年认定</w:t>
            </w:r>
            <w:r>
              <w:rPr>
                <w:rFonts w:eastAsia="方正书宋_GBK"/>
                <w:kern w:val="0"/>
                <w:sz w:val="21"/>
                <w:szCs w:val="21"/>
              </w:rPr>
              <w:t>100</w:t>
            </w:r>
            <w:r>
              <w:rPr>
                <w:rStyle w:val="305"/>
                <w:rFonts w:hint="default" w:ascii="Times New Roman" w:hAnsi="Times New Roman" w:eastAsia="方正书宋_GBK"/>
                <w:color w:val="auto"/>
                <w:sz w:val="21"/>
                <w:szCs w:val="21"/>
              </w:rPr>
              <w:t>家星级上云企业。</w:t>
            </w:r>
          </w:p>
        </w:tc>
        <w:tc>
          <w:tcPr>
            <w:tcW w:w="3094" w:type="dxa"/>
            <w:vAlign w:val="center"/>
          </w:tcPr>
          <w:p>
            <w:pPr>
              <w:widowControl/>
              <w:jc w:val="left"/>
              <w:textAlignment w:val="center"/>
              <w:rPr>
                <w:rFonts w:eastAsia="方正书宋_GBK" w:cs="宋体"/>
                <w:sz w:val="21"/>
                <w:szCs w:val="21"/>
              </w:rPr>
            </w:pPr>
            <w:r>
              <w:rPr>
                <w:rFonts w:hint="eastAsia" w:eastAsia="方正书宋_GBK" w:cs="宋体"/>
                <w:kern w:val="0"/>
                <w:sz w:val="21"/>
                <w:szCs w:val="21"/>
              </w:rPr>
              <w:t>各区，江北新区、国家级开发区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39" w:hRule="atLeast"/>
          <w:jc w:val="center"/>
        </w:trPr>
        <w:tc>
          <w:tcPr>
            <w:tcW w:w="2023" w:type="dxa"/>
            <w:vAlign w:val="center"/>
          </w:tcPr>
          <w:p>
            <w:pPr>
              <w:widowControl/>
              <w:jc w:val="center"/>
              <w:textAlignment w:val="center"/>
              <w:rPr>
                <w:rFonts w:hint="eastAsia" w:eastAsia="方正书宋_GBK" w:cs="宋体"/>
                <w:kern w:val="0"/>
                <w:sz w:val="21"/>
                <w:szCs w:val="21"/>
              </w:rPr>
            </w:pPr>
            <w:r>
              <w:rPr>
                <w:rFonts w:hint="eastAsia" w:eastAsia="方正书宋_GBK" w:cs="宋体"/>
                <w:kern w:val="0"/>
                <w:sz w:val="21"/>
                <w:szCs w:val="21"/>
              </w:rPr>
              <w:t>自动化设备升级</w:t>
            </w:r>
          </w:p>
          <w:p>
            <w:pPr>
              <w:widowControl/>
              <w:jc w:val="center"/>
              <w:textAlignment w:val="center"/>
              <w:rPr>
                <w:rFonts w:eastAsia="方正书宋_GBK" w:cs="宋体"/>
                <w:sz w:val="21"/>
                <w:szCs w:val="21"/>
              </w:rPr>
            </w:pPr>
            <w:r>
              <w:rPr>
                <w:rFonts w:hint="eastAsia" w:eastAsia="方正书宋_GBK" w:cs="宋体"/>
                <w:kern w:val="0"/>
                <w:sz w:val="21"/>
                <w:szCs w:val="21"/>
              </w:rPr>
              <w:t>改造工程</w:t>
            </w:r>
          </w:p>
        </w:tc>
        <w:tc>
          <w:tcPr>
            <w:tcW w:w="2400" w:type="dxa"/>
            <w:vAlign w:val="center"/>
          </w:tcPr>
          <w:p>
            <w:pPr>
              <w:widowControl/>
              <w:textAlignment w:val="center"/>
              <w:rPr>
                <w:rFonts w:eastAsia="方正书宋_GBK" w:cs="宋体"/>
                <w:sz w:val="21"/>
                <w:szCs w:val="21"/>
              </w:rPr>
            </w:pPr>
            <w:r>
              <w:rPr>
                <w:rFonts w:eastAsia="方正书宋_GBK" w:cs="宋体"/>
                <w:kern w:val="0"/>
                <w:sz w:val="21"/>
                <w:szCs w:val="21"/>
              </w:rPr>
              <w:t>14.</w:t>
            </w:r>
            <w:r>
              <w:rPr>
                <w:rFonts w:hint="eastAsia" w:eastAsia="方正书宋_GBK" w:cs="宋体"/>
                <w:kern w:val="0"/>
                <w:sz w:val="21"/>
                <w:szCs w:val="21"/>
              </w:rPr>
              <w:t>推动人机深度互联协同</w:t>
            </w:r>
            <w:r>
              <w:rPr>
                <w:rStyle w:val="305"/>
                <w:rFonts w:hint="default" w:ascii="Times New Roman" w:hAnsi="Times New Roman" w:eastAsia="方正书宋_GBK"/>
                <w:color w:val="auto"/>
                <w:sz w:val="21"/>
                <w:szCs w:val="21"/>
              </w:rPr>
              <w:t>。</w:t>
            </w:r>
          </w:p>
        </w:tc>
        <w:tc>
          <w:tcPr>
            <w:tcW w:w="7200" w:type="dxa"/>
            <w:vAlign w:val="center"/>
          </w:tcPr>
          <w:p>
            <w:pPr>
              <w:widowControl/>
              <w:textAlignment w:val="center"/>
              <w:rPr>
                <w:rFonts w:eastAsia="方正书宋_GBK" w:cs="宋体"/>
                <w:sz w:val="21"/>
                <w:szCs w:val="21"/>
              </w:rPr>
            </w:pPr>
            <w:r>
              <w:rPr>
                <w:rFonts w:hint="eastAsia" w:eastAsia="方正书宋_GBK" w:cs="宋体"/>
                <w:kern w:val="0"/>
                <w:sz w:val="21"/>
                <w:szCs w:val="21"/>
              </w:rPr>
              <w:t>鼓励企业购置数控机床、工业机器人等自动化设备。每年完成</w:t>
            </w:r>
            <w:r>
              <w:rPr>
                <w:rFonts w:eastAsia="方正书宋_GBK"/>
                <w:kern w:val="0"/>
                <w:sz w:val="21"/>
                <w:szCs w:val="21"/>
              </w:rPr>
              <w:t>350</w:t>
            </w:r>
            <w:r>
              <w:rPr>
                <w:rStyle w:val="305"/>
                <w:rFonts w:hint="default" w:ascii="Times New Roman" w:hAnsi="Times New Roman" w:eastAsia="方正书宋_GBK"/>
                <w:color w:val="auto"/>
                <w:sz w:val="21"/>
                <w:szCs w:val="21"/>
              </w:rPr>
              <w:t>家企业自动化改造。</w:t>
            </w:r>
          </w:p>
        </w:tc>
        <w:tc>
          <w:tcPr>
            <w:tcW w:w="3094" w:type="dxa"/>
            <w:vAlign w:val="center"/>
          </w:tcPr>
          <w:p>
            <w:pPr>
              <w:widowControl/>
              <w:jc w:val="left"/>
              <w:textAlignment w:val="center"/>
              <w:rPr>
                <w:rFonts w:eastAsia="方正书宋_GBK" w:cs="宋体"/>
                <w:sz w:val="21"/>
                <w:szCs w:val="21"/>
              </w:rPr>
            </w:pPr>
            <w:r>
              <w:rPr>
                <w:rFonts w:hint="eastAsia" w:eastAsia="方正书宋_GBK" w:cs="宋体"/>
                <w:kern w:val="0"/>
                <w:sz w:val="21"/>
                <w:szCs w:val="21"/>
              </w:rPr>
              <w:t>各区，江北新区、国家级开发区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39" w:hRule="atLeast"/>
          <w:jc w:val="center"/>
        </w:trPr>
        <w:tc>
          <w:tcPr>
            <w:tcW w:w="2023" w:type="dxa"/>
            <w:vAlign w:val="center"/>
          </w:tcPr>
          <w:p>
            <w:pPr>
              <w:widowControl/>
              <w:jc w:val="center"/>
              <w:textAlignment w:val="center"/>
              <w:rPr>
                <w:rFonts w:eastAsia="方正书宋_GBK" w:cs="宋体"/>
                <w:sz w:val="21"/>
                <w:szCs w:val="21"/>
              </w:rPr>
            </w:pPr>
            <w:r>
              <w:rPr>
                <w:rFonts w:hint="eastAsia" w:eastAsia="方正书宋_GBK" w:cs="宋体"/>
                <w:kern w:val="0"/>
                <w:sz w:val="21"/>
                <w:szCs w:val="21"/>
              </w:rPr>
              <w:t>制造业数字化场景拓展工程</w:t>
            </w:r>
          </w:p>
        </w:tc>
        <w:tc>
          <w:tcPr>
            <w:tcW w:w="2400" w:type="dxa"/>
            <w:vAlign w:val="center"/>
          </w:tcPr>
          <w:p>
            <w:pPr>
              <w:widowControl/>
              <w:textAlignment w:val="center"/>
              <w:rPr>
                <w:rFonts w:eastAsia="方正书宋_GBK" w:cs="宋体"/>
                <w:sz w:val="21"/>
                <w:szCs w:val="21"/>
              </w:rPr>
            </w:pPr>
            <w:r>
              <w:rPr>
                <w:rFonts w:eastAsia="方正书宋_GBK" w:cs="宋体"/>
                <w:kern w:val="0"/>
                <w:sz w:val="21"/>
                <w:szCs w:val="21"/>
              </w:rPr>
              <w:t>15.</w:t>
            </w:r>
            <w:r>
              <w:rPr>
                <w:rFonts w:hint="eastAsia" w:eastAsia="方正书宋_GBK" w:cs="宋体"/>
                <w:kern w:val="0"/>
                <w:sz w:val="21"/>
                <w:szCs w:val="21"/>
              </w:rPr>
              <w:t>推广制造业数字化典型应用场景。</w:t>
            </w:r>
          </w:p>
        </w:tc>
        <w:tc>
          <w:tcPr>
            <w:tcW w:w="7200" w:type="dxa"/>
            <w:vAlign w:val="center"/>
          </w:tcPr>
          <w:p>
            <w:pPr>
              <w:widowControl/>
              <w:textAlignment w:val="center"/>
              <w:rPr>
                <w:rFonts w:eastAsia="方正书宋_GBK" w:cs="宋体"/>
                <w:sz w:val="21"/>
                <w:szCs w:val="21"/>
              </w:rPr>
            </w:pPr>
            <w:r>
              <w:rPr>
                <w:rFonts w:hint="eastAsia" w:eastAsia="方正书宋_GBK" w:cs="宋体"/>
                <w:kern w:val="0"/>
                <w:sz w:val="21"/>
                <w:szCs w:val="21"/>
              </w:rPr>
              <w:t>围绕数据采集和感知、高清视频、机器视觉、精准远程操控、现场辅助、数字孪生等方向，每年发布</w:t>
            </w:r>
            <w:r>
              <w:rPr>
                <w:rFonts w:eastAsia="方正书宋_GBK" w:cs="宋体"/>
                <w:kern w:val="0"/>
                <w:sz w:val="21"/>
                <w:szCs w:val="21"/>
              </w:rPr>
              <w:t>50</w:t>
            </w:r>
            <w:r>
              <w:rPr>
                <w:rFonts w:hint="eastAsia" w:eastAsia="方正书宋_GBK" w:cs="宋体"/>
                <w:kern w:val="0"/>
                <w:sz w:val="21"/>
                <w:szCs w:val="21"/>
              </w:rPr>
              <w:t>个制造业数字化典型应用场景。</w:t>
            </w:r>
          </w:p>
        </w:tc>
        <w:tc>
          <w:tcPr>
            <w:tcW w:w="3094" w:type="dxa"/>
            <w:vAlign w:val="center"/>
          </w:tcPr>
          <w:p>
            <w:pPr>
              <w:widowControl/>
              <w:jc w:val="left"/>
              <w:textAlignment w:val="center"/>
              <w:rPr>
                <w:rFonts w:eastAsia="方正书宋_GBK" w:cs="宋体"/>
                <w:sz w:val="21"/>
                <w:szCs w:val="21"/>
              </w:rPr>
            </w:pPr>
            <w:r>
              <w:rPr>
                <w:rFonts w:hint="eastAsia" w:eastAsia="方正书宋_GBK" w:cs="宋体"/>
                <w:kern w:val="0"/>
                <w:sz w:val="21"/>
                <w:szCs w:val="21"/>
              </w:rPr>
              <w:t>各区，江北新区、国家级开发区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40" w:hRule="atLeast"/>
          <w:jc w:val="center"/>
        </w:trPr>
        <w:tc>
          <w:tcPr>
            <w:tcW w:w="2023" w:type="dxa"/>
            <w:vMerge w:val="restart"/>
            <w:vAlign w:val="center"/>
          </w:tcPr>
          <w:p>
            <w:pPr>
              <w:widowControl/>
              <w:jc w:val="center"/>
              <w:textAlignment w:val="center"/>
              <w:rPr>
                <w:rFonts w:hint="eastAsia" w:eastAsia="方正书宋_GBK" w:cs="宋体"/>
                <w:kern w:val="0"/>
                <w:sz w:val="21"/>
                <w:szCs w:val="21"/>
              </w:rPr>
            </w:pPr>
            <w:r>
              <w:rPr>
                <w:rFonts w:hint="eastAsia" w:eastAsia="方正书宋_GBK" w:cs="宋体"/>
                <w:kern w:val="0"/>
                <w:sz w:val="21"/>
                <w:szCs w:val="21"/>
              </w:rPr>
              <w:t>智能制造新模式</w:t>
            </w:r>
          </w:p>
          <w:p>
            <w:pPr>
              <w:widowControl/>
              <w:jc w:val="center"/>
              <w:textAlignment w:val="center"/>
              <w:rPr>
                <w:rFonts w:eastAsia="方正书宋_GBK" w:cs="宋体"/>
                <w:sz w:val="21"/>
                <w:szCs w:val="21"/>
              </w:rPr>
            </w:pPr>
            <w:r>
              <w:rPr>
                <w:rFonts w:hint="eastAsia" w:eastAsia="方正书宋_GBK" w:cs="宋体"/>
                <w:kern w:val="0"/>
                <w:sz w:val="21"/>
                <w:szCs w:val="21"/>
              </w:rPr>
              <w:t>新标杆培育工程</w:t>
            </w:r>
          </w:p>
        </w:tc>
        <w:tc>
          <w:tcPr>
            <w:tcW w:w="2400" w:type="dxa"/>
            <w:vAlign w:val="center"/>
          </w:tcPr>
          <w:p>
            <w:pPr>
              <w:widowControl/>
              <w:textAlignment w:val="center"/>
              <w:rPr>
                <w:rFonts w:eastAsia="方正书宋_GBK"/>
                <w:sz w:val="21"/>
                <w:szCs w:val="21"/>
              </w:rPr>
            </w:pPr>
            <w:r>
              <w:rPr>
                <w:rFonts w:eastAsia="方正书宋_GBK"/>
                <w:sz w:val="21"/>
                <w:szCs w:val="21"/>
              </w:rPr>
              <w:t>16.</w:t>
            </w:r>
            <w:r>
              <w:rPr>
                <w:rFonts w:hint="eastAsia" w:eastAsia="方正书宋_GBK"/>
                <w:sz w:val="21"/>
                <w:szCs w:val="21"/>
              </w:rPr>
              <w:t>打造全球灯塔工厂。</w:t>
            </w:r>
          </w:p>
        </w:tc>
        <w:tc>
          <w:tcPr>
            <w:tcW w:w="7200" w:type="dxa"/>
            <w:vAlign w:val="center"/>
          </w:tcPr>
          <w:p>
            <w:pPr>
              <w:widowControl/>
              <w:textAlignment w:val="center"/>
              <w:rPr>
                <w:rFonts w:eastAsia="方正书宋_GBK" w:cs="宋体"/>
                <w:kern w:val="0"/>
                <w:sz w:val="21"/>
                <w:szCs w:val="21"/>
              </w:rPr>
            </w:pPr>
            <w:r>
              <w:rPr>
                <w:rFonts w:hint="eastAsia" w:eastAsia="方正书宋_GBK" w:cs="宋体"/>
                <w:kern w:val="0"/>
                <w:sz w:val="21"/>
                <w:szCs w:val="21"/>
              </w:rPr>
              <w:t>鼓励行业龙头企业对标世界一流的制造能力，打造</w:t>
            </w:r>
            <w:r>
              <w:rPr>
                <w:rFonts w:eastAsia="方正书宋_GBK" w:cs="宋体"/>
                <w:kern w:val="0"/>
                <w:sz w:val="21"/>
                <w:szCs w:val="21"/>
              </w:rPr>
              <w:t>3</w:t>
            </w:r>
            <w:r>
              <w:rPr>
                <w:rFonts w:hint="eastAsia" w:eastAsia="方正书宋_GBK" w:cs="宋体"/>
                <w:kern w:val="0"/>
                <w:sz w:val="21"/>
                <w:szCs w:val="21"/>
              </w:rPr>
              <w:t>家全球灯塔工厂。</w:t>
            </w:r>
          </w:p>
        </w:tc>
        <w:tc>
          <w:tcPr>
            <w:tcW w:w="3094" w:type="dxa"/>
            <w:vAlign w:val="center"/>
          </w:tcPr>
          <w:p>
            <w:pPr>
              <w:widowControl/>
              <w:jc w:val="left"/>
              <w:textAlignment w:val="center"/>
              <w:rPr>
                <w:rFonts w:eastAsia="方正书宋_GBK" w:cs="宋体"/>
                <w:sz w:val="21"/>
                <w:szCs w:val="21"/>
              </w:rPr>
            </w:pPr>
            <w:r>
              <w:rPr>
                <w:rFonts w:hint="eastAsia" w:eastAsia="方正书宋_GBK" w:cs="宋体"/>
                <w:kern w:val="0"/>
                <w:sz w:val="21"/>
                <w:szCs w:val="21"/>
              </w:rPr>
              <w:t>各区，江北新区、国家级开发区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39" w:hRule="atLeast"/>
          <w:jc w:val="center"/>
        </w:trPr>
        <w:tc>
          <w:tcPr>
            <w:tcW w:w="2023" w:type="dxa"/>
            <w:vMerge w:val="continue"/>
            <w:vAlign w:val="center"/>
          </w:tcPr>
          <w:p>
            <w:pPr>
              <w:widowControl/>
              <w:jc w:val="center"/>
              <w:textAlignment w:val="center"/>
              <w:rPr>
                <w:rFonts w:eastAsia="方正书宋_GBK" w:cs="宋体"/>
                <w:kern w:val="0"/>
                <w:sz w:val="21"/>
                <w:szCs w:val="21"/>
              </w:rPr>
            </w:pPr>
          </w:p>
        </w:tc>
        <w:tc>
          <w:tcPr>
            <w:tcW w:w="2400" w:type="dxa"/>
            <w:vAlign w:val="center"/>
          </w:tcPr>
          <w:p>
            <w:pPr>
              <w:textAlignment w:val="center"/>
              <w:rPr>
                <w:rFonts w:eastAsia="方正书宋_GBK"/>
                <w:kern w:val="0"/>
                <w:sz w:val="21"/>
                <w:szCs w:val="21"/>
              </w:rPr>
            </w:pPr>
            <w:r>
              <w:rPr>
                <w:rFonts w:eastAsia="方正书宋_GBK"/>
                <w:kern w:val="0"/>
                <w:sz w:val="21"/>
                <w:szCs w:val="21"/>
              </w:rPr>
              <w:t>17.</w:t>
            </w:r>
            <w:r>
              <w:rPr>
                <w:rStyle w:val="305"/>
                <w:rFonts w:hint="default" w:ascii="Times New Roman" w:hAnsi="Times New Roman" w:eastAsia="方正书宋_GBK"/>
                <w:color w:val="auto"/>
                <w:sz w:val="21"/>
                <w:szCs w:val="21"/>
              </w:rPr>
              <w:t>加强智能制造新模式新业态推广。</w:t>
            </w:r>
          </w:p>
        </w:tc>
        <w:tc>
          <w:tcPr>
            <w:tcW w:w="7200" w:type="dxa"/>
            <w:vAlign w:val="center"/>
          </w:tcPr>
          <w:p>
            <w:pPr>
              <w:widowControl/>
              <w:textAlignment w:val="center"/>
              <w:rPr>
                <w:rFonts w:eastAsia="方正书宋_GBK" w:cs="宋体"/>
                <w:kern w:val="0"/>
                <w:sz w:val="21"/>
                <w:szCs w:val="21"/>
              </w:rPr>
            </w:pPr>
            <w:r>
              <w:rPr>
                <w:rFonts w:hint="eastAsia" w:eastAsia="方正书宋_GBK" w:cs="宋体"/>
                <w:kern w:val="0"/>
                <w:sz w:val="21"/>
                <w:szCs w:val="21"/>
              </w:rPr>
              <w:t>每年新建</w:t>
            </w:r>
            <w:r>
              <w:rPr>
                <w:rFonts w:eastAsia="方正书宋_GBK" w:cs="宋体"/>
                <w:kern w:val="0"/>
                <w:sz w:val="21"/>
                <w:szCs w:val="21"/>
              </w:rPr>
              <w:t>2</w:t>
            </w:r>
            <w:r>
              <w:rPr>
                <w:rFonts w:hint="eastAsia" w:eastAsia="方正书宋_GBK" w:cs="宋体"/>
                <w:kern w:val="0"/>
                <w:sz w:val="21"/>
                <w:szCs w:val="21"/>
              </w:rPr>
              <w:t>个智能工厂、新增认定</w:t>
            </w:r>
            <w:r>
              <w:rPr>
                <w:rFonts w:eastAsia="方正书宋_GBK" w:cs="宋体"/>
                <w:kern w:val="0"/>
                <w:sz w:val="21"/>
                <w:szCs w:val="21"/>
              </w:rPr>
              <w:t>20</w:t>
            </w:r>
            <w:r>
              <w:rPr>
                <w:rFonts w:hint="eastAsia" w:eastAsia="方正书宋_GBK"/>
                <w:kern w:val="0"/>
                <w:sz w:val="21"/>
                <w:szCs w:val="21"/>
              </w:rPr>
              <w:t>个以上省级智能制造示范车间。</w:t>
            </w:r>
          </w:p>
        </w:tc>
        <w:tc>
          <w:tcPr>
            <w:tcW w:w="3094" w:type="dxa"/>
            <w:vAlign w:val="center"/>
          </w:tcPr>
          <w:p>
            <w:pPr>
              <w:jc w:val="left"/>
              <w:textAlignment w:val="center"/>
              <w:rPr>
                <w:rFonts w:eastAsia="方正书宋_GBK" w:cs="宋体"/>
                <w:kern w:val="0"/>
                <w:sz w:val="21"/>
                <w:szCs w:val="21"/>
              </w:rPr>
            </w:pPr>
            <w:r>
              <w:rPr>
                <w:rFonts w:hint="eastAsia" w:eastAsia="方正书宋_GBK" w:cs="宋体"/>
                <w:kern w:val="0"/>
                <w:sz w:val="21"/>
                <w:szCs w:val="21"/>
              </w:rPr>
              <w:t>各区，江北新区、国家级开发区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39" w:hRule="atLeast"/>
          <w:jc w:val="center"/>
        </w:trPr>
        <w:tc>
          <w:tcPr>
            <w:tcW w:w="2023" w:type="dxa"/>
            <w:vMerge w:val="continue"/>
            <w:vAlign w:val="center"/>
          </w:tcPr>
          <w:p>
            <w:pPr>
              <w:widowControl/>
              <w:jc w:val="center"/>
              <w:textAlignment w:val="center"/>
              <w:rPr>
                <w:rFonts w:eastAsia="方正书宋_GBK" w:cs="宋体"/>
                <w:kern w:val="0"/>
                <w:sz w:val="21"/>
                <w:szCs w:val="21"/>
              </w:rPr>
            </w:pPr>
          </w:p>
        </w:tc>
        <w:tc>
          <w:tcPr>
            <w:tcW w:w="2400" w:type="dxa"/>
            <w:vAlign w:val="center"/>
          </w:tcPr>
          <w:p>
            <w:pPr>
              <w:textAlignment w:val="center"/>
              <w:rPr>
                <w:rFonts w:eastAsia="方正书宋_GBK"/>
                <w:kern w:val="0"/>
                <w:sz w:val="21"/>
                <w:szCs w:val="21"/>
              </w:rPr>
            </w:pPr>
            <w:r>
              <w:rPr>
                <w:rFonts w:eastAsia="方正书宋_GBK"/>
                <w:sz w:val="21"/>
                <w:szCs w:val="21"/>
              </w:rPr>
              <w:t>18.</w:t>
            </w:r>
            <w:r>
              <w:rPr>
                <w:rFonts w:hint="eastAsia" w:eastAsia="方正书宋_GBK"/>
                <w:sz w:val="21"/>
                <w:szCs w:val="21"/>
              </w:rPr>
              <w:t>争创数字化、智能化转型示范。</w:t>
            </w:r>
          </w:p>
        </w:tc>
        <w:tc>
          <w:tcPr>
            <w:tcW w:w="7200" w:type="dxa"/>
            <w:vAlign w:val="center"/>
          </w:tcPr>
          <w:p>
            <w:pPr>
              <w:textAlignment w:val="center"/>
              <w:rPr>
                <w:rFonts w:eastAsia="方正书宋_GBK" w:cs="宋体"/>
                <w:kern w:val="0"/>
                <w:sz w:val="21"/>
                <w:szCs w:val="21"/>
              </w:rPr>
            </w:pPr>
            <w:r>
              <w:rPr>
                <w:rFonts w:hint="eastAsia" w:eastAsia="方正书宋_GBK" w:cs="宋体"/>
                <w:kern w:val="0"/>
                <w:sz w:val="21"/>
                <w:szCs w:val="21"/>
              </w:rPr>
              <w:t>鼓励企业、平台争创国家新一代信息技术与制造业融合、工业互联网等试点示范项目。</w:t>
            </w:r>
          </w:p>
        </w:tc>
        <w:tc>
          <w:tcPr>
            <w:tcW w:w="3094" w:type="dxa"/>
            <w:vAlign w:val="center"/>
          </w:tcPr>
          <w:p>
            <w:pPr>
              <w:jc w:val="left"/>
              <w:textAlignment w:val="center"/>
              <w:rPr>
                <w:rFonts w:eastAsia="方正书宋_GBK" w:cs="宋体"/>
                <w:kern w:val="0"/>
                <w:sz w:val="21"/>
                <w:szCs w:val="21"/>
              </w:rPr>
            </w:pPr>
            <w:r>
              <w:rPr>
                <w:rFonts w:hint="eastAsia" w:eastAsia="方正书宋_GBK" w:cs="宋体"/>
                <w:kern w:val="0"/>
                <w:sz w:val="21"/>
                <w:szCs w:val="21"/>
              </w:rPr>
              <w:t>各区，江北新区、国家级开发区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39" w:hRule="atLeast"/>
          <w:jc w:val="center"/>
        </w:trPr>
        <w:tc>
          <w:tcPr>
            <w:tcW w:w="2023" w:type="dxa"/>
            <w:vMerge w:val="restart"/>
            <w:vAlign w:val="center"/>
          </w:tcPr>
          <w:p>
            <w:pPr>
              <w:widowControl/>
              <w:jc w:val="center"/>
              <w:textAlignment w:val="center"/>
              <w:rPr>
                <w:rFonts w:eastAsia="方正书宋_GBK" w:cs="宋体"/>
                <w:sz w:val="21"/>
                <w:szCs w:val="21"/>
              </w:rPr>
            </w:pPr>
            <w:r>
              <w:rPr>
                <w:rFonts w:hint="eastAsia" w:eastAsia="方正书宋_GBK" w:cs="宋体"/>
                <w:kern w:val="0"/>
                <w:sz w:val="21"/>
                <w:szCs w:val="21"/>
              </w:rPr>
              <w:t>工业软件攻关工程</w:t>
            </w:r>
          </w:p>
        </w:tc>
        <w:tc>
          <w:tcPr>
            <w:tcW w:w="2400" w:type="dxa"/>
            <w:vAlign w:val="center"/>
          </w:tcPr>
          <w:p>
            <w:pPr>
              <w:widowControl/>
              <w:textAlignment w:val="center"/>
              <w:rPr>
                <w:rFonts w:eastAsia="方正书宋_GBK"/>
                <w:sz w:val="21"/>
                <w:szCs w:val="21"/>
              </w:rPr>
            </w:pPr>
            <w:r>
              <w:rPr>
                <w:rFonts w:eastAsia="方正书宋_GBK"/>
                <w:kern w:val="0"/>
                <w:sz w:val="21"/>
                <w:szCs w:val="21"/>
              </w:rPr>
              <w:t>19.</w:t>
            </w:r>
            <w:r>
              <w:rPr>
                <w:rStyle w:val="305"/>
                <w:rFonts w:hint="default" w:ascii="Times New Roman" w:hAnsi="Times New Roman" w:eastAsia="方正书宋_GBK"/>
                <w:color w:val="auto"/>
                <w:sz w:val="21"/>
                <w:szCs w:val="21"/>
              </w:rPr>
              <w:t>推动工业软件产业基础高级化。</w:t>
            </w:r>
          </w:p>
        </w:tc>
        <w:tc>
          <w:tcPr>
            <w:tcW w:w="7200" w:type="dxa"/>
            <w:vAlign w:val="center"/>
          </w:tcPr>
          <w:p>
            <w:pPr>
              <w:widowControl/>
              <w:textAlignment w:val="center"/>
              <w:rPr>
                <w:rFonts w:eastAsia="方正书宋_GBK" w:cs="宋体"/>
                <w:sz w:val="21"/>
                <w:szCs w:val="21"/>
              </w:rPr>
            </w:pPr>
            <w:r>
              <w:rPr>
                <w:rFonts w:hint="eastAsia" w:eastAsia="方正书宋_GBK" w:cs="宋体"/>
                <w:kern w:val="0"/>
                <w:sz w:val="21"/>
                <w:szCs w:val="21"/>
              </w:rPr>
              <w:t>重点突破</w:t>
            </w:r>
            <w:r>
              <w:rPr>
                <w:rFonts w:eastAsia="方正书宋_GBK"/>
                <w:kern w:val="0"/>
                <w:sz w:val="21"/>
                <w:szCs w:val="21"/>
              </w:rPr>
              <w:t>EDA</w:t>
            </w:r>
            <w:r>
              <w:rPr>
                <w:rStyle w:val="305"/>
                <w:rFonts w:hint="default" w:ascii="Times New Roman" w:hAnsi="Times New Roman" w:eastAsia="方正书宋_GBK"/>
                <w:color w:val="auto"/>
                <w:sz w:val="21"/>
                <w:szCs w:val="21"/>
              </w:rPr>
              <w:t>等工业软件，推进自主仿真技术在各个行业的深入应用。到</w:t>
            </w:r>
            <w:r>
              <w:rPr>
                <w:rFonts w:eastAsia="方正书宋_GBK"/>
                <w:kern w:val="0"/>
                <w:sz w:val="21"/>
                <w:szCs w:val="21"/>
              </w:rPr>
              <w:t>2023</w:t>
            </w:r>
            <w:r>
              <w:rPr>
                <w:rStyle w:val="305"/>
                <w:rFonts w:hint="default" w:ascii="Times New Roman" w:hAnsi="Times New Roman" w:eastAsia="方正书宋_GBK"/>
                <w:color w:val="auto"/>
                <w:sz w:val="21"/>
                <w:szCs w:val="21"/>
              </w:rPr>
              <w:t>年，工业软件产业规模达</w:t>
            </w:r>
            <w:r>
              <w:rPr>
                <w:rFonts w:eastAsia="方正书宋_GBK"/>
                <w:kern w:val="0"/>
                <w:sz w:val="21"/>
                <w:szCs w:val="21"/>
              </w:rPr>
              <w:t>480</w:t>
            </w:r>
            <w:r>
              <w:rPr>
                <w:rStyle w:val="305"/>
                <w:rFonts w:hint="default" w:ascii="Times New Roman" w:hAnsi="Times New Roman" w:eastAsia="方正书宋_GBK"/>
                <w:color w:val="auto"/>
                <w:sz w:val="21"/>
                <w:szCs w:val="21"/>
              </w:rPr>
              <w:t>亿元。</w:t>
            </w:r>
          </w:p>
        </w:tc>
        <w:tc>
          <w:tcPr>
            <w:tcW w:w="3094" w:type="dxa"/>
            <w:vAlign w:val="center"/>
          </w:tcPr>
          <w:p>
            <w:pPr>
              <w:widowControl/>
              <w:jc w:val="left"/>
              <w:textAlignment w:val="center"/>
              <w:rPr>
                <w:rFonts w:eastAsia="方正书宋_GBK" w:cs="宋体"/>
                <w:sz w:val="21"/>
                <w:szCs w:val="21"/>
              </w:rPr>
            </w:pPr>
            <w:r>
              <w:rPr>
                <w:rFonts w:hint="eastAsia" w:eastAsia="方正书宋_GBK" w:cs="宋体"/>
                <w:kern w:val="0"/>
                <w:sz w:val="21"/>
                <w:szCs w:val="21"/>
              </w:rPr>
              <w:t>各区，江北新区、国家级开发区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39" w:hRule="atLeast"/>
          <w:jc w:val="center"/>
        </w:trPr>
        <w:tc>
          <w:tcPr>
            <w:tcW w:w="2023" w:type="dxa"/>
            <w:vMerge w:val="continue"/>
            <w:vAlign w:val="center"/>
          </w:tcPr>
          <w:p>
            <w:pPr>
              <w:jc w:val="center"/>
              <w:rPr>
                <w:rFonts w:eastAsia="方正书宋_GBK" w:cs="宋体"/>
                <w:sz w:val="21"/>
                <w:szCs w:val="21"/>
              </w:rPr>
            </w:pPr>
          </w:p>
        </w:tc>
        <w:tc>
          <w:tcPr>
            <w:tcW w:w="2400" w:type="dxa"/>
            <w:vAlign w:val="center"/>
          </w:tcPr>
          <w:p>
            <w:pPr>
              <w:widowControl/>
              <w:textAlignment w:val="center"/>
              <w:rPr>
                <w:rFonts w:eastAsia="方正书宋_GBK"/>
                <w:sz w:val="21"/>
                <w:szCs w:val="21"/>
              </w:rPr>
            </w:pPr>
            <w:r>
              <w:rPr>
                <w:rFonts w:eastAsia="方正书宋_GBK"/>
                <w:kern w:val="0"/>
                <w:sz w:val="21"/>
                <w:szCs w:val="21"/>
              </w:rPr>
              <w:t>20.</w:t>
            </w:r>
            <w:r>
              <w:rPr>
                <w:rStyle w:val="305"/>
                <w:rFonts w:hint="default" w:ascii="Times New Roman" w:hAnsi="Times New Roman" w:eastAsia="方正书宋_GBK"/>
                <w:color w:val="auto"/>
                <w:sz w:val="21"/>
                <w:szCs w:val="21"/>
              </w:rPr>
              <w:t>加强基础支撑技术攻关。</w:t>
            </w:r>
          </w:p>
        </w:tc>
        <w:tc>
          <w:tcPr>
            <w:tcW w:w="7200" w:type="dxa"/>
            <w:vAlign w:val="center"/>
          </w:tcPr>
          <w:p>
            <w:pPr>
              <w:widowControl/>
              <w:textAlignment w:val="center"/>
              <w:rPr>
                <w:rFonts w:eastAsia="方正书宋_GBK"/>
                <w:sz w:val="21"/>
                <w:szCs w:val="21"/>
              </w:rPr>
            </w:pPr>
            <w:r>
              <w:rPr>
                <w:rFonts w:hint="eastAsia" w:eastAsia="方正书宋_GBK"/>
                <w:kern w:val="0"/>
                <w:sz w:val="21"/>
                <w:szCs w:val="21"/>
              </w:rPr>
              <w:t>支持紫金山实验室开展拟态边缘网关研制、标识资源搜索系统等国家专项建设，突破一批新型关键技术与产品。</w:t>
            </w:r>
          </w:p>
        </w:tc>
        <w:tc>
          <w:tcPr>
            <w:tcW w:w="3094" w:type="dxa"/>
            <w:vAlign w:val="center"/>
          </w:tcPr>
          <w:p>
            <w:pPr>
              <w:widowControl/>
              <w:jc w:val="center"/>
              <w:textAlignment w:val="center"/>
              <w:rPr>
                <w:rFonts w:eastAsia="方正书宋_GBK" w:cs="宋体"/>
                <w:sz w:val="21"/>
                <w:szCs w:val="21"/>
              </w:rPr>
            </w:pPr>
            <w:r>
              <w:rPr>
                <w:rFonts w:hint="eastAsia" w:eastAsia="方正书宋_GBK" w:cs="宋体"/>
                <w:kern w:val="0"/>
                <w:sz w:val="21"/>
                <w:szCs w:val="21"/>
              </w:rPr>
              <w:t>江宁开发区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39" w:hRule="atLeast"/>
          <w:jc w:val="center"/>
        </w:trPr>
        <w:tc>
          <w:tcPr>
            <w:tcW w:w="2023" w:type="dxa"/>
            <w:vAlign w:val="center"/>
          </w:tcPr>
          <w:p>
            <w:pPr>
              <w:widowControl/>
              <w:jc w:val="center"/>
              <w:textAlignment w:val="center"/>
              <w:rPr>
                <w:rFonts w:eastAsia="方正书宋_GBK" w:cs="宋体"/>
                <w:sz w:val="21"/>
                <w:szCs w:val="21"/>
              </w:rPr>
            </w:pPr>
            <w:r>
              <w:rPr>
                <w:rFonts w:hint="eastAsia" w:eastAsia="方正书宋_GBK" w:cs="宋体"/>
                <w:kern w:val="0"/>
                <w:sz w:val="21"/>
                <w:szCs w:val="21"/>
              </w:rPr>
              <w:t>工业</w:t>
            </w:r>
            <w:r>
              <w:rPr>
                <w:rFonts w:eastAsia="方正书宋_GBK" w:cs="宋体"/>
                <w:kern w:val="0"/>
                <w:sz w:val="21"/>
                <w:szCs w:val="21"/>
              </w:rPr>
              <w:t>APP</w:t>
            </w:r>
            <w:r>
              <w:rPr>
                <w:rFonts w:hint="eastAsia" w:eastAsia="方正书宋_GBK" w:cs="宋体"/>
                <w:kern w:val="0"/>
                <w:sz w:val="21"/>
                <w:szCs w:val="21"/>
              </w:rPr>
              <w:t>培育工程</w:t>
            </w:r>
          </w:p>
        </w:tc>
        <w:tc>
          <w:tcPr>
            <w:tcW w:w="2400" w:type="dxa"/>
            <w:vAlign w:val="center"/>
          </w:tcPr>
          <w:p>
            <w:pPr>
              <w:widowControl/>
              <w:textAlignment w:val="center"/>
              <w:rPr>
                <w:rFonts w:eastAsia="方正书宋_GBK"/>
                <w:sz w:val="21"/>
                <w:szCs w:val="21"/>
              </w:rPr>
            </w:pPr>
            <w:r>
              <w:rPr>
                <w:rFonts w:eastAsia="方正书宋_GBK"/>
                <w:kern w:val="0"/>
                <w:sz w:val="21"/>
                <w:szCs w:val="21"/>
              </w:rPr>
              <w:t>21.</w:t>
            </w:r>
            <w:r>
              <w:rPr>
                <w:rStyle w:val="305"/>
                <w:rFonts w:hint="default" w:ascii="Times New Roman" w:hAnsi="Times New Roman" w:eastAsia="方正书宋_GBK"/>
                <w:color w:val="auto"/>
                <w:sz w:val="21"/>
                <w:szCs w:val="21"/>
              </w:rPr>
              <w:t>开发推广工业</w:t>
            </w:r>
            <w:r>
              <w:rPr>
                <w:rFonts w:eastAsia="方正书宋_GBK"/>
                <w:kern w:val="0"/>
                <w:sz w:val="21"/>
                <w:szCs w:val="21"/>
              </w:rPr>
              <w:t>APP</w:t>
            </w:r>
            <w:r>
              <w:rPr>
                <w:rStyle w:val="305"/>
                <w:rFonts w:hint="default" w:ascii="Times New Roman" w:hAnsi="Times New Roman" w:eastAsia="方正书宋_GBK"/>
                <w:color w:val="auto"/>
                <w:sz w:val="21"/>
                <w:szCs w:val="21"/>
              </w:rPr>
              <w:t>。</w:t>
            </w:r>
          </w:p>
        </w:tc>
        <w:tc>
          <w:tcPr>
            <w:tcW w:w="7200" w:type="dxa"/>
            <w:vAlign w:val="center"/>
          </w:tcPr>
          <w:p>
            <w:pPr>
              <w:widowControl/>
              <w:textAlignment w:val="center"/>
              <w:rPr>
                <w:rFonts w:eastAsia="方正书宋_GBK" w:cs="宋体"/>
                <w:sz w:val="21"/>
                <w:szCs w:val="21"/>
              </w:rPr>
            </w:pPr>
            <w:r>
              <w:rPr>
                <w:rFonts w:hint="eastAsia" w:eastAsia="方正书宋_GBK" w:cs="宋体"/>
                <w:kern w:val="0"/>
                <w:sz w:val="21"/>
                <w:szCs w:val="21"/>
              </w:rPr>
              <w:t>每年面向汽车、石化、电子、能源、装备制造等重点行业，培育发展</w:t>
            </w:r>
            <w:r>
              <w:rPr>
                <w:rFonts w:eastAsia="方正书宋_GBK"/>
                <w:kern w:val="0"/>
                <w:sz w:val="21"/>
                <w:szCs w:val="21"/>
              </w:rPr>
              <w:t>500</w:t>
            </w:r>
            <w:r>
              <w:rPr>
                <w:rStyle w:val="305"/>
                <w:rFonts w:hint="default" w:ascii="Times New Roman" w:hAnsi="Times New Roman" w:eastAsia="方正书宋_GBK"/>
                <w:color w:val="auto"/>
                <w:sz w:val="21"/>
                <w:szCs w:val="21"/>
              </w:rPr>
              <w:t>个面向不同工业场景、具有自主知识产权的工业</w:t>
            </w:r>
            <w:r>
              <w:rPr>
                <w:rFonts w:eastAsia="方正书宋_GBK"/>
                <w:kern w:val="0"/>
                <w:sz w:val="21"/>
                <w:szCs w:val="21"/>
              </w:rPr>
              <w:t>APP</w:t>
            </w:r>
            <w:r>
              <w:rPr>
                <w:rStyle w:val="305"/>
                <w:rFonts w:hint="default" w:ascii="Times New Roman" w:hAnsi="Times New Roman" w:eastAsia="方正书宋_GBK"/>
                <w:color w:val="auto"/>
                <w:sz w:val="21"/>
                <w:szCs w:val="21"/>
              </w:rPr>
              <w:t>。</w:t>
            </w:r>
          </w:p>
        </w:tc>
        <w:tc>
          <w:tcPr>
            <w:tcW w:w="3094" w:type="dxa"/>
            <w:vAlign w:val="center"/>
          </w:tcPr>
          <w:p>
            <w:pPr>
              <w:widowControl/>
              <w:jc w:val="left"/>
              <w:textAlignment w:val="center"/>
              <w:rPr>
                <w:rFonts w:eastAsia="方正书宋_GBK" w:cs="宋体"/>
                <w:sz w:val="21"/>
                <w:szCs w:val="21"/>
              </w:rPr>
            </w:pPr>
            <w:r>
              <w:rPr>
                <w:rFonts w:hint="eastAsia" w:eastAsia="方正书宋_GBK" w:cs="宋体"/>
                <w:kern w:val="0"/>
                <w:sz w:val="21"/>
                <w:szCs w:val="21"/>
              </w:rPr>
              <w:t>各区，江北新区、国家级开发区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39" w:hRule="atLeast"/>
          <w:jc w:val="center"/>
        </w:trPr>
        <w:tc>
          <w:tcPr>
            <w:tcW w:w="2023" w:type="dxa"/>
            <w:vMerge w:val="restart"/>
            <w:vAlign w:val="center"/>
          </w:tcPr>
          <w:p>
            <w:pPr>
              <w:widowControl/>
              <w:jc w:val="center"/>
              <w:textAlignment w:val="center"/>
              <w:rPr>
                <w:rFonts w:eastAsia="方正书宋_GBK" w:cs="宋体"/>
                <w:sz w:val="21"/>
                <w:szCs w:val="21"/>
              </w:rPr>
            </w:pPr>
            <w:r>
              <w:rPr>
                <w:rFonts w:hint="eastAsia" w:eastAsia="方正书宋_GBK" w:cs="宋体"/>
                <w:kern w:val="0"/>
                <w:sz w:val="21"/>
                <w:szCs w:val="21"/>
              </w:rPr>
              <w:t>数字化转型服务商培育工程</w:t>
            </w:r>
          </w:p>
        </w:tc>
        <w:tc>
          <w:tcPr>
            <w:tcW w:w="2400" w:type="dxa"/>
            <w:vAlign w:val="center"/>
          </w:tcPr>
          <w:p>
            <w:pPr>
              <w:widowControl/>
              <w:textAlignment w:val="center"/>
              <w:rPr>
                <w:rFonts w:eastAsia="方正书宋_GBK"/>
                <w:sz w:val="21"/>
                <w:szCs w:val="21"/>
              </w:rPr>
            </w:pPr>
            <w:r>
              <w:rPr>
                <w:rFonts w:eastAsia="方正书宋_GBK"/>
                <w:kern w:val="0"/>
                <w:sz w:val="21"/>
                <w:szCs w:val="21"/>
              </w:rPr>
              <w:t>22.</w:t>
            </w:r>
            <w:r>
              <w:rPr>
                <w:rStyle w:val="305"/>
                <w:rFonts w:hint="default" w:ascii="Times New Roman" w:hAnsi="Times New Roman" w:eastAsia="方正书宋_GBK"/>
                <w:color w:val="auto"/>
                <w:sz w:val="21"/>
                <w:szCs w:val="21"/>
              </w:rPr>
              <w:t>推广平台化的工业互联网行业系统解决方案。</w:t>
            </w:r>
          </w:p>
        </w:tc>
        <w:tc>
          <w:tcPr>
            <w:tcW w:w="7200" w:type="dxa"/>
            <w:vAlign w:val="center"/>
          </w:tcPr>
          <w:p>
            <w:pPr>
              <w:widowControl/>
              <w:textAlignment w:val="center"/>
              <w:rPr>
                <w:rFonts w:eastAsia="方正书宋_GBK" w:cs="宋体"/>
                <w:sz w:val="21"/>
                <w:szCs w:val="21"/>
              </w:rPr>
            </w:pPr>
            <w:r>
              <w:rPr>
                <w:rFonts w:hint="eastAsia" w:eastAsia="方正书宋_GBK" w:cs="宋体"/>
                <w:kern w:val="0"/>
                <w:sz w:val="21"/>
                <w:szCs w:val="21"/>
              </w:rPr>
              <w:t>支持企业申报国家工业互联网平台试点示范，开发和推广平台化的工业互联网行业系统解决方案。</w:t>
            </w:r>
          </w:p>
        </w:tc>
        <w:tc>
          <w:tcPr>
            <w:tcW w:w="3094" w:type="dxa"/>
            <w:vAlign w:val="center"/>
          </w:tcPr>
          <w:p>
            <w:pPr>
              <w:widowControl/>
              <w:jc w:val="left"/>
              <w:textAlignment w:val="center"/>
              <w:rPr>
                <w:rFonts w:eastAsia="方正书宋_GBK" w:cs="宋体"/>
                <w:sz w:val="21"/>
                <w:szCs w:val="21"/>
              </w:rPr>
            </w:pPr>
            <w:r>
              <w:rPr>
                <w:rFonts w:hint="eastAsia" w:eastAsia="方正书宋_GBK" w:cs="宋体"/>
                <w:kern w:val="0"/>
                <w:sz w:val="21"/>
                <w:szCs w:val="21"/>
              </w:rPr>
              <w:t>各区，江北新区、国家级开发区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40" w:hRule="atLeast"/>
          <w:jc w:val="center"/>
        </w:trPr>
        <w:tc>
          <w:tcPr>
            <w:tcW w:w="2023" w:type="dxa"/>
            <w:vMerge w:val="continue"/>
            <w:vAlign w:val="center"/>
          </w:tcPr>
          <w:p>
            <w:pPr>
              <w:jc w:val="center"/>
              <w:rPr>
                <w:rFonts w:eastAsia="方正书宋_GBK" w:cs="宋体"/>
                <w:sz w:val="21"/>
                <w:szCs w:val="21"/>
              </w:rPr>
            </w:pPr>
          </w:p>
        </w:tc>
        <w:tc>
          <w:tcPr>
            <w:tcW w:w="2400" w:type="dxa"/>
            <w:vAlign w:val="center"/>
          </w:tcPr>
          <w:p>
            <w:pPr>
              <w:widowControl/>
              <w:textAlignment w:val="center"/>
              <w:rPr>
                <w:rFonts w:eastAsia="方正书宋_GBK" w:cs="宋体"/>
                <w:sz w:val="21"/>
                <w:szCs w:val="21"/>
              </w:rPr>
            </w:pPr>
            <w:r>
              <w:rPr>
                <w:rFonts w:eastAsia="方正书宋_GBK" w:cs="宋体"/>
                <w:kern w:val="0"/>
                <w:sz w:val="21"/>
                <w:szCs w:val="21"/>
              </w:rPr>
              <w:t>23</w:t>
            </w:r>
            <w:r>
              <w:rPr>
                <w:rFonts w:hint="eastAsia" w:eastAsia="方正书宋_GBK" w:cs="宋体"/>
                <w:kern w:val="0"/>
                <w:sz w:val="21"/>
                <w:szCs w:val="21"/>
              </w:rPr>
              <w:t>培育工业互联网平台和解决方案服务商。</w:t>
            </w:r>
          </w:p>
        </w:tc>
        <w:tc>
          <w:tcPr>
            <w:tcW w:w="7200" w:type="dxa"/>
            <w:vAlign w:val="center"/>
          </w:tcPr>
          <w:p>
            <w:pPr>
              <w:widowControl/>
              <w:textAlignment w:val="center"/>
              <w:rPr>
                <w:rFonts w:eastAsia="方正书宋_GBK" w:cs="宋体"/>
                <w:sz w:val="21"/>
                <w:szCs w:val="21"/>
              </w:rPr>
            </w:pPr>
            <w:r>
              <w:rPr>
                <w:rFonts w:hint="eastAsia" w:eastAsia="方正书宋_GBK" w:cs="宋体"/>
                <w:kern w:val="0"/>
                <w:sz w:val="21"/>
                <w:szCs w:val="21"/>
              </w:rPr>
              <w:t>鼓励工业互联网平台服务商分行业为企业提供咨询诊断、内网外改造、标识解析、标杆工厂、智能工厂（车间）、业务上云、信息安全等对接服务。每年培育</w:t>
            </w:r>
            <w:r>
              <w:rPr>
                <w:rFonts w:eastAsia="方正书宋_GBK" w:cs="宋体"/>
                <w:kern w:val="0"/>
                <w:sz w:val="21"/>
                <w:szCs w:val="21"/>
              </w:rPr>
              <w:t>10</w:t>
            </w:r>
            <w:r>
              <w:rPr>
                <w:rFonts w:hint="eastAsia" w:eastAsia="方正书宋_GBK" w:cs="宋体"/>
                <w:kern w:val="0"/>
                <w:sz w:val="21"/>
                <w:szCs w:val="21"/>
              </w:rPr>
              <w:t>家以上制造业数字化转型优秀服务商。</w:t>
            </w:r>
          </w:p>
        </w:tc>
        <w:tc>
          <w:tcPr>
            <w:tcW w:w="3094" w:type="dxa"/>
            <w:vAlign w:val="center"/>
          </w:tcPr>
          <w:p>
            <w:pPr>
              <w:widowControl/>
              <w:jc w:val="left"/>
              <w:textAlignment w:val="center"/>
              <w:rPr>
                <w:rFonts w:eastAsia="方正书宋_GBK" w:cs="宋体"/>
                <w:sz w:val="21"/>
                <w:szCs w:val="21"/>
              </w:rPr>
            </w:pPr>
            <w:r>
              <w:rPr>
                <w:rFonts w:hint="eastAsia" w:eastAsia="方正书宋_GBK" w:cs="宋体"/>
                <w:kern w:val="0"/>
                <w:sz w:val="21"/>
                <w:szCs w:val="21"/>
              </w:rPr>
              <w:t>各区，江北新区、国家级开发区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39" w:hRule="atLeast"/>
          <w:jc w:val="center"/>
        </w:trPr>
        <w:tc>
          <w:tcPr>
            <w:tcW w:w="2023" w:type="dxa"/>
            <w:vAlign w:val="center"/>
          </w:tcPr>
          <w:p>
            <w:pPr>
              <w:widowControl/>
              <w:jc w:val="center"/>
              <w:textAlignment w:val="center"/>
              <w:rPr>
                <w:rFonts w:hint="eastAsia" w:eastAsia="方正书宋_GBK" w:cs="宋体"/>
                <w:kern w:val="0"/>
                <w:sz w:val="21"/>
                <w:szCs w:val="21"/>
              </w:rPr>
            </w:pPr>
            <w:r>
              <w:rPr>
                <w:rFonts w:hint="eastAsia" w:eastAsia="方正书宋_GBK" w:cs="宋体"/>
                <w:kern w:val="0"/>
                <w:sz w:val="21"/>
                <w:szCs w:val="21"/>
              </w:rPr>
              <w:t>安全生产信息化</w:t>
            </w:r>
          </w:p>
          <w:p>
            <w:pPr>
              <w:widowControl/>
              <w:jc w:val="center"/>
              <w:textAlignment w:val="center"/>
              <w:rPr>
                <w:rFonts w:eastAsia="方正书宋_GBK" w:cs="宋体"/>
                <w:sz w:val="21"/>
                <w:szCs w:val="21"/>
              </w:rPr>
            </w:pPr>
            <w:r>
              <w:rPr>
                <w:rFonts w:hint="eastAsia" w:eastAsia="方正书宋_GBK" w:cs="宋体"/>
                <w:kern w:val="0"/>
                <w:sz w:val="21"/>
                <w:szCs w:val="21"/>
              </w:rPr>
              <w:t>提升工程</w:t>
            </w:r>
          </w:p>
        </w:tc>
        <w:tc>
          <w:tcPr>
            <w:tcW w:w="2400" w:type="dxa"/>
            <w:vAlign w:val="center"/>
          </w:tcPr>
          <w:p>
            <w:pPr>
              <w:widowControl/>
              <w:textAlignment w:val="center"/>
              <w:rPr>
                <w:rFonts w:eastAsia="方正书宋_GBK"/>
                <w:sz w:val="21"/>
                <w:szCs w:val="21"/>
              </w:rPr>
            </w:pPr>
            <w:r>
              <w:rPr>
                <w:rFonts w:eastAsia="方正书宋_GBK"/>
                <w:kern w:val="0"/>
                <w:sz w:val="21"/>
                <w:szCs w:val="21"/>
              </w:rPr>
              <w:t>24.</w:t>
            </w:r>
            <w:r>
              <w:rPr>
                <w:rStyle w:val="305"/>
                <w:rFonts w:hint="default" w:ascii="Times New Roman" w:hAnsi="Times New Roman" w:eastAsia="方正书宋_GBK"/>
                <w:color w:val="auto"/>
                <w:sz w:val="21"/>
                <w:szCs w:val="21"/>
              </w:rPr>
              <w:t>加快安全生产信息化建设。</w:t>
            </w:r>
          </w:p>
        </w:tc>
        <w:tc>
          <w:tcPr>
            <w:tcW w:w="7200" w:type="dxa"/>
            <w:vAlign w:val="center"/>
          </w:tcPr>
          <w:p>
            <w:pPr>
              <w:widowControl/>
              <w:textAlignment w:val="center"/>
              <w:rPr>
                <w:rFonts w:eastAsia="方正书宋_GBK" w:cs="宋体"/>
                <w:sz w:val="21"/>
                <w:szCs w:val="21"/>
              </w:rPr>
            </w:pPr>
            <w:r>
              <w:rPr>
                <w:rFonts w:hint="eastAsia" w:eastAsia="方正书宋_GBK" w:cs="宋体"/>
                <w:kern w:val="0"/>
                <w:sz w:val="21"/>
                <w:szCs w:val="21"/>
              </w:rPr>
              <w:t>每年打造</w:t>
            </w:r>
            <w:r>
              <w:rPr>
                <w:rFonts w:eastAsia="方正书宋_GBK"/>
                <w:kern w:val="0"/>
                <w:sz w:val="21"/>
                <w:szCs w:val="21"/>
              </w:rPr>
              <w:t>30</w:t>
            </w:r>
            <w:r>
              <w:rPr>
                <w:rStyle w:val="305"/>
                <w:rFonts w:hint="default" w:ascii="Times New Roman" w:hAnsi="Times New Roman" w:eastAsia="方正书宋_GBK"/>
                <w:color w:val="auto"/>
                <w:sz w:val="21"/>
                <w:szCs w:val="21"/>
              </w:rPr>
              <w:t>个以上安全生产信息化标杆企业。</w:t>
            </w:r>
          </w:p>
        </w:tc>
        <w:tc>
          <w:tcPr>
            <w:tcW w:w="3094" w:type="dxa"/>
            <w:vAlign w:val="center"/>
          </w:tcPr>
          <w:p>
            <w:pPr>
              <w:widowControl/>
              <w:jc w:val="left"/>
              <w:textAlignment w:val="center"/>
              <w:rPr>
                <w:rFonts w:eastAsia="方正书宋_GBK" w:cs="宋体"/>
                <w:sz w:val="21"/>
                <w:szCs w:val="21"/>
              </w:rPr>
            </w:pPr>
            <w:r>
              <w:rPr>
                <w:rFonts w:hint="eastAsia" w:eastAsia="方正书宋_GBK" w:cs="宋体"/>
                <w:kern w:val="0"/>
                <w:sz w:val="21"/>
                <w:szCs w:val="21"/>
              </w:rPr>
              <w:t>各区，江北新区、国家级开发区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39" w:hRule="atLeast"/>
          <w:jc w:val="center"/>
        </w:trPr>
        <w:tc>
          <w:tcPr>
            <w:tcW w:w="2023" w:type="dxa"/>
            <w:vMerge w:val="restart"/>
            <w:vAlign w:val="center"/>
          </w:tcPr>
          <w:p>
            <w:pPr>
              <w:widowControl/>
              <w:jc w:val="center"/>
              <w:textAlignment w:val="center"/>
              <w:rPr>
                <w:rFonts w:eastAsia="方正书宋_GBK" w:cs="宋体"/>
                <w:sz w:val="21"/>
                <w:szCs w:val="21"/>
              </w:rPr>
            </w:pPr>
            <w:r>
              <w:rPr>
                <w:rFonts w:hint="eastAsia" w:eastAsia="方正书宋_GBK" w:cs="宋体"/>
                <w:kern w:val="0"/>
                <w:sz w:val="21"/>
                <w:szCs w:val="21"/>
              </w:rPr>
              <w:t>工控安全防护工程</w:t>
            </w:r>
          </w:p>
        </w:tc>
        <w:tc>
          <w:tcPr>
            <w:tcW w:w="2400" w:type="dxa"/>
            <w:vAlign w:val="center"/>
          </w:tcPr>
          <w:p>
            <w:pPr>
              <w:widowControl/>
              <w:textAlignment w:val="center"/>
              <w:rPr>
                <w:rFonts w:eastAsia="方正书宋_GBK"/>
                <w:sz w:val="21"/>
                <w:szCs w:val="21"/>
              </w:rPr>
            </w:pPr>
            <w:r>
              <w:rPr>
                <w:rFonts w:eastAsia="方正书宋_GBK"/>
                <w:kern w:val="0"/>
                <w:sz w:val="21"/>
                <w:szCs w:val="21"/>
              </w:rPr>
              <w:t>25.</w:t>
            </w:r>
            <w:r>
              <w:rPr>
                <w:rStyle w:val="305"/>
                <w:rFonts w:hint="default" w:ascii="Times New Roman" w:hAnsi="Times New Roman" w:eastAsia="方正书宋_GBK"/>
                <w:color w:val="auto"/>
                <w:sz w:val="21"/>
                <w:szCs w:val="21"/>
              </w:rPr>
              <w:t>实施网络安全分类分级管理。</w:t>
            </w:r>
          </w:p>
        </w:tc>
        <w:tc>
          <w:tcPr>
            <w:tcW w:w="7200" w:type="dxa"/>
            <w:vAlign w:val="center"/>
          </w:tcPr>
          <w:p>
            <w:pPr>
              <w:widowControl/>
              <w:textAlignment w:val="center"/>
              <w:rPr>
                <w:rFonts w:eastAsia="方正书宋_GBK" w:cs="宋体"/>
                <w:sz w:val="21"/>
                <w:szCs w:val="21"/>
              </w:rPr>
            </w:pPr>
            <w:r>
              <w:rPr>
                <w:rFonts w:hint="eastAsia" w:eastAsia="方正书宋_GBK" w:cs="宋体"/>
                <w:kern w:val="0"/>
                <w:sz w:val="21"/>
                <w:szCs w:val="21"/>
              </w:rPr>
              <w:t>扎实推进工信部《工业数据分类分级指南（试行）》落实，组织试点企业完成分类分级评估定级。</w:t>
            </w:r>
          </w:p>
        </w:tc>
        <w:tc>
          <w:tcPr>
            <w:tcW w:w="3094" w:type="dxa"/>
            <w:vAlign w:val="center"/>
          </w:tcPr>
          <w:p>
            <w:pPr>
              <w:widowControl/>
              <w:jc w:val="left"/>
              <w:textAlignment w:val="center"/>
              <w:rPr>
                <w:rFonts w:eastAsia="方正书宋_GBK" w:cs="宋体"/>
                <w:sz w:val="21"/>
                <w:szCs w:val="21"/>
              </w:rPr>
            </w:pPr>
            <w:r>
              <w:rPr>
                <w:rFonts w:hint="eastAsia" w:eastAsia="方正书宋_GBK" w:cs="宋体"/>
                <w:kern w:val="0"/>
                <w:sz w:val="21"/>
                <w:szCs w:val="21"/>
              </w:rPr>
              <w:t>各区，江北新区、国家级开发区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39" w:hRule="atLeast"/>
          <w:jc w:val="center"/>
        </w:trPr>
        <w:tc>
          <w:tcPr>
            <w:tcW w:w="2023" w:type="dxa"/>
            <w:vMerge w:val="continue"/>
            <w:vAlign w:val="center"/>
          </w:tcPr>
          <w:p>
            <w:pPr>
              <w:jc w:val="center"/>
              <w:rPr>
                <w:rFonts w:eastAsia="方正书宋_GBK" w:cs="宋体"/>
                <w:sz w:val="21"/>
                <w:szCs w:val="21"/>
              </w:rPr>
            </w:pPr>
          </w:p>
        </w:tc>
        <w:tc>
          <w:tcPr>
            <w:tcW w:w="2400" w:type="dxa"/>
            <w:vAlign w:val="center"/>
          </w:tcPr>
          <w:p>
            <w:pPr>
              <w:widowControl/>
              <w:textAlignment w:val="center"/>
              <w:rPr>
                <w:rFonts w:eastAsia="方正书宋_GBK"/>
                <w:sz w:val="21"/>
                <w:szCs w:val="21"/>
              </w:rPr>
            </w:pPr>
            <w:r>
              <w:rPr>
                <w:rFonts w:eastAsia="方正书宋_GBK"/>
                <w:kern w:val="0"/>
                <w:sz w:val="21"/>
                <w:szCs w:val="21"/>
              </w:rPr>
              <w:t>26.</w:t>
            </w:r>
            <w:r>
              <w:rPr>
                <w:rStyle w:val="305"/>
                <w:rFonts w:hint="default" w:ascii="Times New Roman" w:hAnsi="Times New Roman" w:eastAsia="方正书宋_GBK"/>
                <w:color w:val="auto"/>
                <w:sz w:val="21"/>
                <w:szCs w:val="21"/>
              </w:rPr>
              <w:t>培育工业信息安全防护星级企业培育。</w:t>
            </w:r>
          </w:p>
        </w:tc>
        <w:tc>
          <w:tcPr>
            <w:tcW w:w="7200" w:type="dxa"/>
            <w:vAlign w:val="center"/>
          </w:tcPr>
          <w:p>
            <w:pPr>
              <w:widowControl/>
              <w:textAlignment w:val="center"/>
              <w:rPr>
                <w:rFonts w:eastAsia="方正书宋_GBK"/>
                <w:sz w:val="21"/>
                <w:szCs w:val="21"/>
              </w:rPr>
            </w:pPr>
            <w:r>
              <w:rPr>
                <w:rFonts w:hint="eastAsia" w:eastAsia="方正书宋_GBK"/>
                <w:kern w:val="0"/>
                <w:sz w:val="21"/>
                <w:szCs w:val="21"/>
              </w:rPr>
              <w:t>培育</w:t>
            </w:r>
            <w:r>
              <w:rPr>
                <w:rFonts w:eastAsia="方正书宋_GBK"/>
                <w:kern w:val="0"/>
                <w:sz w:val="21"/>
                <w:szCs w:val="21"/>
              </w:rPr>
              <w:t>10</w:t>
            </w:r>
            <w:r>
              <w:rPr>
                <w:rStyle w:val="305"/>
                <w:rFonts w:hint="default" w:ascii="Times New Roman" w:hAnsi="Times New Roman" w:eastAsia="方正书宋_GBK"/>
                <w:color w:val="auto"/>
                <w:sz w:val="21"/>
                <w:szCs w:val="21"/>
              </w:rPr>
              <w:t>家省工业信息安全防护星级企业，提升全市信息安全防护能力和水平。</w:t>
            </w:r>
          </w:p>
        </w:tc>
        <w:tc>
          <w:tcPr>
            <w:tcW w:w="3094" w:type="dxa"/>
            <w:vAlign w:val="center"/>
          </w:tcPr>
          <w:p>
            <w:pPr>
              <w:widowControl/>
              <w:jc w:val="left"/>
              <w:textAlignment w:val="center"/>
              <w:rPr>
                <w:rFonts w:eastAsia="方正书宋_GBK" w:cs="宋体"/>
                <w:sz w:val="21"/>
                <w:szCs w:val="21"/>
              </w:rPr>
            </w:pPr>
            <w:r>
              <w:rPr>
                <w:rFonts w:hint="eastAsia" w:eastAsia="方正书宋_GBK" w:cs="宋体"/>
                <w:kern w:val="0"/>
                <w:sz w:val="21"/>
                <w:szCs w:val="21"/>
              </w:rPr>
              <w:t>各区，江北新区、国家级开发区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40" w:hRule="atLeast"/>
          <w:jc w:val="center"/>
        </w:trPr>
        <w:tc>
          <w:tcPr>
            <w:tcW w:w="2023" w:type="dxa"/>
            <w:vAlign w:val="center"/>
          </w:tcPr>
          <w:p>
            <w:pPr>
              <w:widowControl/>
              <w:jc w:val="center"/>
              <w:textAlignment w:val="center"/>
              <w:rPr>
                <w:rFonts w:eastAsia="方正书宋_GBK" w:cs="宋体"/>
                <w:sz w:val="21"/>
                <w:szCs w:val="21"/>
              </w:rPr>
            </w:pPr>
            <w:r>
              <w:rPr>
                <w:rFonts w:hint="eastAsia" w:eastAsia="方正书宋_GBK" w:cs="宋体"/>
                <w:kern w:val="0"/>
                <w:sz w:val="21"/>
                <w:szCs w:val="21"/>
              </w:rPr>
              <w:t>强化责任落实</w:t>
            </w:r>
          </w:p>
        </w:tc>
        <w:tc>
          <w:tcPr>
            <w:tcW w:w="2400" w:type="dxa"/>
            <w:vAlign w:val="center"/>
          </w:tcPr>
          <w:p>
            <w:pPr>
              <w:widowControl/>
              <w:textAlignment w:val="center"/>
              <w:rPr>
                <w:rFonts w:eastAsia="方正书宋_GBK"/>
                <w:sz w:val="21"/>
                <w:szCs w:val="21"/>
              </w:rPr>
            </w:pPr>
            <w:r>
              <w:rPr>
                <w:rFonts w:eastAsia="方正书宋_GBK"/>
                <w:kern w:val="0"/>
                <w:sz w:val="21"/>
                <w:szCs w:val="21"/>
              </w:rPr>
              <w:t>27.</w:t>
            </w:r>
            <w:r>
              <w:rPr>
                <w:rStyle w:val="305"/>
                <w:rFonts w:hint="default" w:ascii="Times New Roman" w:hAnsi="Times New Roman" w:eastAsia="方正书宋_GBK"/>
                <w:color w:val="auto"/>
                <w:sz w:val="21"/>
                <w:szCs w:val="21"/>
              </w:rPr>
              <w:t>制定具体推进方案。</w:t>
            </w:r>
          </w:p>
        </w:tc>
        <w:tc>
          <w:tcPr>
            <w:tcW w:w="7200" w:type="dxa"/>
            <w:vAlign w:val="center"/>
          </w:tcPr>
          <w:p>
            <w:pPr>
              <w:widowControl/>
              <w:textAlignment w:val="center"/>
              <w:rPr>
                <w:rFonts w:eastAsia="方正书宋_GBK" w:cs="宋体"/>
                <w:kern w:val="0"/>
                <w:sz w:val="21"/>
                <w:szCs w:val="21"/>
              </w:rPr>
            </w:pPr>
            <w:r>
              <w:rPr>
                <w:rFonts w:hint="eastAsia" w:eastAsia="方正书宋_GBK" w:cs="宋体"/>
                <w:kern w:val="0"/>
                <w:sz w:val="21"/>
                <w:szCs w:val="21"/>
              </w:rPr>
              <w:t>结合实际细化工作方案，明确任务分工，排定序时进度，清单化推进。市数字经济发展领导小组办公室每季度开展通报考核。</w:t>
            </w:r>
          </w:p>
        </w:tc>
        <w:tc>
          <w:tcPr>
            <w:tcW w:w="3094" w:type="dxa"/>
            <w:vAlign w:val="center"/>
          </w:tcPr>
          <w:p>
            <w:pPr>
              <w:widowControl/>
              <w:jc w:val="left"/>
              <w:textAlignment w:val="center"/>
              <w:rPr>
                <w:rFonts w:eastAsia="方正书宋_GBK" w:cs="宋体"/>
                <w:sz w:val="21"/>
                <w:szCs w:val="21"/>
              </w:rPr>
            </w:pPr>
            <w:r>
              <w:rPr>
                <w:rFonts w:hint="eastAsia" w:eastAsia="方正书宋_GBK" w:cs="宋体"/>
                <w:kern w:val="0"/>
                <w:sz w:val="21"/>
                <w:szCs w:val="21"/>
              </w:rPr>
              <w:t>各区，江北新区、国家级开发区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39" w:hRule="atLeast"/>
          <w:jc w:val="center"/>
        </w:trPr>
        <w:tc>
          <w:tcPr>
            <w:tcW w:w="2023" w:type="dxa"/>
            <w:vMerge w:val="restart"/>
            <w:vAlign w:val="center"/>
          </w:tcPr>
          <w:p>
            <w:pPr>
              <w:widowControl/>
              <w:jc w:val="center"/>
              <w:textAlignment w:val="center"/>
              <w:rPr>
                <w:rFonts w:eastAsia="方正书宋_GBK" w:cs="宋体"/>
                <w:sz w:val="21"/>
                <w:szCs w:val="21"/>
              </w:rPr>
            </w:pPr>
            <w:r>
              <w:rPr>
                <w:rFonts w:hint="eastAsia" w:eastAsia="方正书宋_GBK" w:cs="宋体"/>
                <w:kern w:val="0"/>
                <w:sz w:val="21"/>
                <w:szCs w:val="21"/>
              </w:rPr>
              <w:t>做好产业协同</w:t>
            </w:r>
          </w:p>
        </w:tc>
        <w:tc>
          <w:tcPr>
            <w:tcW w:w="2400" w:type="dxa"/>
            <w:vMerge w:val="restart"/>
            <w:vAlign w:val="center"/>
          </w:tcPr>
          <w:p>
            <w:pPr>
              <w:widowControl/>
              <w:textAlignment w:val="center"/>
              <w:rPr>
                <w:rFonts w:eastAsia="方正书宋_GBK" w:cs="宋体"/>
                <w:sz w:val="21"/>
                <w:szCs w:val="21"/>
              </w:rPr>
            </w:pPr>
            <w:r>
              <w:rPr>
                <w:rFonts w:eastAsia="方正书宋_GBK" w:cs="宋体"/>
                <w:sz w:val="21"/>
                <w:szCs w:val="21"/>
              </w:rPr>
              <w:t>28.</w:t>
            </w:r>
            <w:r>
              <w:rPr>
                <w:rFonts w:hint="eastAsia" w:eastAsia="方正书宋_GBK" w:cs="宋体"/>
                <w:sz w:val="21"/>
                <w:szCs w:val="21"/>
              </w:rPr>
              <w:t>建立协同推进机制。</w:t>
            </w:r>
          </w:p>
        </w:tc>
        <w:tc>
          <w:tcPr>
            <w:tcW w:w="7200" w:type="dxa"/>
            <w:vAlign w:val="center"/>
          </w:tcPr>
          <w:p>
            <w:pPr>
              <w:widowControl/>
              <w:textAlignment w:val="center"/>
              <w:rPr>
                <w:rFonts w:eastAsia="方正书宋_GBK" w:cs="宋体"/>
                <w:kern w:val="0"/>
                <w:sz w:val="21"/>
                <w:szCs w:val="21"/>
              </w:rPr>
            </w:pPr>
            <w:r>
              <w:rPr>
                <w:rFonts w:hint="eastAsia" w:eastAsia="方正书宋_GBK" w:cs="宋体"/>
                <w:kern w:val="0"/>
                <w:sz w:val="21"/>
                <w:szCs w:val="21"/>
              </w:rPr>
              <w:t>充分利用</w:t>
            </w:r>
            <w:r>
              <w:rPr>
                <w:rFonts w:eastAsia="方正书宋_GBK" w:cs="宋体"/>
                <w:kern w:val="0"/>
                <w:sz w:val="21"/>
                <w:szCs w:val="21"/>
              </w:rPr>
              <w:t>5G</w:t>
            </w:r>
            <w:r>
              <w:rPr>
                <w:rFonts w:hint="eastAsia" w:eastAsia="方正书宋_GBK" w:cs="宋体"/>
                <w:kern w:val="0"/>
                <w:sz w:val="21"/>
                <w:szCs w:val="21"/>
              </w:rPr>
              <w:t>基础设施性能优势，建立园区、通信运营企业和工业企业推进工作机制，合力打造柔性、敏捷、可持续的制造业转型升级工作协同模式。</w:t>
            </w:r>
          </w:p>
        </w:tc>
        <w:tc>
          <w:tcPr>
            <w:tcW w:w="3094" w:type="dxa"/>
            <w:vAlign w:val="center"/>
          </w:tcPr>
          <w:p>
            <w:pPr>
              <w:widowControl/>
              <w:jc w:val="left"/>
              <w:textAlignment w:val="center"/>
              <w:rPr>
                <w:rFonts w:eastAsia="方正书宋_GBK" w:cs="宋体"/>
                <w:sz w:val="21"/>
                <w:szCs w:val="21"/>
              </w:rPr>
            </w:pPr>
            <w:r>
              <w:rPr>
                <w:rFonts w:hint="eastAsia" w:eastAsia="方正书宋_GBK" w:cs="宋体"/>
                <w:kern w:val="0"/>
                <w:sz w:val="21"/>
                <w:szCs w:val="21"/>
              </w:rPr>
              <w:t>各区，江北新区、国家级开发区，电信运营企业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39" w:hRule="atLeast"/>
          <w:jc w:val="center"/>
        </w:trPr>
        <w:tc>
          <w:tcPr>
            <w:tcW w:w="2023" w:type="dxa"/>
            <w:vMerge w:val="continue"/>
            <w:vAlign w:val="center"/>
          </w:tcPr>
          <w:p>
            <w:pPr>
              <w:widowControl/>
              <w:jc w:val="center"/>
              <w:textAlignment w:val="center"/>
              <w:rPr>
                <w:rFonts w:eastAsia="方正书宋_GBK" w:cs="宋体"/>
                <w:kern w:val="0"/>
                <w:sz w:val="21"/>
                <w:szCs w:val="21"/>
              </w:rPr>
            </w:pPr>
          </w:p>
        </w:tc>
        <w:tc>
          <w:tcPr>
            <w:tcW w:w="2400" w:type="dxa"/>
            <w:vMerge w:val="continue"/>
            <w:vAlign w:val="center"/>
          </w:tcPr>
          <w:p>
            <w:pPr>
              <w:widowControl/>
              <w:textAlignment w:val="center"/>
              <w:rPr>
                <w:rFonts w:eastAsia="方正书宋_GBK" w:cs="宋体"/>
                <w:sz w:val="21"/>
                <w:szCs w:val="21"/>
              </w:rPr>
            </w:pPr>
          </w:p>
        </w:tc>
        <w:tc>
          <w:tcPr>
            <w:tcW w:w="7200" w:type="dxa"/>
            <w:vAlign w:val="center"/>
          </w:tcPr>
          <w:p>
            <w:pPr>
              <w:widowControl/>
              <w:textAlignment w:val="center"/>
              <w:rPr>
                <w:rFonts w:eastAsia="方正书宋_GBK" w:cs="宋体"/>
                <w:kern w:val="0"/>
                <w:sz w:val="21"/>
                <w:szCs w:val="21"/>
              </w:rPr>
            </w:pPr>
            <w:r>
              <w:rPr>
                <w:rFonts w:hint="eastAsia" w:eastAsia="方正书宋_GBK" w:cs="宋体"/>
                <w:kern w:val="0"/>
                <w:sz w:val="21"/>
                <w:szCs w:val="21"/>
              </w:rPr>
              <w:t>鼓励数字化转型标杆企业充分发挥溢出效应，依托自身技术优势，面向全市同行业企业和中小企业输出解决方案和经验。</w:t>
            </w:r>
          </w:p>
        </w:tc>
        <w:tc>
          <w:tcPr>
            <w:tcW w:w="3094" w:type="dxa"/>
            <w:vAlign w:val="center"/>
          </w:tcPr>
          <w:p>
            <w:pPr>
              <w:widowControl/>
              <w:jc w:val="left"/>
              <w:textAlignment w:val="center"/>
              <w:rPr>
                <w:rFonts w:eastAsia="方正书宋_GBK" w:cs="宋体"/>
                <w:kern w:val="0"/>
                <w:sz w:val="21"/>
                <w:szCs w:val="21"/>
              </w:rPr>
            </w:pPr>
            <w:r>
              <w:rPr>
                <w:rFonts w:hint="eastAsia" w:eastAsia="方正书宋_GBK" w:cs="宋体"/>
                <w:kern w:val="0"/>
                <w:sz w:val="21"/>
                <w:szCs w:val="21"/>
              </w:rPr>
              <w:t>各区，江北新区、国家级开发区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39" w:hRule="atLeast"/>
          <w:jc w:val="center"/>
        </w:trPr>
        <w:tc>
          <w:tcPr>
            <w:tcW w:w="2023" w:type="dxa"/>
            <w:vMerge w:val="continue"/>
            <w:vAlign w:val="center"/>
          </w:tcPr>
          <w:p>
            <w:pPr>
              <w:widowControl/>
              <w:jc w:val="center"/>
              <w:textAlignment w:val="center"/>
              <w:rPr>
                <w:rFonts w:eastAsia="方正书宋_GBK" w:cs="宋体"/>
                <w:kern w:val="0"/>
                <w:sz w:val="21"/>
                <w:szCs w:val="21"/>
              </w:rPr>
            </w:pPr>
          </w:p>
        </w:tc>
        <w:tc>
          <w:tcPr>
            <w:tcW w:w="2400" w:type="dxa"/>
            <w:vMerge w:val="continue"/>
            <w:vAlign w:val="center"/>
          </w:tcPr>
          <w:p>
            <w:pPr>
              <w:widowControl/>
              <w:textAlignment w:val="center"/>
              <w:rPr>
                <w:rFonts w:eastAsia="方正书宋_GBK" w:cs="宋体"/>
                <w:sz w:val="21"/>
                <w:szCs w:val="21"/>
              </w:rPr>
            </w:pPr>
          </w:p>
        </w:tc>
        <w:tc>
          <w:tcPr>
            <w:tcW w:w="7200" w:type="dxa"/>
            <w:vAlign w:val="center"/>
          </w:tcPr>
          <w:p>
            <w:pPr>
              <w:widowControl/>
              <w:textAlignment w:val="center"/>
              <w:rPr>
                <w:rFonts w:eastAsia="方正书宋_GBK" w:cs="宋体"/>
                <w:kern w:val="0"/>
                <w:sz w:val="21"/>
                <w:szCs w:val="21"/>
              </w:rPr>
            </w:pPr>
            <w:r>
              <w:rPr>
                <w:rFonts w:hint="eastAsia" w:eastAsia="方正书宋_GBK" w:cs="宋体"/>
                <w:kern w:val="0"/>
                <w:sz w:val="21"/>
                <w:szCs w:val="21"/>
              </w:rPr>
              <w:t>引导行业龙头企业剥离软件开发、系统集成、信息服务等技术业务，成立独立法人实体，面向原行业和全市中小企业提供专业的数字化转型服务。</w:t>
            </w:r>
          </w:p>
        </w:tc>
        <w:tc>
          <w:tcPr>
            <w:tcW w:w="3094" w:type="dxa"/>
            <w:vAlign w:val="center"/>
          </w:tcPr>
          <w:p>
            <w:pPr>
              <w:widowControl/>
              <w:jc w:val="left"/>
              <w:textAlignment w:val="center"/>
              <w:rPr>
                <w:rFonts w:eastAsia="方正书宋_GBK" w:cs="宋体"/>
                <w:kern w:val="0"/>
                <w:sz w:val="21"/>
                <w:szCs w:val="21"/>
              </w:rPr>
            </w:pPr>
            <w:r>
              <w:rPr>
                <w:rFonts w:hint="eastAsia" w:eastAsia="方正书宋_GBK" w:cs="宋体"/>
                <w:kern w:val="0"/>
                <w:sz w:val="21"/>
                <w:szCs w:val="21"/>
              </w:rPr>
              <w:t>各区，江北新区、国家级开发区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39" w:hRule="atLeast"/>
          <w:jc w:val="center"/>
        </w:trPr>
        <w:tc>
          <w:tcPr>
            <w:tcW w:w="2023" w:type="dxa"/>
            <w:vAlign w:val="center"/>
          </w:tcPr>
          <w:p>
            <w:pPr>
              <w:widowControl/>
              <w:jc w:val="center"/>
              <w:textAlignment w:val="center"/>
              <w:rPr>
                <w:rFonts w:eastAsia="方正书宋_GBK" w:cs="宋体"/>
                <w:sz w:val="21"/>
                <w:szCs w:val="21"/>
              </w:rPr>
            </w:pPr>
            <w:r>
              <w:rPr>
                <w:rFonts w:hint="eastAsia" w:eastAsia="方正书宋_GBK" w:cs="宋体"/>
                <w:kern w:val="0"/>
                <w:sz w:val="21"/>
                <w:szCs w:val="21"/>
              </w:rPr>
              <w:t>形成工作合力</w:t>
            </w:r>
          </w:p>
        </w:tc>
        <w:tc>
          <w:tcPr>
            <w:tcW w:w="2400" w:type="dxa"/>
            <w:vAlign w:val="center"/>
          </w:tcPr>
          <w:p>
            <w:pPr>
              <w:widowControl/>
              <w:textAlignment w:val="center"/>
              <w:rPr>
                <w:rFonts w:eastAsia="方正书宋_GBK" w:cs="宋体"/>
                <w:sz w:val="21"/>
                <w:szCs w:val="21"/>
              </w:rPr>
            </w:pPr>
            <w:r>
              <w:rPr>
                <w:rFonts w:eastAsia="方正书宋_GBK" w:cs="宋体"/>
                <w:kern w:val="0"/>
                <w:sz w:val="21"/>
                <w:szCs w:val="21"/>
              </w:rPr>
              <w:t>29.</w:t>
            </w:r>
            <w:r>
              <w:rPr>
                <w:rFonts w:hint="eastAsia" w:eastAsia="方正书宋_GBK" w:cs="宋体"/>
                <w:kern w:val="0"/>
                <w:sz w:val="21"/>
                <w:szCs w:val="21"/>
              </w:rPr>
              <w:t>构建务实高效工作推进体系。</w:t>
            </w:r>
          </w:p>
        </w:tc>
        <w:tc>
          <w:tcPr>
            <w:tcW w:w="7200" w:type="dxa"/>
            <w:vAlign w:val="center"/>
          </w:tcPr>
          <w:p>
            <w:pPr>
              <w:widowControl/>
              <w:textAlignment w:val="center"/>
              <w:rPr>
                <w:rFonts w:eastAsia="方正书宋_GBK" w:cs="宋体"/>
                <w:sz w:val="21"/>
                <w:szCs w:val="21"/>
              </w:rPr>
            </w:pPr>
            <w:r>
              <w:rPr>
                <w:rStyle w:val="305"/>
                <w:rFonts w:hint="default" w:ascii="Times New Roman" w:hAnsi="Times New Roman" w:eastAsia="方正书宋_GBK"/>
                <w:color w:val="auto"/>
                <w:sz w:val="21"/>
                <w:szCs w:val="21"/>
              </w:rPr>
              <w:t>各板块每年至少组织开展1场制造业数字化转型发展论坛、供需对接等活动。</w:t>
            </w:r>
          </w:p>
        </w:tc>
        <w:tc>
          <w:tcPr>
            <w:tcW w:w="3094" w:type="dxa"/>
            <w:vAlign w:val="center"/>
          </w:tcPr>
          <w:p>
            <w:pPr>
              <w:widowControl/>
              <w:jc w:val="left"/>
              <w:textAlignment w:val="center"/>
              <w:rPr>
                <w:rFonts w:eastAsia="方正书宋_GBK" w:cs="宋体"/>
                <w:sz w:val="21"/>
                <w:szCs w:val="21"/>
              </w:rPr>
            </w:pPr>
            <w:r>
              <w:rPr>
                <w:rFonts w:hint="eastAsia" w:eastAsia="方正书宋_GBK" w:cs="宋体"/>
                <w:kern w:val="0"/>
                <w:sz w:val="21"/>
                <w:szCs w:val="21"/>
              </w:rPr>
              <w:t>各区，江北新区、国家级开发区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39" w:hRule="atLeast"/>
          <w:jc w:val="center"/>
        </w:trPr>
        <w:tc>
          <w:tcPr>
            <w:tcW w:w="2023" w:type="dxa"/>
            <w:vAlign w:val="center"/>
          </w:tcPr>
          <w:p>
            <w:pPr>
              <w:widowControl/>
              <w:jc w:val="center"/>
              <w:textAlignment w:val="center"/>
              <w:rPr>
                <w:rFonts w:eastAsia="方正书宋_GBK" w:cs="宋体"/>
                <w:sz w:val="21"/>
                <w:szCs w:val="21"/>
              </w:rPr>
            </w:pPr>
            <w:r>
              <w:rPr>
                <w:rFonts w:hint="eastAsia" w:eastAsia="方正书宋_GBK" w:cs="宋体"/>
                <w:kern w:val="0"/>
                <w:sz w:val="21"/>
                <w:szCs w:val="21"/>
              </w:rPr>
              <w:t>用足用好政策</w:t>
            </w:r>
          </w:p>
        </w:tc>
        <w:tc>
          <w:tcPr>
            <w:tcW w:w="2400" w:type="dxa"/>
            <w:vAlign w:val="center"/>
          </w:tcPr>
          <w:p>
            <w:pPr>
              <w:widowControl/>
              <w:textAlignment w:val="center"/>
              <w:rPr>
                <w:rFonts w:eastAsia="方正书宋_GBK"/>
                <w:sz w:val="21"/>
                <w:szCs w:val="21"/>
              </w:rPr>
            </w:pPr>
            <w:r>
              <w:rPr>
                <w:rFonts w:eastAsia="方正书宋_GBK"/>
                <w:kern w:val="0"/>
                <w:sz w:val="21"/>
                <w:szCs w:val="21"/>
              </w:rPr>
              <w:t>30.</w:t>
            </w:r>
            <w:r>
              <w:rPr>
                <w:rStyle w:val="305"/>
                <w:rFonts w:hint="default" w:ascii="Times New Roman" w:hAnsi="Times New Roman" w:eastAsia="方正书宋_GBK"/>
                <w:color w:val="auto"/>
                <w:sz w:val="21"/>
                <w:szCs w:val="21"/>
              </w:rPr>
              <w:t>明确政策支持导向。</w:t>
            </w:r>
          </w:p>
        </w:tc>
        <w:tc>
          <w:tcPr>
            <w:tcW w:w="7200" w:type="dxa"/>
            <w:vAlign w:val="center"/>
          </w:tcPr>
          <w:p>
            <w:pPr>
              <w:widowControl/>
              <w:textAlignment w:val="center"/>
              <w:rPr>
                <w:rFonts w:eastAsia="方正书宋_GBK" w:cs="宋体"/>
                <w:sz w:val="21"/>
                <w:szCs w:val="21"/>
              </w:rPr>
            </w:pPr>
            <w:r>
              <w:rPr>
                <w:rFonts w:hint="eastAsia" w:eastAsia="方正书宋_GBK" w:cs="宋体"/>
                <w:kern w:val="0"/>
                <w:sz w:val="21"/>
                <w:szCs w:val="21"/>
              </w:rPr>
              <w:t>统筹运用好国家、省市级工业和信息化财政专项资金，鼓励各板块结合实际出台制造业数字化转型配套政策。</w:t>
            </w:r>
          </w:p>
        </w:tc>
        <w:tc>
          <w:tcPr>
            <w:tcW w:w="3094" w:type="dxa"/>
            <w:vAlign w:val="center"/>
          </w:tcPr>
          <w:p>
            <w:pPr>
              <w:widowControl/>
              <w:jc w:val="left"/>
              <w:textAlignment w:val="center"/>
              <w:rPr>
                <w:rFonts w:eastAsia="方正书宋_GBK" w:cs="宋体"/>
                <w:sz w:val="21"/>
                <w:szCs w:val="21"/>
              </w:rPr>
            </w:pPr>
            <w:r>
              <w:rPr>
                <w:rFonts w:hint="eastAsia" w:eastAsia="方正书宋_GBK" w:cs="宋体"/>
                <w:kern w:val="0"/>
                <w:sz w:val="21"/>
                <w:szCs w:val="21"/>
              </w:rPr>
              <w:t>各区，江北新区、国家级开发区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40" w:hRule="atLeast"/>
          <w:jc w:val="center"/>
        </w:trPr>
        <w:tc>
          <w:tcPr>
            <w:tcW w:w="2023" w:type="dxa"/>
            <w:vAlign w:val="center"/>
          </w:tcPr>
          <w:p>
            <w:pPr>
              <w:widowControl/>
              <w:jc w:val="center"/>
              <w:textAlignment w:val="center"/>
              <w:rPr>
                <w:rFonts w:eastAsia="方正书宋_GBK" w:cs="宋体"/>
                <w:sz w:val="21"/>
                <w:szCs w:val="21"/>
              </w:rPr>
            </w:pPr>
            <w:r>
              <w:rPr>
                <w:rFonts w:hint="eastAsia" w:eastAsia="方正书宋_GBK" w:cs="宋体"/>
                <w:kern w:val="0"/>
                <w:sz w:val="21"/>
                <w:szCs w:val="21"/>
              </w:rPr>
              <w:t>主动做好服务</w:t>
            </w:r>
          </w:p>
        </w:tc>
        <w:tc>
          <w:tcPr>
            <w:tcW w:w="2400" w:type="dxa"/>
            <w:vAlign w:val="center"/>
          </w:tcPr>
          <w:p>
            <w:pPr>
              <w:widowControl/>
              <w:textAlignment w:val="center"/>
              <w:rPr>
                <w:rFonts w:eastAsia="方正书宋_GBK"/>
                <w:sz w:val="21"/>
                <w:szCs w:val="21"/>
              </w:rPr>
            </w:pPr>
            <w:r>
              <w:rPr>
                <w:rFonts w:eastAsia="方正书宋_GBK"/>
                <w:kern w:val="0"/>
                <w:sz w:val="21"/>
                <w:szCs w:val="21"/>
              </w:rPr>
              <w:t>31.</w:t>
            </w:r>
            <w:r>
              <w:rPr>
                <w:rStyle w:val="305"/>
                <w:rFonts w:hint="default" w:ascii="Times New Roman" w:hAnsi="Times New Roman" w:eastAsia="方正书宋_GBK"/>
                <w:color w:val="auto"/>
                <w:sz w:val="21"/>
                <w:szCs w:val="21"/>
              </w:rPr>
              <w:t>组织企业开展数字化转型培训和政策解读。</w:t>
            </w:r>
          </w:p>
        </w:tc>
        <w:tc>
          <w:tcPr>
            <w:tcW w:w="7200" w:type="dxa"/>
            <w:vAlign w:val="center"/>
          </w:tcPr>
          <w:p>
            <w:pPr>
              <w:widowControl/>
              <w:textAlignment w:val="center"/>
              <w:rPr>
                <w:rFonts w:eastAsia="方正书宋_GBK" w:cs="宋体"/>
                <w:sz w:val="21"/>
                <w:szCs w:val="21"/>
              </w:rPr>
            </w:pPr>
            <w:r>
              <w:rPr>
                <w:rFonts w:hint="eastAsia" w:eastAsia="方正书宋_GBK" w:cs="宋体"/>
                <w:kern w:val="0"/>
                <w:sz w:val="21"/>
                <w:szCs w:val="21"/>
              </w:rPr>
              <w:t>加强与中国信通院等国内顶级智库对接合作，各板块每年组织</w:t>
            </w:r>
            <w:r>
              <w:rPr>
                <w:rFonts w:eastAsia="方正书宋_GBK"/>
                <w:kern w:val="0"/>
                <w:sz w:val="21"/>
                <w:szCs w:val="21"/>
              </w:rPr>
              <w:t>2</w:t>
            </w:r>
            <w:r>
              <w:rPr>
                <w:rFonts w:hint="eastAsia" w:eastAsia="方正书宋_GBK"/>
                <w:kern w:val="0"/>
                <w:sz w:val="21"/>
                <w:szCs w:val="21"/>
              </w:rPr>
              <w:t>—</w:t>
            </w:r>
            <w:r>
              <w:rPr>
                <w:rFonts w:eastAsia="方正书宋_GBK"/>
                <w:kern w:val="0"/>
                <w:sz w:val="21"/>
                <w:szCs w:val="21"/>
              </w:rPr>
              <w:t>3</w:t>
            </w:r>
            <w:r>
              <w:rPr>
                <w:rFonts w:hint="eastAsia" w:eastAsia="方正书宋_GBK" w:cs="宋体"/>
                <w:kern w:val="0"/>
                <w:sz w:val="21"/>
                <w:szCs w:val="21"/>
              </w:rPr>
              <w:t>场专业培训，为企业开展数字化转型工作提供优质高效技术诊断和决策咨询服务。</w:t>
            </w:r>
          </w:p>
        </w:tc>
        <w:tc>
          <w:tcPr>
            <w:tcW w:w="3094" w:type="dxa"/>
            <w:vAlign w:val="center"/>
          </w:tcPr>
          <w:p>
            <w:pPr>
              <w:widowControl/>
              <w:jc w:val="left"/>
              <w:textAlignment w:val="center"/>
              <w:rPr>
                <w:rFonts w:eastAsia="方正书宋_GBK" w:cs="宋体"/>
                <w:sz w:val="21"/>
                <w:szCs w:val="21"/>
              </w:rPr>
            </w:pPr>
            <w:r>
              <w:rPr>
                <w:rFonts w:hint="eastAsia" w:eastAsia="方正书宋_GBK" w:cs="宋体"/>
                <w:kern w:val="0"/>
                <w:sz w:val="21"/>
                <w:szCs w:val="21"/>
              </w:rPr>
              <w:t>各区，江北新区、国家级开发区</w:t>
            </w:r>
          </w:p>
        </w:tc>
      </w:tr>
    </w:tbl>
    <w:p>
      <w:pPr>
        <w:widowControl/>
        <w:contextualSpacing/>
        <w:rPr>
          <w:rFonts w:hint="eastAsia" w:eastAsia="方正黑体_GBK" w:cs="方正仿宋_GBK"/>
          <w:sz w:val="32"/>
          <w:szCs w:val="32"/>
        </w:rPr>
      </w:pPr>
      <w:r>
        <w:rPr>
          <w:rFonts w:eastAsia="方正仿宋_GBK"/>
          <w:sz w:val="32"/>
          <w:szCs w:val="32"/>
        </w:rPr>
        <w:br w:type="page"/>
      </w:r>
      <w:r>
        <w:rPr>
          <w:rFonts w:hint="eastAsia" w:eastAsia="方正黑体_GBK" w:cs="方正仿宋_GBK"/>
          <w:sz w:val="32"/>
          <w:szCs w:val="32"/>
        </w:rPr>
        <w:t>附件</w:t>
      </w:r>
      <w:r>
        <w:rPr>
          <w:rFonts w:eastAsia="方正黑体_GBK" w:cs="方正仿宋_GBK"/>
          <w:sz w:val="32"/>
          <w:szCs w:val="32"/>
        </w:rPr>
        <w:t>2</w:t>
      </w:r>
    </w:p>
    <w:p>
      <w:pPr>
        <w:widowControl/>
        <w:contextualSpacing/>
        <w:rPr>
          <w:rFonts w:hint="eastAsia" w:eastAsia="方正黑体_GBK" w:cs="方正仿宋_GBK"/>
          <w:sz w:val="32"/>
          <w:szCs w:val="32"/>
        </w:rPr>
      </w:pPr>
    </w:p>
    <w:p>
      <w:pPr>
        <w:widowControl/>
        <w:contextualSpacing/>
        <w:jc w:val="center"/>
        <w:rPr>
          <w:rFonts w:hint="eastAsia" w:eastAsia="方正小标宋_GBK" w:cs="方正小标宋_GBK"/>
          <w:sz w:val="44"/>
          <w:szCs w:val="44"/>
        </w:rPr>
      </w:pPr>
      <w:r>
        <w:rPr>
          <w:rFonts w:hint="eastAsia" w:eastAsia="方正小标宋_GBK" w:cs="方正小标宋_GBK"/>
          <w:sz w:val="44"/>
          <w:szCs w:val="44"/>
        </w:rPr>
        <w:t>南京市制造业数字化转型主要目标任务分解表</w:t>
      </w:r>
    </w:p>
    <w:p>
      <w:pPr>
        <w:widowControl/>
        <w:contextualSpacing/>
        <w:jc w:val="center"/>
        <w:rPr>
          <w:rFonts w:hint="eastAsia" w:eastAsia="方正小标宋_GBK" w:cs="方正小标宋_GBK"/>
          <w:szCs w:val="30"/>
        </w:rPr>
      </w:pPr>
    </w:p>
    <w:tbl>
      <w:tblPr>
        <w:tblStyle w:val="41"/>
        <w:tblW w:w="14717" w:type="dxa"/>
        <w:tblInd w:w="91"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7"/>
        <w:gridCol w:w="1197"/>
        <w:gridCol w:w="724"/>
        <w:gridCol w:w="862"/>
        <w:gridCol w:w="862"/>
        <w:gridCol w:w="1059"/>
        <w:gridCol w:w="1059"/>
        <w:gridCol w:w="945"/>
        <w:gridCol w:w="1086"/>
        <w:gridCol w:w="1086"/>
        <w:gridCol w:w="1086"/>
        <w:gridCol w:w="1086"/>
        <w:gridCol w:w="1086"/>
        <w:gridCol w:w="936"/>
        <w:gridCol w:w="1056"/>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587" w:type="dxa"/>
            <w:vMerge w:val="restart"/>
            <w:vAlign w:val="center"/>
          </w:tcPr>
          <w:p>
            <w:pPr>
              <w:widowControl/>
              <w:jc w:val="center"/>
              <w:rPr>
                <w:rFonts w:eastAsia="方正黑体_GBK" w:cs="宋体"/>
                <w:kern w:val="0"/>
                <w:sz w:val="21"/>
                <w:szCs w:val="21"/>
              </w:rPr>
            </w:pPr>
            <w:r>
              <w:rPr>
                <w:rFonts w:hint="eastAsia" w:eastAsia="方正黑体_GBK" w:cs="宋体"/>
                <w:kern w:val="0"/>
                <w:sz w:val="21"/>
                <w:szCs w:val="21"/>
              </w:rPr>
              <w:t>序号</w:t>
            </w:r>
          </w:p>
        </w:tc>
        <w:tc>
          <w:tcPr>
            <w:tcW w:w="1197" w:type="dxa"/>
            <w:vMerge w:val="restart"/>
            <w:vAlign w:val="center"/>
          </w:tcPr>
          <w:p>
            <w:pPr>
              <w:widowControl/>
              <w:jc w:val="center"/>
              <w:rPr>
                <w:rFonts w:eastAsia="方正黑体_GBK" w:cs="宋体"/>
                <w:kern w:val="0"/>
                <w:sz w:val="21"/>
                <w:szCs w:val="21"/>
              </w:rPr>
            </w:pPr>
            <w:r>
              <w:rPr>
                <w:rFonts w:hint="eastAsia" w:eastAsia="方正黑体_GBK" w:cs="宋体"/>
                <w:kern w:val="0"/>
                <w:sz w:val="21"/>
                <w:szCs w:val="21"/>
              </w:rPr>
              <w:t>所属</w:t>
            </w:r>
          </w:p>
          <w:p>
            <w:pPr>
              <w:widowControl/>
              <w:jc w:val="center"/>
              <w:rPr>
                <w:rFonts w:eastAsia="方正黑体_GBK" w:cs="宋体"/>
                <w:kern w:val="0"/>
                <w:sz w:val="21"/>
                <w:szCs w:val="21"/>
              </w:rPr>
            </w:pPr>
            <w:r>
              <w:rPr>
                <w:rFonts w:hint="eastAsia" w:eastAsia="方正黑体_GBK" w:cs="宋体"/>
                <w:kern w:val="0"/>
                <w:sz w:val="21"/>
                <w:szCs w:val="21"/>
              </w:rPr>
              <w:t>板块</w:t>
            </w:r>
          </w:p>
        </w:tc>
        <w:tc>
          <w:tcPr>
            <w:tcW w:w="3507" w:type="dxa"/>
            <w:gridSpan w:val="4"/>
            <w:vAlign w:val="center"/>
          </w:tcPr>
          <w:p>
            <w:pPr>
              <w:widowControl/>
              <w:jc w:val="center"/>
              <w:rPr>
                <w:rFonts w:eastAsia="方正黑体_GBK" w:cs="宋体"/>
                <w:kern w:val="0"/>
                <w:sz w:val="21"/>
                <w:szCs w:val="21"/>
              </w:rPr>
            </w:pPr>
            <w:r>
              <w:rPr>
                <w:rFonts w:hint="eastAsia" w:eastAsia="方正黑体_GBK" w:cs="宋体"/>
                <w:kern w:val="0"/>
                <w:sz w:val="21"/>
                <w:szCs w:val="21"/>
              </w:rPr>
              <w:t>数字化转型总目标（家）</w:t>
            </w:r>
          </w:p>
        </w:tc>
        <w:tc>
          <w:tcPr>
            <w:tcW w:w="1059" w:type="dxa"/>
            <w:vMerge w:val="restart"/>
            <w:vAlign w:val="center"/>
          </w:tcPr>
          <w:p>
            <w:pPr>
              <w:widowControl/>
              <w:jc w:val="center"/>
              <w:rPr>
                <w:rFonts w:eastAsia="方正黑体_GBK" w:cs="宋体"/>
                <w:kern w:val="0"/>
                <w:sz w:val="21"/>
                <w:szCs w:val="21"/>
              </w:rPr>
            </w:pPr>
            <w:r>
              <w:rPr>
                <w:rFonts w:hint="eastAsia" w:eastAsia="方正黑体_GBK" w:cs="宋体"/>
                <w:kern w:val="0"/>
                <w:sz w:val="21"/>
                <w:szCs w:val="21"/>
              </w:rPr>
              <w:t>自动化升级改造（家</w:t>
            </w:r>
          </w:p>
        </w:tc>
        <w:tc>
          <w:tcPr>
            <w:tcW w:w="945" w:type="dxa"/>
            <w:vMerge w:val="restart"/>
            <w:vAlign w:val="center"/>
          </w:tcPr>
          <w:p>
            <w:pPr>
              <w:widowControl/>
              <w:jc w:val="center"/>
              <w:rPr>
                <w:rFonts w:eastAsia="方正黑体_GBK" w:cs="宋体"/>
                <w:kern w:val="0"/>
                <w:sz w:val="21"/>
                <w:szCs w:val="21"/>
              </w:rPr>
            </w:pPr>
            <w:r>
              <w:rPr>
                <w:rFonts w:hint="eastAsia" w:eastAsia="方正黑体_GBK" w:cs="宋体"/>
                <w:kern w:val="0"/>
                <w:sz w:val="21"/>
                <w:szCs w:val="21"/>
              </w:rPr>
              <w:t>星级上云企业（家）</w:t>
            </w:r>
          </w:p>
        </w:tc>
        <w:tc>
          <w:tcPr>
            <w:tcW w:w="1086" w:type="dxa"/>
            <w:vMerge w:val="restart"/>
            <w:vAlign w:val="center"/>
          </w:tcPr>
          <w:p>
            <w:pPr>
              <w:widowControl/>
              <w:jc w:val="center"/>
              <w:rPr>
                <w:rFonts w:eastAsia="方正黑体_GBK"/>
                <w:kern w:val="0"/>
                <w:sz w:val="21"/>
                <w:szCs w:val="21"/>
              </w:rPr>
            </w:pPr>
            <w:r>
              <w:rPr>
                <w:rFonts w:eastAsia="方正黑体_GBK"/>
                <w:kern w:val="0"/>
                <w:sz w:val="21"/>
                <w:szCs w:val="21"/>
              </w:rPr>
              <w:t>5G+</w:t>
            </w:r>
            <w:r>
              <w:rPr>
                <w:rFonts w:hint="eastAsia" w:eastAsia="方正黑体_GBK"/>
                <w:kern w:val="0"/>
                <w:sz w:val="21"/>
                <w:szCs w:val="21"/>
              </w:rPr>
              <w:t>工业互联网应用（个）</w:t>
            </w:r>
          </w:p>
        </w:tc>
        <w:tc>
          <w:tcPr>
            <w:tcW w:w="1086" w:type="dxa"/>
            <w:vMerge w:val="restart"/>
            <w:vAlign w:val="center"/>
          </w:tcPr>
          <w:p>
            <w:pPr>
              <w:widowControl/>
              <w:jc w:val="center"/>
              <w:rPr>
                <w:rFonts w:eastAsia="方正黑体_GBK" w:cs="宋体"/>
                <w:kern w:val="0"/>
                <w:sz w:val="21"/>
                <w:szCs w:val="21"/>
              </w:rPr>
            </w:pPr>
            <w:r>
              <w:rPr>
                <w:rFonts w:hint="eastAsia" w:eastAsia="方正黑体_GBK" w:cs="宋体"/>
                <w:kern w:val="0"/>
                <w:sz w:val="21"/>
                <w:szCs w:val="21"/>
              </w:rPr>
              <w:t>重点工业互联网平台（个）</w:t>
            </w:r>
          </w:p>
        </w:tc>
        <w:tc>
          <w:tcPr>
            <w:tcW w:w="1086" w:type="dxa"/>
            <w:vMerge w:val="restart"/>
            <w:vAlign w:val="center"/>
          </w:tcPr>
          <w:p>
            <w:pPr>
              <w:widowControl/>
              <w:jc w:val="center"/>
              <w:rPr>
                <w:rFonts w:eastAsia="方正黑体_GBK" w:cs="宋体"/>
                <w:kern w:val="0"/>
                <w:sz w:val="21"/>
                <w:szCs w:val="21"/>
              </w:rPr>
            </w:pPr>
            <w:r>
              <w:rPr>
                <w:rFonts w:hint="eastAsia" w:eastAsia="方正黑体_GBK" w:cs="宋体"/>
                <w:kern w:val="0"/>
                <w:sz w:val="21"/>
                <w:szCs w:val="21"/>
              </w:rPr>
              <w:t>标识解析二级节点（个）</w:t>
            </w:r>
          </w:p>
        </w:tc>
        <w:tc>
          <w:tcPr>
            <w:tcW w:w="1086" w:type="dxa"/>
            <w:vMerge w:val="restart"/>
            <w:vAlign w:val="center"/>
          </w:tcPr>
          <w:p>
            <w:pPr>
              <w:widowControl/>
              <w:jc w:val="center"/>
              <w:rPr>
                <w:rFonts w:eastAsia="方正黑体_GBK" w:cs="宋体"/>
                <w:kern w:val="0"/>
                <w:sz w:val="21"/>
                <w:szCs w:val="21"/>
              </w:rPr>
            </w:pPr>
            <w:r>
              <w:rPr>
                <w:rFonts w:hint="eastAsia" w:eastAsia="方正黑体_GBK" w:cs="宋体"/>
                <w:kern w:val="0"/>
                <w:sz w:val="21"/>
                <w:szCs w:val="21"/>
              </w:rPr>
              <w:t>新增智能制造示范车间（个）</w:t>
            </w:r>
          </w:p>
        </w:tc>
        <w:tc>
          <w:tcPr>
            <w:tcW w:w="1086" w:type="dxa"/>
            <w:vMerge w:val="restart"/>
            <w:vAlign w:val="center"/>
          </w:tcPr>
          <w:p>
            <w:pPr>
              <w:widowControl/>
              <w:jc w:val="center"/>
              <w:rPr>
                <w:rFonts w:eastAsia="方正黑体_GBK" w:cs="宋体"/>
                <w:kern w:val="0"/>
                <w:sz w:val="21"/>
                <w:szCs w:val="21"/>
              </w:rPr>
            </w:pPr>
            <w:r>
              <w:rPr>
                <w:rFonts w:hint="eastAsia" w:eastAsia="方正黑体_GBK" w:cs="宋体"/>
                <w:kern w:val="0"/>
                <w:sz w:val="21"/>
                <w:szCs w:val="21"/>
              </w:rPr>
              <w:t>制造业数字化应用场景（个）</w:t>
            </w:r>
          </w:p>
        </w:tc>
        <w:tc>
          <w:tcPr>
            <w:tcW w:w="936" w:type="dxa"/>
            <w:vMerge w:val="restart"/>
            <w:vAlign w:val="center"/>
          </w:tcPr>
          <w:p>
            <w:pPr>
              <w:widowControl/>
              <w:jc w:val="center"/>
              <w:rPr>
                <w:rFonts w:eastAsia="方正黑体_GBK" w:cs="宋体"/>
                <w:kern w:val="0"/>
                <w:sz w:val="21"/>
                <w:szCs w:val="21"/>
              </w:rPr>
            </w:pPr>
            <w:r>
              <w:rPr>
                <w:rFonts w:hint="eastAsia" w:eastAsia="方正黑体_GBK" w:cs="宋体"/>
                <w:kern w:val="0"/>
                <w:sz w:val="21"/>
                <w:szCs w:val="21"/>
              </w:rPr>
              <w:t>两化融合贯标（家）</w:t>
            </w:r>
          </w:p>
        </w:tc>
        <w:tc>
          <w:tcPr>
            <w:tcW w:w="1056" w:type="dxa"/>
            <w:vMerge w:val="restart"/>
            <w:vAlign w:val="center"/>
          </w:tcPr>
          <w:p>
            <w:pPr>
              <w:widowControl/>
              <w:jc w:val="center"/>
              <w:rPr>
                <w:rFonts w:eastAsia="方正黑体_GBK" w:cs="宋体"/>
                <w:kern w:val="0"/>
                <w:sz w:val="21"/>
                <w:szCs w:val="21"/>
              </w:rPr>
            </w:pPr>
            <w:r>
              <w:rPr>
                <w:rFonts w:hint="eastAsia" w:eastAsia="方正黑体_GBK" w:cs="宋体"/>
                <w:kern w:val="0"/>
                <w:sz w:val="21"/>
                <w:szCs w:val="21"/>
              </w:rPr>
              <w:t>工业</w:t>
            </w:r>
            <w:r>
              <w:rPr>
                <w:rFonts w:eastAsia="方正黑体_GBK" w:cs="宋体"/>
                <w:kern w:val="0"/>
                <w:sz w:val="21"/>
                <w:szCs w:val="21"/>
              </w:rPr>
              <w:t>APP</w:t>
            </w:r>
            <w:r>
              <w:rPr>
                <w:rFonts w:hint="eastAsia" w:eastAsia="方正黑体_GBK" w:cs="宋体"/>
                <w:kern w:val="0"/>
                <w:sz w:val="21"/>
                <w:szCs w:val="21"/>
              </w:rPr>
              <w:t>（个）</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587" w:type="dxa"/>
            <w:vMerge w:val="continue"/>
            <w:vAlign w:val="center"/>
          </w:tcPr>
          <w:p>
            <w:pPr>
              <w:widowControl/>
              <w:jc w:val="left"/>
              <w:rPr>
                <w:rFonts w:eastAsia="方正黑体_GBK" w:cs="宋体"/>
                <w:kern w:val="0"/>
                <w:sz w:val="21"/>
                <w:szCs w:val="21"/>
              </w:rPr>
            </w:pPr>
          </w:p>
        </w:tc>
        <w:tc>
          <w:tcPr>
            <w:tcW w:w="1197" w:type="dxa"/>
            <w:vMerge w:val="continue"/>
            <w:vAlign w:val="center"/>
          </w:tcPr>
          <w:p>
            <w:pPr>
              <w:widowControl/>
              <w:jc w:val="left"/>
              <w:rPr>
                <w:rFonts w:eastAsia="方正黑体_GBK" w:cs="宋体"/>
                <w:kern w:val="0"/>
                <w:sz w:val="21"/>
                <w:szCs w:val="21"/>
              </w:rPr>
            </w:pPr>
          </w:p>
        </w:tc>
        <w:tc>
          <w:tcPr>
            <w:tcW w:w="724" w:type="dxa"/>
            <w:vAlign w:val="center"/>
          </w:tcPr>
          <w:p>
            <w:pPr>
              <w:widowControl/>
              <w:jc w:val="center"/>
              <w:rPr>
                <w:rFonts w:eastAsia="方正黑体_GBK"/>
                <w:bCs/>
                <w:kern w:val="0"/>
                <w:sz w:val="21"/>
                <w:szCs w:val="21"/>
              </w:rPr>
            </w:pPr>
            <w:r>
              <w:rPr>
                <w:rFonts w:eastAsia="方正黑体_GBK"/>
                <w:bCs/>
                <w:kern w:val="0"/>
                <w:sz w:val="21"/>
                <w:szCs w:val="21"/>
              </w:rPr>
              <w:t>2021</w:t>
            </w:r>
          </w:p>
        </w:tc>
        <w:tc>
          <w:tcPr>
            <w:tcW w:w="862" w:type="dxa"/>
            <w:vAlign w:val="center"/>
          </w:tcPr>
          <w:p>
            <w:pPr>
              <w:widowControl/>
              <w:jc w:val="center"/>
              <w:rPr>
                <w:rFonts w:eastAsia="方正黑体_GBK"/>
                <w:bCs/>
                <w:kern w:val="0"/>
                <w:sz w:val="21"/>
                <w:szCs w:val="21"/>
              </w:rPr>
            </w:pPr>
            <w:r>
              <w:rPr>
                <w:rFonts w:eastAsia="方正黑体_GBK"/>
                <w:bCs/>
                <w:kern w:val="0"/>
                <w:sz w:val="21"/>
                <w:szCs w:val="21"/>
              </w:rPr>
              <w:t>2022</w:t>
            </w:r>
          </w:p>
        </w:tc>
        <w:tc>
          <w:tcPr>
            <w:tcW w:w="862" w:type="dxa"/>
            <w:vAlign w:val="center"/>
          </w:tcPr>
          <w:p>
            <w:pPr>
              <w:widowControl/>
              <w:jc w:val="center"/>
              <w:rPr>
                <w:rFonts w:eastAsia="方正黑体_GBK"/>
                <w:bCs/>
                <w:kern w:val="0"/>
                <w:sz w:val="21"/>
                <w:szCs w:val="21"/>
              </w:rPr>
            </w:pPr>
            <w:r>
              <w:rPr>
                <w:rFonts w:eastAsia="方正黑体_GBK"/>
                <w:bCs/>
                <w:kern w:val="0"/>
                <w:sz w:val="21"/>
                <w:szCs w:val="21"/>
              </w:rPr>
              <w:t>2023</w:t>
            </w:r>
          </w:p>
        </w:tc>
        <w:tc>
          <w:tcPr>
            <w:tcW w:w="1059" w:type="dxa"/>
            <w:vAlign w:val="center"/>
          </w:tcPr>
          <w:p>
            <w:pPr>
              <w:widowControl/>
              <w:jc w:val="center"/>
              <w:rPr>
                <w:rFonts w:eastAsia="方正黑体_GBK" w:cs="宋体"/>
                <w:kern w:val="0"/>
                <w:sz w:val="21"/>
                <w:szCs w:val="21"/>
              </w:rPr>
            </w:pPr>
            <w:r>
              <w:rPr>
                <w:rFonts w:hint="eastAsia" w:eastAsia="方正黑体_GBK" w:cs="宋体"/>
                <w:kern w:val="0"/>
                <w:sz w:val="21"/>
                <w:szCs w:val="21"/>
              </w:rPr>
              <w:t>合计</w:t>
            </w:r>
          </w:p>
        </w:tc>
        <w:tc>
          <w:tcPr>
            <w:tcW w:w="1059" w:type="dxa"/>
            <w:vMerge w:val="continue"/>
            <w:vAlign w:val="center"/>
          </w:tcPr>
          <w:p>
            <w:pPr>
              <w:widowControl/>
              <w:jc w:val="left"/>
              <w:rPr>
                <w:rFonts w:eastAsia="方正黑体_GBK" w:cs="宋体"/>
                <w:kern w:val="0"/>
                <w:sz w:val="21"/>
                <w:szCs w:val="21"/>
              </w:rPr>
            </w:pPr>
          </w:p>
        </w:tc>
        <w:tc>
          <w:tcPr>
            <w:tcW w:w="945" w:type="dxa"/>
            <w:vMerge w:val="continue"/>
            <w:vAlign w:val="center"/>
          </w:tcPr>
          <w:p>
            <w:pPr>
              <w:widowControl/>
              <w:jc w:val="left"/>
              <w:rPr>
                <w:rFonts w:eastAsia="方正黑体_GBK" w:cs="宋体"/>
                <w:kern w:val="0"/>
                <w:sz w:val="21"/>
                <w:szCs w:val="21"/>
              </w:rPr>
            </w:pPr>
          </w:p>
        </w:tc>
        <w:tc>
          <w:tcPr>
            <w:tcW w:w="1086" w:type="dxa"/>
            <w:vMerge w:val="continue"/>
            <w:vAlign w:val="center"/>
          </w:tcPr>
          <w:p>
            <w:pPr>
              <w:widowControl/>
              <w:jc w:val="left"/>
              <w:rPr>
                <w:rFonts w:eastAsia="方正黑体_GBK"/>
                <w:kern w:val="0"/>
                <w:sz w:val="21"/>
                <w:szCs w:val="21"/>
              </w:rPr>
            </w:pPr>
          </w:p>
        </w:tc>
        <w:tc>
          <w:tcPr>
            <w:tcW w:w="1086" w:type="dxa"/>
            <w:vMerge w:val="continue"/>
            <w:vAlign w:val="center"/>
          </w:tcPr>
          <w:p>
            <w:pPr>
              <w:widowControl/>
              <w:jc w:val="left"/>
              <w:rPr>
                <w:rFonts w:eastAsia="方正黑体_GBK" w:cs="宋体"/>
                <w:kern w:val="0"/>
                <w:sz w:val="21"/>
                <w:szCs w:val="21"/>
              </w:rPr>
            </w:pPr>
          </w:p>
        </w:tc>
        <w:tc>
          <w:tcPr>
            <w:tcW w:w="1086" w:type="dxa"/>
            <w:vMerge w:val="continue"/>
            <w:vAlign w:val="center"/>
          </w:tcPr>
          <w:p>
            <w:pPr>
              <w:widowControl/>
              <w:jc w:val="left"/>
              <w:rPr>
                <w:rFonts w:eastAsia="方正黑体_GBK" w:cs="宋体"/>
                <w:kern w:val="0"/>
                <w:sz w:val="21"/>
                <w:szCs w:val="21"/>
              </w:rPr>
            </w:pPr>
          </w:p>
        </w:tc>
        <w:tc>
          <w:tcPr>
            <w:tcW w:w="1086" w:type="dxa"/>
            <w:vMerge w:val="continue"/>
            <w:vAlign w:val="center"/>
          </w:tcPr>
          <w:p>
            <w:pPr>
              <w:widowControl/>
              <w:jc w:val="left"/>
              <w:rPr>
                <w:rFonts w:eastAsia="方正黑体_GBK" w:cs="宋体"/>
                <w:kern w:val="0"/>
                <w:sz w:val="21"/>
                <w:szCs w:val="21"/>
              </w:rPr>
            </w:pPr>
          </w:p>
        </w:tc>
        <w:tc>
          <w:tcPr>
            <w:tcW w:w="1086" w:type="dxa"/>
            <w:vMerge w:val="continue"/>
            <w:vAlign w:val="center"/>
          </w:tcPr>
          <w:p>
            <w:pPr>
              <w:widowControl/>
              <w:jc w:val="left"/>
              <w:rPr>
                <w:rFonts w:eastAsia="方正黑体_GBK" w:cs="宋体"/>
                <w:kern w:val="0"/>
                <w:sz w:val="21"/>
                <w:szCs w:val="21"/>
              </w:rPr>
            </w:pPr>
          </w:p>
        </w:tc>
        <w:tc>
          <w:tcPr>
            <w:tcW w:w="936" w:type="dxa"/>
            <w:vMerge w:val="continue"/>
            <w:vAlign w:val="center"/>
          </w:tcPr>
          <w:p>
            <w:pPr>
              <w:widowControl/>
              <w:jc w:val="left"/>
              <w:rPr>
                <w:rFonts w:eastAsia="方正黑体_GBK" w:cs="宋体"/>
                <w:kern w:val="0"/>
                <w:sz w:val="21"/>
                <w:szCs w:val="21"/>
              </w:rPr>
            </w:pPr>
          </w:p>
        </w:tc>
        <w:tc>
          <w:tcPr>
            <w:tcW w:w="1056" w:type="dxa"/>
            <w:vMerge w:val="continue"/>
            <w:vAlign w:val="center"/>
          </w:tcPr>
          <w:p>
            <w:pPr>
              <w:widowControl/>
              <w:jc w:val="left"/>
              <w:rPr>
                <w:rFonts w:eastAsia="方正黑体_GBK" w:cs="宋体"/>
                <w:kern w:val="0"/>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587" w:type="dxa"/>
            <w:vAlign w:val="center"/>
          </w:tcPr>
          <w:p>
            <w:pPr>
              <w:widowControl/>
              <w:jc w:val="center"/>
              <w:rPr>
                <w:rFonts w:eastAsia="方正书宋_GBK"/>
                <w:bCs/>
                <w:kern w:val="0"/>
                <w:sz w:val="21"/>
                <w:szCs w:val="21"/>
              </w:rPr>
            </w:pPr>
            <w:r>
              <w:rPr>
                <w:rFonts w:eastAsia="方正书宋_GBK"/>
                <w:bCs/>
                <w:kern w:val="0"/>
                <w:sz w:val="21"/>
                <w:szCs w:val="21"/>
              </w:rPr>
              <w:t>1</w:t>
            </w:r>
          </w:p>
        </w:tc>
        <w:tc>
          <w:tcPr>
            <w:tcW w:w="1197" w:type="dxa"/>
            <w:vAlign w:val="center"/>
          </w:tcPr>
          <w:p>
            <w:pPr>
              <w:widowControl/>
              <w:jc w:val="center"/>
              <w:rPr>
                <w:rFonts w:eastAsia="方正书宋_GBK" w:cs="宋体"/>
                <w:bCs/>
                <w:kern w:val="0"/>
                <w:sz w:val="21"/>
                <w:szCs w:val="21"/>
              </w:rPr>
            </w:pPr>
            <w:r>
              <w:rPr>
                <w:rFonts w:hint="eastAsia" w:eastAsia="方正书宋_GBK" w:cs="宋体"/>
                <w:bCs/>
                <w:kern w:val="0"/>
                <w:sz w:val="21"/>
                <w:szCs w:val="21"/>
              </w:rPr>
              <w:t>全市</w:t>
            </w:r>
          </w:p>
        </w:tc>
        <w:tc>
          <w:tcPr>
            <w:tcW w:w="724" w:type="dxa"/>
            <w:vAlign w:val="center"/>
          </w:tcPr>
          <w:p>
            <w:pPr>
              <w:widowControl/>
              <w:jc w:val="center"/>
              <w:rPr>
                <w:rFonts w:eastAsia="方正书宋_GBK"/>
                <w:kern w:val="0"/>
                <w:sz w:val="21"/>
                <w:szCs w:val="21"/>
              </w:rPr>
            </w:pPr>
            <w:r>
              <w:rPr>
                <w:rFonts w:eastAsia="方正书宋_GBK"/>
                <w:kern w:val="0"/>
                <w:sz w:val="21"/>
                <w:szCs w:val="21"/>
              </w:rPr>
              <w:t>800</w:t>
            </w:r>
          </w:p>
        </w:tc>
        <w:tc>
          <w:tcPr>
            <w:tcW w:w="862" w:type="dxa"/>
            <w:vAlign w:val="center"/>
          </w:tcPr>
          <w:p>
            <w:pPr>
              <w:widowControl/>
              <w:jc w:val="center"/>
              <w:rPr>
                <w:rFonts w:eastAsia="方正书宋_GBK"/>
                <w:bCs/>
                <w:kern w:val="0"/>
                <w:sz w:val="21"/>
                <w:szCs w:val="21"/>
              </w:rPr>
            </w:pPr>
            <w:r>
              <w:rPr>
                <w:rFonts w:eastAsia="方正书宋_GBK"/>
                <w:bCs/>
                <w:kern w:val="0"/>
                <w:sz w:val="21"/>
                <w:szCs w:val="21"/>
              </w:rPr>
              <w:t>1000</w:t>
            </w:r>
          </w:p>
        </w:tc>
        <w:tc>
          <w:tcPr>
            <w:tcW w:w="862" w:type="dxa"/>
            <w:vAlign w:val="center"/>
          </w:tcPr>
          <w:p>
            <w:pPr>
              <w:widowControl/>
              <w:jc w:val="center"/>
              <w:rPr>
                <w:rFonts w:eastAsia="方正书宋_GBK"/>
                <w:bCs/>
                <w:kern w:val="0"/>
                <w:sz w:val="21"/>
                <w:szCs w:val="21"/>
              </w:rPr>
            </w:pPr>
            <w:r>
              <w:rPr>
                <w:rFonts w:eastAsia="方正书宋_GBK"/>
                <w:bCs/>
                <w:kern w:val="0"/>
                <w:sz w:val="21"/>
                <w:szCs w:val="21"/>
              </w:rPr>
              <w:t>1000</w:t>
            </w:r>
          </w:p>
        </w:tc>
        <w:tc>
          <w:tcPr>
            <w:tcW w:w="1059" w:type="dxa"/>
            <w:vAlign w:val="center"/>
          </w:tcPr>
          <w:p>
            <w:pPr>
              <w:widowControl/>
              <w:jc w:val="center"/>
              <w:rPr>
                <w:rFonts w:eastAsia="方正书宋_GBK"/>
                <w:bCs/>
                <w:kern w:val="0"/>
                <w:sz w:val="21"/>
                <w:szCs w:val="21"/>
              </w:rPr>
            </w:pPr>
            <w:r>
              <w:rPr>
                <w:rFonts w:eastAsia="方正书宋_GBK"/>
                <w:bCs/>
                <w:kern w:val="0"/>
                <w:sz w:val="21"/>
                <w:szCs w:val="21"/>
              </w:rPr>
              <w:t>2800</w:t>
            </w:r>
          </w:p>
        </w:tc>
        <w:tc>
          <w:tcPr>
            <w:tcW w:w="1059" w:type="dxa"/>
            <w:vAlign w:val="center"/>
          </w:tcPr>
          <w:p>
            <w:pPr>
              <w:widowControl/>
              <w:jc w:val="center"/>
              <w:rPr>
                <w:rFonts w:eastAsia="方正书宋_GBK"/>
                <w:bCs/>
                <w:kern w:val="0"/>
                <w:sz w:val="21"/>
                <w:szCs w:val="21"/>
              </w:rPr>
            </w:pPr>
            <w:r>
              <w:rPr>
                <w:rFonts w:eastAsia="方正书宋_GBK"/>
                <w:bCs/>
                <w:kern w:val="0"/>
                <w:sz w:val="21"/>
                <w:szCs w:val="21"/>
              </w:rPr>
              <w:t>1000</w:t>
            </w:r>
          </w:p>
        </w:tc>
        <w:tc>
          <w:tcPr>
            <w:tcW w:w="945" w:type="dxa"/>
            <w:vAlign w:val="center"/>
          </w:tcPr>
          <w:p>
            <w:pPr>
              <w:widowControl/>
              <w:jc w:val="center"/>
              <w:rPr>
                <w:rFonts w:eastAsia="方正书宋_GBK"/>
                <w:bCs/>
                <w:kern w:val="0"/>
                <w:sz w:val="21"/>
                <w:szCs w:val="21"/>
              </w:rPr>
            </w:pPr>
            <w:r>
              <w:rPr>
                <w:rFonts w:eastAsia="方正书宋_GBK"/>
                <w:bCs/>
                <w:kern w:val="0"/>
                <w:sz w:val="21"/>
                <w:szCs w:val="21"/>
              </w:rPr>
              <w:t>300</w:t>
            </w:r>
          </w:p>
        </w:tc>
        <w:tc>
          <w:tcPr>
            <w:tcW w:w="1086" w:type="dxa"/>
            <w:vAlign w:val="center"/>
          </w:tcPr>
          <w:p>
            <w:pPr>
              <w:widowControl/>
              <w:jc w:val="center"/>
              <w:rPr>
                <w:rFonts w:eastAsia="方正书宋_GBK"/>
                <w:bCs/>
                <w:kern w:val="0"/>
                <w:sz w:val="21"/>
                <w:szCs w:val="21"/>
              </w:rPr>
            </w:pPr>
            <w:r>
              <w:rPr>
                <w:rFonts w:eastAsia="方正书宋_GBK"/>
                <w:bCs/>
                <w:kern w:val="0"/>
                <w:sz w:val="21"/>
                <w:szCs w:val="21"/>
              </w:rPr>
              <w:t>150</w:t>
            </w:r>
          </w:p>
        </w:tc>
        <w:tc>
          <w:tcPr>
            <w:tcW w:w="1086" w:type="dxa"/>
            <w:vAlign w:val="center"/>
          </w:tcPr>
          <w:p>
            <w:pPr>
              <w:widowControl/>
              <w:jc w:val="center"/>
              <w:rPr>
                <w:rFonts w:eastAsia="方正书宋_GBK"/>
                <w:bCs/>
                <w:kern w:val="0"/>
                <w:sz w:val="21"/>
                <w:szCs w:val="21"/>
              </w:rPr>
            </w:pPr>
            <w:r>
              <w:rPr>
                <w:rFonts w:eastAsia="方正书宋_GBK"/>
                <w:bCs/>
                <w:kern w:val="0"/>
                <w:sz w:val="21"/>
                <w:szCs w:val="21"/>
              </w:rPr>
              <w:t>30</w:t>
            </w:r>
          </w:p>
        </w:tc>
        <w:tc>
          <w:tcPr>
            <w:tcW w:w="1086" w:type="dxa"/>
            <w:vAlign w:val="center"/>
          </w:tcPr>
          <w:p>
            <w:pPr>
              <w:widowControl/>
              <w:jc w:val="center"/>
              <w:rPr>
                <w:rFonts w:eastAsia="方正书宋_GBK"/>
                <w:bCs/>
                <w:kern w:val="0"/>
                <w:sz w:val="21"/>
                <w:szCs w:val="21"/>
              </w:rPr>
            </w:pPr>
            <w:r>
              <w:rPr>
                <w:rFonts w:eastAsia="方正书宋_GBK"/>
                <w:bCs/>
                <w:kern w:val="0"/>
                <w:sz w:val="21"/>
                <w:szCs w:val="21"/>
              </w:rPr>
              <w:t>18</w:t>
            </w:r>
          </w:p>
        </w:tc>
        <w:tc>
          <w:tcPr>
            <w:tcW w:w="1086" w:type="dxa"/>
            <w:vAlign w:val="center"/>
          </w:tcPr>
          <w:p>
            <w:pPr>
              <w:widowControl/>
              <w:jc w:val="center"/>
              <w:rPr>
                <w:rFonts w:eastAsia="方正书宋_GBK"/>
                <w:bCs/>
                <w:kern w:val="0"/>
                <w:sz w:val="21"/>
                <w:szCs w:val="21"/>
              </w:rPr>
            </w:pPr>
            <w:r>
              <w:rPr>
                <w:rFonts w:eastAsia="方正书宋_GBK"/>
                <w:bCs/>
                <w:kern w:val="0"/>
                <w:sz w:val="21"/>
                <w:szCs w:val="21"/>
              </w:rPr>
              <w:t>80</w:t>
            </w:r>
          </w:p>
        </w:tc>
        <w:tc>
          <w:tcPr>
            <w:tcW w:w="1086" w:type="dxa"/>
            <w:vAlign w:val="center"/>
          </w:tcPr>
          <w:p>
            <w:pPr>
              <w:widowControl/>
              <w:jc w:val="center"/>
              <w:rPr>
                <w:rFonts w:eastAsia="方正书宋_GBK"/>
                <w:bCs/>
                <w:kern w:val="0"/>
                <w:sz w:val="21"/>
                <w:szCs w:val="21"/>
              </w:rPr>
            </w:pPr>
            <w:r>
              <w:rPr>
                <w:rFonts w:eastAsia="方正书宋_GBK"/>
                <w:bCs/>
                <w:kern w:val="0"/>
                <w:sz w:val="21"/>
                <w:szCs w:val="21"/>
              </w:rPr>
              <w:t>150</w:t>
            </w:r>
          </w:p>
        </w:tc>
        <w:tc>
          <w:tcPr>
            <w:tcW w:w="936" w:type="dxa"/>
            <w:vAlign w:val="center"/>
          </w:tcPr>
          <w:p>
            <w:pPr>
              <w:widowControl/>
              <w:jc w:val="center"/>
              <w:rPr>
                <w:rFonts w:eastAsia="方正书宋_GBK"/>
                <w:bCs/>
                <w:kern w:val="0"/>
                <w:sz w:val="21"/>
                <w:szCs w:val="21"/>
              </w:rPr>
            </w:pPr>
            <w:r>
              <w:rPr>
                <w:rFonts w:eastAsia="方正书宋_GBK"/>
                <w:bCs/>
                <w:kern w:val="0"/>
                <w:sz w:val="21"/>
                <w:szCs w:val="21"/>
              </w:rPr>
              <w:t>100</w:t>
            </w:r>
          </w:p>
        </w:tc>
        <w:tc>
          <w:tcPr>
            <w:tcW w:w="1056" w:type="dxa"/>
            <w:vAlign w:val="center"/>
          </w:tcPr>
          <w:p>
            <w:pPr>
              <w:widowControl/>
              <w:jc w:val="center"/>
              <w:rPr>
                <w:rFonts w:eastAsia="方正书宋_GBK"/>
                <w:bCs/>
                <w:kern w:val="0"/>
                <w:sz w:val="21"/>
                <w:szCs w:val="21"/>
              </w:rPr>
            </w:pPr>
            <w:r>
              <w:rPr>
                <w:rFonts w:eastAsia="方正书宋_GBK"/>
                <w:bCs/>
                <w:kern w:val="0"/>
                <w:sz w:val="21"/>
                <w:szCs w:val="21"/>
              </w:rPr>
              <w:t>500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c>
          <w:tcPr>
            <w:tcW w:w="587" w:type="dxa"/>
            <w:vAlign w:val="center"/>
          </w:tcPr>
          <w:p>
            <w:pPr>
              <w:widowControl/>
              <w:jc w:val="center"/>
              <w:rPr>
                <w:rFonts w:eastAsia="方正书宋_GBK"/>
                <w:kern w:val="0"/>
                <w:sz w:val="21"/>
                <w:szCs w:val="21"/>
              </w:rPr>
            </w:pPr>
            <w:r>
              <w:rPr>
                <w:rFonts w:eastAsia="方正书宋_GBK"/>
                <w:kern w:val="0"/>
                <w:sz w:val="21"/>
                <w:szCs w:val="21"/>
              </w:rPr>
              <w:t>2</w:t>
            </w:r>
          </w:p>
        </w:tc>
        <w:tc>
          <w:tcPr>
            <w:tcW w:w="1197" w:type="dxa"/>
            <w:vAlign w:val="center"/>
          </w:tcPr>
          <w:p>
            <w:pPr>
              <w:widowControl/>
              <w:jc w:val="center"/>
              <w:rPr>
                <w:rFonts w:eastAsia="方正书宋_GBK" w:cs="宋体"/>
                <w:kern w:val="0"/>
                <w:sz w:val="21"/>
                <w:szCs w:val="21"/>
              </w:rPr>
            </w:pPr>
            <w:r>
              <w:rPr>
                <w:rFonts w:hint="eastAsia" w:eastAsia="方正书宋_GBK" w:cs="宋体"/>
                <w:kern w:val="0"/>
                <w:sz w:val="21"/>
                <w:szCs w:val="21"/>
              </w:rPr>
              <w:t>江北新区</w:t>
            </w:r>
          </w:p>
        </w:tc>
        <w:tc>
          <w:tcPr>
            <w:tcW w:w="724" w:type="dxa"/>
            <w:vAlign w:val="center"/>
          </w:tcPr>
          <w:p>
            <w:pPr>
              <w:widowControl/>
              <w:jc w:val="center"/>
              <w:rPr>
                <w:rFonts w:eastAsia="方正书宋_GBK"/>
                <w:kern w:val="0"/>
                <w:sz w:val="21"/>
                <w:szCs w:val="21"/>
              </w:rPr>
            </w:pPr>
            <w:r>
              <w:rPr>
                <w:rFonts w:eastAsia="方正书宋_GBK"/>
                <w:kern w:val="0"/>
                <w:sz w:val="21"/>
                <w:szCs w:val="21"/>
              </w:rPr>
              <w:t>150</w:t>
            </w:r>
          </w:p>
        </w:tc>
        <w:tc>
          <w:tcPr>
            <w:tcW w:w="862" w:type="dxa"/>
            <w:vAlign w:val="center"/>
          </w:tcPr>
          <w:p>
            <w:pPr>
              <w:widowControl/>
              <w:jc w:val="center"/>
              <w:rPr>
                <w:rFonts w:eastAsia="方正书宋_GBK"/>
                <w:kern w:val="0"/>
                <w:sz w:val="21"/>
                <w:szCs w:val="21"/>
              </w:rPr>
            </w:pPr>
            <w:r>
              <w:rPr>
                <w:rFonts w:eastAsia="方正书宋_GBK"/>
                <w:kern w:val="0"/>
                <w:sz w:val="21"/>
                <w:szCs w:val="21"/>
              </w:rPr>
              <w:t>160</w:t>
            </w:r>
          </w:p>
        </w:tc>
        <w:tc>
          <w:tcPr>
            <w:tcW w:w="862" w:type="dxa"/>
            <w:vAlign w:val="center"/>
          </w:tcPr>
          <w:p>
            <w:pPr>
              <w:widowControl/>
              <w:jc w:val="center"/>
              <w:rPr>
                <w:rFonts w:eastAsia="方正书宋_GBK"/>
                <w:kern w:val="0"/>
                <w:sz w:val="21"/>
                <w:szCs w:val="21"/>
              </w:rPr>
            </w:pPr>
            <w:r>
              <w:rPr>
                <w:rFonts w:eastAsia="方正书宋_GBK"/>
                <w:kern w:val="0"/>
                <w:sz w:val="21"/>
                <w:szCs w:val="21"/>
              </w:rPr>
              <w:t>160</w:t>
            </w:r>
          </w:p>
        </w:tc>
        <w:tc>
          <w:tcPr>
            <w:tcW w:w="1059" w:type="dxa"/>
            <w:vAlign w:val="center"/>
          </w:tcPr>
          <w:p>
            <w:pPr>
              <w:widowControl/>
              <w:jc w:val="center"/>
              <w:rPr>
                <w:rFonts w:eastAsia="方正书宋_GBK"/>
                <w:kern w:val="0"/>
                <w:sz w:val="21"/>
                <w:szCs w:val="21"/>
              </w:rPr>
            </w:pPr>
            <w:r>
              <w:rPr>
                <w:rFonts w:eastAsia="方正书宋_GBK"/>
                <w:kern w:val="0"/>
                <w:sz w:val="21"/>
                <w:szCs w:val="21"/>
              </w:rPr>
              <w:t>470</w:t>
            </w:r>
          </w:p>
        </w:tc>
        <w:tc>
          <w:tcPr>
            <w:tcW w:w="1059" w:type="dxa"/>
            <w:vAlign w:val="center"/>
          </w:tcPr>
          <w:p>
            <w:pPr>
              <w:widowControl/>
              <w:jc w:val="center"/>
              <w:rPr>
                <w:rFonts w:eastAsia="方正书宋_GBK"/>
                <w:kern w:val="0"/>
                <w:sz w:val="21"/>
                <w:szCs w:val="21"/>
              </w:rPr>
            </w:pPr>
            <w:r>
              <w:rPr>
                <w:rFonts w:eastAsia="方正书宋_GBK"/>
                <w:kern w:val="0"/>
                <w:sz w:val="21"/>
                <w:szCs w:val="21"/>
              </w:rPr>
              <w:t>160</w:t>
            </w:r>
          </w:p>
        </w:tc>
        <w:tc>
          <w:tcPr>
            <w:tcW w:w="945" w:type="dxa"/>
            <w:vAlign w:val="center"/>
          </w:tcPr>
          <w:p>
            <w:pPr>
              <w:widowControl/>
              <w:jc w:val="center"/>
              <w:rPr>
                <w:rFonts w:eastAsia="方正书宋_GBK"/>
                <w:kern w:val="0"/>
                <w:sz w:val="21"/>
                <w:szCs w:val="21"/>
              </w:rPr>
            </w:pPr>
            <w:r>
              <w:rPr>
                <w:rFonts w:eastAsia="方正书宋_GBK"/>
                <w:kern w:val="0"/>
                <w:sz w:val="21"/>
                <w:szCs w:val="21"/>
              </w:rPr>
              <w:t>50</w:t>
            </w:r>
          </w:p>
        </w:tc>
        <w:tc>
          <w:tcPr>
            <w:tcW w:w="1086" w:type="dxa"/>
            <w:vAlign w:val="center"/>
          </w:tcPr>
          <w:p>
            <w:pPr>
              <w:widowControl/>
              <w:jc w:val="center"/>
              <w:rPr>
                <w:rFonts w:eastAsia="方正书宋_GBK"/>
                <w:kern w:val="0"/>
                <w:sz w:val="21"/>
                <w:szCs w:val="21"/>
              </w:rPr>
            </w:pPr>
            <w:r>
              <w:rPr>
                <w:rFonts w:eastAsia="方正书宋_GBK"/>
                <w:kern w:val="0"/>
                <w:sz w:val="21"/>
                <w:szCs w:val="21"/>
              </w:rPr>
              <w:t>30</w:t>
            </w:r>
          </w:p>
        </w:tc>
        <w:tc>
          <w:tcPr>
            <w:tcW w:w="1086" w:type="dxa"/>
            <w:vAlign w:val="center"/>
          </w:tcPr>
          <w:p>
            <w:pPr>
              <w:widowControl/>
              <w:jc w:val="center"/>
              <w:rPr>
                <w:rFonts w:eastAsia="方正书宋_GBK"/>
                <w:kern w:val="0"/>
                <w:sz w:val="21"/>
                <w:szCs w:val="21"/>
              </w:rPr>
            </w:pPr>
            <w:r>
              <w:rPr>
                <w:rFonts w:eastAsia="方正书宋_GBK"/>
                <w:kern w:val="0"/>
                <w:sz w:val="21"/>
                <w:szCs w:val="21"/>
              </w:rPr>
              <w:t>5</w:t>
            </w:r>
          </w:p>
        </w:tc>
        <w:tc>
          <w:tcPr>
            <w:tcW w:w="1086" w:type="dxa"/>
            <w:vAlign w:val="center"/>
          </w:tcPr>
          <w:p>
            <w:pPr>
              <w:widowControl/>
              <w:jc w:val="center"/>
              <w:rPr>
                <w:rFonts w:eastAsia="方正书宋_GBK"/>
                <w:kern w:val="0"/>
                <w:sz w:val="21"/>
                <w:szCs w:val="21"/>
              </w:rPr>
            </w:pPr>
            <w:r>
              <w:rPr>
                <w:rFonts w:eastAsia="方正书宋_GBK"/>
                <w:kern w:val="0"/>
                <w:sz w:val="21"/>
                <w:szCs w:val="21"/>
              </w:rPr>
              <w:t>5</w:t>
            </w:r>
          </w:p>
        </w:tc>
        <w:tc>
          <w:tcPr>
            <w:tcW w:w="1086" w:type="dxa"/>
            <w:vAlign w:val="center"/>
          </w:tcPr>
          <w:p>
            <w:pPr>
              <w:widowControl/>
              <w:jc w:val="center"/>
              <w:rPr>
                <w:rFonts w:eastAsia="方正书宋_GBK"/>
                <w:kern w:val="0"/>
                <w:sz w:val="21"/>
                <w:szCs w:val="21"/>
              </w:rPr>
            </w:pPr>
            <w:r>
              <w:rPr>
                <w:rFonts w:eastAsia="方正书宋_GBK"/>
                <w:kern w:val="0"/>
                <w:sz w:val="21"/>
                <w:szCs w:val="21"/>
              </w:rPr>
              <w:t>13</w:t>
            </w:r>
          </w:p>
        </w:tc>
        <w:tc>
          <w:tcPr>
            <w:tcW w:w="1086" w:type="dxa"/>
            <w:vAlign w:val="center"/>
          </w:tcPr>
          <w:p>
            <w:pPr>
              <w:widowControl/>
              <w:jc w:val="center"/>
              <w:rPr>
                <w:rFonts w:eastAsia="方正书宋_GBK"/>
                <w:kern w:val="0"/>
                <w:sz w:val="21"/>
                <w:szCs w:val="21"/>
              </w:rPr>
            </w:pPr>
            <w:r>
              <w:rPr>
                <w:rFonts w:eastAsia="方正书宋_GBK"/>
                <w:kern w:val="0"/>
                <w:sz w:val="21"/>
                <w:szCs w:val="21"/>
              </w:rPr>
              <w:t>25</w:t>
            </w:r>
          </w:p>
        </w:tc>
        <w:tc>
          <w:tcPr>
            <w:tcW w:w="936" w:type="dxa"/>
            <w:vAlign w:val="center"/>
          </w:tcPr>
          <w:p>
            <w:pPr>
              <w:widowControl/>
              <w:jc w:val="center"/>
              <w:rPr>
                <w:rFonts w:eastAsia="方正书宋_GBK"/>
                <w:kern w:val="0"/>
                <w:sz w:val="21"/>
                <w:szCs w:val="21"/>
              </w:rPr>
            </w:pPr>
            <w:r>
              <w:rPr>
                <w:rFonts w:eastAsia="方正书宋_GBK"/>
                <w:kern w:val="0"/>
                <w:sz w:val="21"/>
                <w:szCs w:val="21"/>
              </w:rPr>
              <w:t>18</w:t>
            </w:r>
          </w:p>
        </w:tc>
        <w:tc>
          <w:tcPr>
            <w:tcW w:w="1056" w:type="dxa"/>
            <w:vAlign w:val="center"/>
          </w:tcPr>
          <w:p>
            <w:pPr>
              <w:widowControl/>
              <w:jc w:val="center"/>
              <w:rPr>
                <w:rFonts w:eastAsia="方正书宋_GBK"/>
                <w:kern w:val="0"/>
                <w:sz w:val="21"/>
                <w:szCs w:val="21"/>
              </w:rPr>
            </w:pPr>
            <w:r>
              <w:rPr>
                <w:rFonts w:eastAsia="方正书宋_GBK"/>
                <w:kern w:val="0"/>
                <w:sz w:val="21"/>
                <w:szCs w:val="21"/>
              </w:rPr>
              <w:t>80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587" w:type="dxa"/>
            <w:vAlign w:val="center"/>
          </w:tcPr>
          <w:p>
            <w:pPr>
              <w:widowControl/>
              <w:jc w:val="center"/>
              <w:rPr>
                <w:rFonts w:eastAsia="方正书宋_GBK"/>
                <w:kern w:val="0"/>
                <w:sz w:val="21"/>
                <w:szCs w:val="21"/>
              </w:rPr>
            </w:pPr>
            <w:r>
              <w:rPr>
                <w:rFonts w:eastAsia="方正书宋_GBK"/>
                <w:kern w:val="0"/>
                <w:sz w:val="21"/>
                <w:szCs w:val="21"/>
              </w:rPr>
              <w:t>3</w:t>
            </w:r>
          </w:p>
        </w:tc>
        <w:tc>
          <w:tcPr>
            <w:tcW w:w="1197" w:type="dxa"/>
            <w:vAlign w:val="center"/>
          </w:tcPr>
          <w:p>
            <w:pPr>
              <w:widowControl/>
              <w:jc w:val="center"/>
              <w:rPr>
                <w:rFonts w:eastAsia="方正书宋_GBK" w:cs="宋体"/>
                <w:kern w:val="0"/>
                <w:sz w:val="21"/>
                <w:szCs w:val="21"/>
              </w:rPr>
            </w:pPr>
            <w:r>
              <w:rPr>
                <w:rFonts w:hint="eastAsia" w:eastAsia="方正书宋_GBK" w:cs="宋体"/>
                <w:kern w:val="0"/>
                <w:sz w:val="21"/>
                <w:szCs w:val="21"/>
              </w:rPr>
              <w:t>玄武区</w:t>
            </w:r>
          </w:p>
        </w:tc>
        <w:tc>
          <w:tcPr>
            <w:tcW w:w="724" w:type="dxa"/>
            <w:vAlign w:val="center"/>
          </w:tcPr>
          <w:p>
            <w:pPr>
              <w:widowControl/>
              <w:jc w:val="center"/>
              <w:rPr>
                <w:rFonts w:eastAsia="方正书宋_GBK"/>
                <w:kern w:val="0"/>
                <w:sz w:val="21"/>
                <w:szCs w:val="21"/>
              </w:rPr>
            </w:pPr>
            <w:r>
              <w:rPr>
                <w:rFonts w:eastAsia="方正书宋_GBK"/>
                <w:kern w:val="0"/>
                <w:sz w:val="21"/>
                <w:szCs w:val="21"/>
              </w:rPr>
              <w:t>5</w:t>
            </w:r>
          </w:p>
        </w:tc>
        <w:tc>
          <w:tcPr>
            <w:tcW w:w="862" w:type="dxa"/>
            <w:vAlign w:val="center"/>
          </w:tcPr>
          <w:p>
            <w:pPr>
              <w:widowControl/>
              <w:jc w:val="center"/>
              <w:rPr>
                <w:rFonts w:eastAsia="方正书宋_GBK"/>
                <w:kern w:val="0"/>
                <w:sz w:val="21"/>
                <w:szCs w:val="21"/>
              </w:rPr>
            </w:pPr>
            <w:r>
              <w:rPr>
                <w:rFonts w:eastAsia="方正书宋_GBK"/>
                <w:kern w:val="0"/>
                <w:sz w:val="21"/>
                <w:szCs w:val="21"/>
              </w:rPr>
              <w:t>5</w:t>
            </w:r>
          </w:p>
        </w:tc>
        <w:tc>
          <w:tcPr>
            <w:tcW w:w="862" w:type="dxa"/>
            <w:vAlign w:val="center"/>
          </w:tcPr>
          <w:p>
            <w:pPr>
              <w:widowControl/>
              <w:jc w:val="center"/>
              <w:rPr>
                <w:rFonts w:eastAsia="方正书宋_GBK"/>
                <w:kern w:val="0"/>
                <w:sz w:val="21"/>
                <w:szCs w:val="21"/>
              </w:rPr>
            </w:pPr>
            <w:r>
              <w:rPr>
                <w:rFonts w:eastAsia="方正书宋_GBK"/>
                <w:kern w:val="0"/>
                <w:sz w:val="21"/>
                <w:szCs w:val="21"/>
              </w:rPr>
              <w:t>5</w:t>
            </w:r>
          </w:p>
        </w:tc>
        <w:tc>
          <w:tcPr>
            <w:tcW w:w="1059" w:type="dxa"/>
            <w:vAlign w:val="center"/>
          </w:tcPr>
          <w:p>
            <w:pPr>
              <w:widowControl/>
              <w:jc w:val="center"/>
              <w:rPr>
                <w:rFonts w:eastAsia="方正书宋_GBK"/>
                <w:kern w:val="0"/>
                <w:sz w:val="21"/>
                <w:szCs w:val="21"/>
              </w:rPr>
            </w:pPr>
            <w:r>
              <w:rPr>
                <w:rFonts w:eastAsia="方正书宋_GBK"/>
                <w:kern w:val="0"/>
                <w:sz w:val="21"/>
                <w:szCs w:val="21"/>
              </w:rPr>
              <w:t>15</w:t>
            </w:r>
          </w:p>
        </w:tc>
        <w:tc>
          <w:tcPr>
            <w:tcW w:w="1059" w:type="dxa"/>
            <w:vAlign w:val="center"/>
          </w:tcPr>
          <w:p>
            <w:pPr>
              <w:widowControl/>
              <w:jc w:val="center"/>
              <w:rPr>
                <w:rFonts w:eastAsia="方正书宋_GBK"/>
                <w:kern w:val="0"/>
                <w:sz w:val="21"/>
                <w:szCs w:val="21"/>
              </w:rPr>
            </w:pPr>
            <w:r>
              <w:rPr>
                <w:rFonts w:eastAsia="方正书宋_GBK"/>
                <w:kern w:val="0"/>
                <w:sz w:val="21"/>
                <w:szCs w:val="21"/>
              </w:rPr>
              <w:t>5</w:t>
            </w:r>
          </w:p>
        </w:tc>
        <w:tc>
          <w:tcPr>
            <w:tcW w:w="945" w:type="dxa"/>
            <w:vAlign w:val="center"/>
          </w:tcPr>
          <w:p>
            <w:pPr>
              <w:widowControl/>
              <w:jc w:val="center"/>
              <w:rPr>
                <w:rFonts w:eastAsia="方正书宋_GBK"/>
                <w:kern w:val="0"/>
                <w:sz w:val="21"/>
                <w:szCs w:val="21"/>
              </w:rPr>
            </w:pPr>
            <w:r>
              <w:rPr>
                <w:rFonts w:eastAsia="方正书宋_GBK"/>
                <w:kern w:val="0"/>
                <w:sz w:val="21"/>
                <w:szCs w:val="21"/>
              </w:rPr>
              <w:t>2</w:t>
            </w:r>
          </w:p>
        </w:tc>
        <w:tc>
          <w:tcPr>
            <w:tcW w:w="1086" w:type="dxa"/>
            <w:vAlign w:val="center"/>
          </w:tcPr>
          <w:p>
            <w:pPr>
              <w:widowControl/>
              <w:jc w:val="center"/>
              <w:rPr>
                <w:rFonts w:eastAsia="方正书宋_GBK"/>
                <w:kern w:val="0"/>
                <w:sz w:val="21"/>
                <w:szCs w:val="21"/>
              </w:rPr>
            </w:pPr>
            <w:r>
              <w:rPr>
                <w:rFonts w:eastAsia="方正书宋_GBK"/>
                <w:kern w:val="0"/>
                <w:sz w:val="21"/>
                <w:szCs w:val="21"/>
              </w:rPr>
              <w:t>10</w:t>
            </w:r>
          </w:p>
        </w:tc>
        <w:tc>
          <w:tcPr>
            <w:tcW w:w="1086" w:type="dxa"/>
            <w:vAlign w:val="center"/>
          </w:tcPr>
          <w:p>
            <w:pPr>
              <w:widowControl/>
              <w:jc w:val="center"/>
              <w:rPr>
                <w:rFonts w:eastAsia="方正书宋_GBK"/>
                <w:kern w:val="0"/>
                <w:sz w:val="21"/>
                <w:szCs w:val="21"/>
              </w:rPr>
            </w:pPr>
            <w:r>
              <w:rPr>
                <w:rFonts w:eastAsia="方正书宋_GBK"/>
                <w:kern w:val="0"/>
                <w:sz w:val="21"/>
                <w:szCs w:val="21"/>
              </w:rPr>
              <w:t>1</w:t>
            </w:r>
          </w:p>
        </w:tc>
        <w:tc>
          <w:tcPr>
            <w:tcW w:w="1086" w:type="dxa"/>
            <w:vAlign w:val="center"/>
          </w:tcPr>
          <w:p>
            <w:pPr>
              <w:widowControl/>
              <w:jc w:val="center"/>
              <w:rPr>
                <w:rFonts w:eastAsia="方正书宋_GBK"/>
                <w:kern w:val="0"/>
                <w:sz w:val="21"/>
                <w:szCs w:val="21"/>
              </w:rPr>
            </w:pPr>
            <w:r>
              <w:rPr>
                <w:rFonts w:eastAsia="方正书宋_GBK"/>
                <w:kern w:val="0"/>
                <w:sz w:val="21"/>
                <w:szCs w:val="21"/>
              </w:rPr>
              <w:t>1</w:t>
            </w:r>
          </w:p>
        </w:tc>
        <w:tc>
          <w:tcPr>
            <w:tcW w:w="1086" w:type="dxa"/>
            <w:vAlign w:val="center"/>
          </w:tcPr>
          <w:p>
            <w:pPr>
              <w:widowControl/>
              <w:jc w:val="center"/>
              <w:rPr>
                <w:rFonts w:eastAsia="方正书宋_GBK"/>
                <w:kern w:val="0"/>
                <w:sz w:val="21"/>
                <w:szCs w:val="21"/>
              </w:rPr>
            </w:pPr>
            <w:r>
              <w:rPr>
                <w:rFonts w:eastAsia="方正书宋_GBK"/>
                <w:kern w:val="0"/>
                <w:sz w:val="21"/>
                <w:szCs w:val="21"/>
              </w:rPr>
              <w:t>1</w:t>
            </w:r>
          </w:p>
        </w:tc>
        <w:tc>
          <w:tcPr>
            <w:tcW w:w="1086" w:type="dxa"/>
            <w:vAlign w:val="center"/>
          </w:tcPr>
          <w:p>
            <w:pPr>
              <w:widowControl/>
              <w:jc w:val="center"/>
              <w:rPr>
                <w:rFonts w:eastAsia="方正书宋_GBK"/>
                <w:kern w:val="0"/>
                <w:sz w:val="21"/>
                <w:szCs w:val="21"/>
              </w:rPr>
            </w:pPr>
            <w:r>
              <w:rPr>
                <w:rFonts w:eastAsia="方正书宋_GBK"/>
                <w:kern w:val="0"/>
                <w:sz w:val="21"/>
                <w:szCs w:val="21"/>
              </w:rPr>
              <w:t>1</w:t>
            </w:r>
          </w:p>
        </w:tc>
        <w:tc>
          <w:tcPr>
            <w:tcW w:w="936" w:type="dxa"/>
            <w:vAlign w:val="center"/>
          </w:tcPr>
          <w:p>
            <w:pPr>
              <w:widowControl/>
              <w:jc w:val="center"/>
              <w:rPr>
                <w:rFonts w:eastAsia="方正书宋_GBK"/>
                <w:kern w:val="0"/>
                <w:sz w:val="21"/>
                <w:szCs w:val="21"/>
              </w:rPr>
            </w:pPr>
            <w:r>
              <w:rPr>
                <w:rFonts w:eastAsia="方正书宋_GBK"/>
                <w:kern w:val="0"/>
                <w:sz w:val="21"/>
                <w:szCs w:val="21"/>
              </w:rPr>
              <w:t>1</w:t>
            </w:r>
          </w:p>
        </w:tc>
        <w:tc>
          <w:tcPr>
            <w:tcW w:w="1056" w:type="dxa"/>
            <w:vAlign w:val="center"/>
          </w:tcPr>
          <w:p>
            <w:pPr>
              <w:widowControl/>
              <w:jc w:val="center"/>
              <w:rPr>
                <w:rFonts w:eastAsia="方正书宋_GBK"/>
                <w:kern w:val="0"/>
                <w:sz w:val="21"/>
                <w:szCs w:val="21"/>
              </w:rPr>
            </w:pPr>
            <w:r>
              <w:rPr>
                <w:rFonts w:eastAsia="方正书宋_GBK"/>
                <w:kern w:val="0"/>
                <w:sz w:val="21"/>
                <w:szCs w:val="21"/>
              </w:rPr>
              <w:t>18</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587" w:type="dxa"/>
            <w:vAlign w:val="center"/>
          </w:tcPr>
          <w:p>
            <w:pPr>
              <w:widowControl/>
              <w:jc w:val="center"/>
              <w:rPr>
                <w:rFonts w:eastAsia="方正书宋_GBK"/>
                <w:kern w:val="0"/>
                <w:sz w:val="21"/>
                <w:szCs w:val="21"/>
              </w:rPr>
            </w:pPr>
            <w:r>
              <w:rPr>
                <w:rFonts w:eastAsia="方正书宋_GBK"/>
                <w:kern w:val="0"/>
                <w:sz w:val="21"/>
                <w:szCs w:val="21"/>
              </w:rPr>
              <w:t>4</w:t>
            </w:r>
          </w:p>
        </w:tc>
        <w:tc>
          <w:tcPr>
            <w:tcW w:w="1197" w:type="dxa"/>
            <w:vAlign w:val="center"/>
          </w:tcPr>
          <w:p>
            <w:pPr>
              <w:widowControl/>
              <w:jc w:val="center"/>
              <w:rPr>
                <w:rFonts w:eastAsia="方正书宋_GBK" w:cs="宋体"/>
                <w:kern w:val="0"/>
                <w:sz w:val="21"/>
                <w:szCs w:val="21"/>
              </w:rPr>
            </w:pPr>
            <w:r>
              <w:rPr>
                <w:rFonts w:hint="eastAsia" w:eastAsia="方正书宋_GBK" w:cs="宋体"/>
                <w:kern w:val="0"/>
                <w:sz w:val="21"/>
                <w:szCs w:val="21"/>
              </w:rPr>
              <w:t>秦淮区</w:t>
            </w:r>
          </w:p>
        </w:tc>
        <w:tc>
          <w:tcPr>
            <w:tcW w:w="724" w:type="dxa"/>
            <w:vAlign w:val="center"/>
          </w:tcPr>
          <w:p>
            <w:pPr>
              <w:widowControl/>
              <w:jc w:val="center"/>
              <w:rPr>
                <w:rFonts w:eastAsia="方正书宋_GBK"/>
                <w:kern w:val="0"/>
                <w:sz w:val="21"/>
                <w:szCs w:val="21"/>
              </w:rPr>
            </w:pPr>
            <w:r>
              <w:rPr>
                <w:rFonts w:eastAsia="方正书宋_GBK"/>
                <w:kern w:val="0"/>
                <w:sz w:val="21"/>
                <w:szCs w:val="21"/>
              </w:rPr>
              <w:t>5</w:t>
            </w:r>
          </w:p>
        </w:tc>
        <w:tc>
          <w:tcPr>
            <w:tcW w:w="862" w:type="dxa"/>
            <w:vAlign w:val="center"/>
          </w:tcPr>
          <w:p>
            <w:pPr>
              <w:widowControl/>
              <w:jc w:val="center"/>
              <w:rPr>
                <w:rFonts w:eastAsia="方正书宋_GBK"/>
                <w:kern w:val="0"/>
                <w:sz w:val="21"/>
                <w:szCs w:val="21"/>
              </w:rPr>
            </w:pPr>
            <w:r>
              <w:rPr>
                <w:rFonts w:eastAsia="方正书宋_GBK"/>
                <w:kern w:val="0"/>
                <w:sz w:val="21"/>
                <w:szCs w:val="21"/>
              </w:rPr>
              <w:t>15</w:t>
            </w:r>
          </w:p>
        </w:tc>
        <w:tc>
          <w:tcPr>
            <w:tcW w:w="862" w:type="dxa"/>
            <w:vAlign w:val="center"/>
          </w:tcPr>
          <w:p>
            <w:pPr>
              <w:widowControl/>
              <w:jc w:val="center"/>
              <w:rPr>
                <w:rFonts w:eastAsia="方正书宋_GBK"/>
                <w:kern w:val="0"/>
                <w:sz w:val="21"/>
                <w:szCs w:val="21"/>
              </w:rPr>
            </w:pPr>
            <w:r>
              <w:rPr>
                <w:rFonts w:eastAsia="方正书宋_GBK"/>
                <w:kern w:val="0"/>
                <w:sz w:val="21"/>
                <w:szCs w:val="21"/>
              </w:rPr>
              <w:t>15</w:t>
            </w:r>
          </w:p>
        </w:tc>
        <w:tc>
          <w:tcPr>
            <w:tcW w:w="1059" w:type="dxa"/>
            <w:vAlign w:val="center"/>
          </w:tcPr>
          <w:p>
            <w:pPr>
              <w:widowControl/>
              <w:jc w:val="center"/>
              <w:rPr>
                <w:rFonts w:eastAsia="方正书宋_GBK"/>
                <w:kern w:val="0"/>
                <w:sz w:val="21"/>
                <w:szCs w:val="21"/>
              </w:rPr>
            </w:pPr>
            <w:r>
              <w:rPr>
                <w:rFonts w:eastAsia="方正书宋_GBK"/>
                <w:kern w:val="0"/>
                <w:sz w:val="21"/>
                <w:szCs w:val="21"/>
              </w:rPr>
              <w:t>35</w:t>
            </w:r>
          </w:p>
        </w:tc>
        <w:tc>
          <w:tcPr>
            <w:tcW w:w="1059" w:type="dxa"/>
            <w:vAlign w:val="center"/>
          </w:tcPr>
          <w:p>
            <w:pPr>
              <w:widowControl/>
              <w:jc w:val="center"/>
              <w:rPr>
                <w:rFonts w:eastAsia="方正书宋_GBK"/>
                <w:kern w:val="0"/>
                <w:sz w:val="21"/>
                <w:szCs w:val="21"/>
              </w:rPr>
            </w:pPr>
            <w:r>
              <w:rPr>
                <w:rFonts w:eastAsia="方正书宋_GBK"/>
                <w:kern w:val="0"/>
                <w:sz w:val="21"/>
                <w:szCs w:val="21"/>
              </w:rPr>
              <w:t>15</w:t>
            </w:r>
          </w:p>
        </w:tc>
        <w:tc>
          <w:tcPr>
            <w:tcW w:w="945" w:type="dxa"/>
            <w:vAlign w:val="center"/>
          </w:tcPr>
          <w:p>
            <w:pPr>
              <w:widowControl/>
              <w:jc w:val="center"/>
              <w:rPr>
                <w:rFonts w:eastAsia="方正书宋_GBK"/>
                <w:kern w:val="0"/>
                <w:sz w:val="21"/>
                <w:szCs w:val="21"/>
              </w:rPr>
            </w:pPr>
            <w:r>
              <w:rPr>
                <w:rFonts w:eastAsia="方正书宋_GBK"/>
                <w:kern w:val="0"/>
                <w:sz w:val="21"/>
                <w:szCs w:val="21"/>
              </w:rPr>
              <w:t>5</w:t>
            </w:r>
          </w:p>
        </w:tc>
        <w:tc>
          <w:tcPr>
            <w:tcW w:w="1086" w:type="dxa"/>
            <w:vAlign w:val="center"/>
          </w:tcPr>
          <w:p>
            <w:pPr>
              <w:widowControl/>
              <w:jc w:val="center"/>
              <w:rPr>
                <w:rFonts w:eastAsia="方正书宋_GBK"/>
                <w:kern w:val="0"/>
                <w:sz w:val="21"/>
                <w:szCs w:val="21"/>
              </w:rPr>
            </w:pPr>
            <w:r>
              <w:rPr>
                <w:rFonts w:eastAsia="方正书宋_GBK"/>
                <w:kern w:val="0"/>
                <w:sz w:val="21"/>
                <w:szCs w:val="21"/>
              </w:rPr>
              <w:t>10</w:t>
            </w:r>
          </w:p>
        </w:tc>
        <w:tc>
          <w:tcPr>
            <w:tcW w:w="1086" w:type="dxa"/>
            <w:vAlign w:val="center"/>
          </w:tcPr>
          <w:p>
            <w:pPr>
              <w:widowControl/>
              <w:jc w:val="center"/>
              <w:rPr>
                <w:rFonts w:eastAsia="方正书宋_GBK"/>
                <w:kern w:val="0"/>
                <w:sz w:val="21"/>
                <w:szCs w:val="21"/>
              </w:rPr>
            </w:pPr>
            <w:r>
              <w:rPr>
                <w:rFonts w:eastAsia="方正书宋_GBK"/>
                <w:kern w:val="0"/>
                <w:sz w:val="21"/>
                <w:szCs w:val="21"/>
              </w:rPr>
              <w:t>2</w:t>
            </w:r>
          </w:p>
        </w:tc>
        <w:tc>
          <w:tcPr>
            <w:tcW w:w="1086" w:type="dxa"/>
            <w:vAlign w:val="center"/>
          </w:tcPr>
          <w:p>
            <w:pPr>
              <w:widowControl/>
              <w:jc w:val="center"/>
              <w:rPr>
                <w:rFonts w:eastAsia="方正书宋_GBK"/>
                <w:kern w:val="0"/>
                <w:sz w:val="21"/>
                <w:szCs w:val="21"/>
              </w:rPr>
            </w:pPr>
            <w:r>
              <w:rPr>
                <w:rFonts w:eastAsia="方正书宋_GBK"/>
                <w:kern w:val="0"/>
                <w:sz w:val="21"/>
                <w:szCs w:val="21"/>
              </w:rPr>
              <w:t>1</w:t>
            </w:r>
          </w:p>
        </w:tc>
        <w:tc>
          <w:tcPr>
            <w:tcW w:w="1086" w:type="dxa"/>
            <w:vAlign w:val="center"/>
          </w:tcPr>
          <w:p>
            <w:pPr>
              <w:widowControl/>
              <w:jc w:val="center"/>
              <w:rPr>
                <w:rFonts w:eastAsia="方正书宋_GBK"/>
                <w:kern w:val="0"/>
                <w:sz w:val="21"/>
                <w:szCs w:val="21"/>
              </w:rPr>
            </w:pPr>
            <w:r>
              <w:rPr>
                <w:rFonts w:eastAsia="方正书宋_GBK"/>
                <w:kern w:val="0"/>
                <w:sz w:val="21"/>
                <w:szCs w:val="21"/>
              </w:rPr>
              <w:t>1</w:t>
            </w:r>
          </w:p>
        </w:tc>
        <w:tc>
          <w:tcPr>
            <w:tcW w:w="1086" w:type="dxa"/>
            <w:vAlign w:val="center"/>
          </w:tcPr>
          <w:p>
            <w:pPr>
              <w:widowControl/>
              <w:jc w:val="center"/>
              <w:rPr>
                <w:rFonts w:eastAsia="方正书宋_GBK"/>
                <w:kern w:val="0"/>
                <w:sz w:val="21"/>
                <w:szCs w:val="21"/>
              </w:rPr>
            </w:pPr>
            <w:r>
              <w:rPr>
                <w:rFonts w:eastAsia="方正书宋_GBK"/>
                <w:kern w:val="0"/>
                <w:sz w:val="21"/>
                <w:szCs w:val="21"/>
              </w:rPr>
              <w:t>2</w:t>
            </w:r>
          </w:p>
        </w:tc>
        <w:tc>
          <w:tcPr>
            <w:tcW w:w="936" w:type="dxa"/>
            <w:vAlign w:val="center"/>
          </w:tcPr>
          <w:p>
            <w:pPr>
              <w:widowControl/>
              <w:jc w:val="center"/>
              <w:rPr>
                <w:rFonts w:eastAsia="方正书宋_GBK"/>
                <w:kern w:val="0"/>
                <w:sz w:val="21"/>
                <w:szCs w:val="21"/>
              </w:rPr>
            </w:pPr>
            <w:r>
              <w:rPr>
                <w:rFonts w:eastAsia="方正书宋_GBK"/>
                <w:kern w:val="0"/>
                <w:sz w:val="21"/>
                <w:szCs w:val="21"/>
              </w:rPr>
              <w:t>1</w:t>
            </w:r>
          </w:p>
        </w:tc>
        <w:tc>
          <w:tcPr>
            <w:tcW w:w="1056" w:type="dxa"/>
            <w:vAlign w:val="center"/>
          </w:tcPr>
          <w:p>
            <w:pPr>
              <w:widowControl/>
              <w:jc w:val="center"/>
              <w:rPr>
                <w:rFonts w:eastAsia="方正书宋_GBK"/>
                <w:kern w:val="0"/>
                <w:sz w:val="21"/>
                <w:szCs w:val="21"/>
              </w:rPr>
            </w:pPr>
            <w:r>
              <w:rPr>
                <w:rFonts w:eastAsia="方正书宋_GBK"/>
                <w:kern w:val="0"/>
                <w:sz w:val="21"/>
                <w:szCs w:val="21"/>
              </w:rPr>
              <w:t>7</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587" w:type="dxa"/>
            <w:vAlign w:val="center"/>
          </w:tcPr>
          <w:p>
            <w:pPr>
              <w:widowControl/>
              <w:jc w:val="center"/>
              <w:rPr>
                <w:rFonts w:eastAsia="方正书宋_GBK"/>
                <w:kern w:val="0"/>
                <w:sz w:val="21"/>
                <w:szCs w:val="21"/>
              </w:rPr>
            </w:pPr>
            <w:r>
              <w:rPr>
                <w:rFonts w:eastAsia="方正书宋_GBK"/>
                <w:kern w:val="0"/>
                <w:sz w:val="21"/>
                <w:szCs w:val="21"/>
              </w:rPr>
              <w:t>5</w:t>
            </w:r>
          </w:p>
        </w:tc>
        <w:tc>
          <w:tcPr>
            <w:tcW w:w="1197" w:type="dxa"/>
            <w:vAlign w:val="center"/>
          </w:tcPr>
          <w:p>
            <w:pPr>
              <w:widowControl/>
              <w:jc w:val="center"/>
              <w:rPr>
                <w:rFonts w:eastAsia="方正书宋_GBK" w:cs="宋体"/>
                <w:kern w:val="0"/>
                <w:sz w:val="21"/>
                <w:szCs w:val="21"/>
              </w:rPr>
            </w:pPr>
            <w:r>
              <w:rPr>
                <w:rFonts w:hint="eastAsia" w:eastAsia="方正书宋_GBK" w:cs="宋体"/>
                <w:kern w:val="0"/>
                <w:sz w:val="21"/>
                <w:szCs w:val="21"/>
              </w:rPr>
              <w:t>建邺区</w:t>
            </w:r>
          </w:p>
        </w:tc>
        <w:tc>
          <w:tcPr>
            <w:tcW w:w="724" w:type="dxa"/>
            <w:vAlign w:val="center"/>
          </w:tcPr>
          <w:p>
            <w:pPr>
              <w:widowControl/>
              <w:jc w:val="center"/>
              <w:rPr>
                <w:rFonts w:eastAsia="方正书宋_GBK"/>
                <w:kern w:val="0"/>
                <w:sz w:val="21"/>
                <w:szCs w:val="21"/>
              </w:rPr>
            </w:pPr>
            <w:r>
              <w:rPr>
                <w:rFonts w:eastAsia="方正书宋_GBK"/>
                <w:kern w:val="0"/>
                <w:sz w:val="21"/>
                <w:szCs w:val="21"/>
              </w:rPr>
              <w:t>5</w:t>
            </w:r>
          </w:p>
        </w:tc>
        <w:tc>
          <w:tcPr>
            <w:tcW w:w="862" w:type="dxa"/>
            <w:vAlign w:val="center"/>
          </w:tcPr>
          <w:p>
            <w:pPr>
              <w:widowControl/>
              <w:jc w:val="center"/>
              <w:rPr>
                <w:rFonts w:eastAsia="方正书宋_GBK"/>
                <w:kern w:val="0"/>
                <w:sz w:val="21"/>
                <w:szCs w:val="21"/>
              </w:rPr>
            </w:pPr>
            <w:r>
              <w:rPr>
                <w:rFonts w:eastAsia="方正书宋_GBK"/>
                <w:kern w:val="0"/>
                <w:sz w:val="21"/>
                <w:szCs w:val="21"/>
              </w:rPr>
              <w:t>10</w:t>
            </w:r>
          </w:p>
        </w:tc>
        <w:tc>
          <w:tcPr>
            <w:tcW w:w="862" w:type="dxa"/>
            <w:vAlign w:val="center"/>
          </w:tcPr>
          <w:p>
            <w:pPr>
              <w:widowControl/>
              <w:jc w:val="center"/>
              <w:rPr>
                <w:rFonts w:eastAsia="方正书宋_GBK"/>
                <w:kern w:val="0"/>
                <w:sz w:val="21"/>
                <w:szCs w:val="21"/>
              </w:rPr>
            </w:pPr>
            <w:r>
              <w:rPr>
                <w:rFonts w:eastAsia="方正书宋_GBK"/>
                <w:kern w:val="0"/>
                <w:sz w:val="21"/>
                <w:szCs w:val="21"/>
              </w:rPr>
              <w:t>10</w:t>
            </w:r>
          </w:p>
        </w:tc>
        <w:tc>
          <w:tcPr>
            <w:tcW w:w="1059" w:type="dxa"/>
            <w:vAlign w:val="center"/>
          </w:tcPr>
          <w:p>
            <w:pPr>
              <w:widowControl/>
              <w:jc w:val="center"/>
              <w:rPr>
                <w:rFonts w:eastAsia="方正书宋_GBK"/>
                <w:kern w:val="0"/>
                <w:sz w:val="21"/>
                <w:szCs w:val="21"/>
              </w:rPr>
            </w:pPr>
            <w:r>
              <w:rPr>
                <w:rFonts w:eastAsia="方正书宋_GBK"/>
                <w:kern w:val="0"/>
                <w:sz w:val="21"/>
                <w:szCs w:val="21"/>
              </w:rPr>
              <w:t>25</w:t>
            </w:r>
          </w:p>
        </w:tc>
        <w:tc>
          <w:tcPr>
            <w:tcW w:w="1059" w:type="dxa"/>
            <w:vAlign w:val="center"/>
          </w:tcPr>
          <w:p>
            <w:pPr>
              <w:widowControl/>
              <w:jc w:val="center"/>
              <w:rPr>
                <w:rFonts w:eastAsia="方正书宋_GBK"/>
                <w:kern w:val="0"/>
                <w:sz w:val="21"/>
                <w:szCs w:val="21"/>
              </w:rPr>
            </w:pPr>
            <w:r>
              <w:rPr>
                <w:rFonts w:eastAsia="方正书宋_GBK"/>
                <w:kern w:val="0"/>
                <w:sz w:val="21"/>
                <w:szCs w:val="21"/>
              </w:rPr>
              <w:t>10</w:t>
            </w:r>
          </w:p>
        </w:tc>
        <w:tc>
          <w:tcPr>
            <w:tcW w:w="945" w:type="dxa"/>
            <w:vAlign w:val="center"/>
          </w:tcPr>
          <w:p>
            <w:pPr>
              <w:widowControl/>
              <w:jc w:val="center"/>
              <w:rPr>
                <w:rFonts w:eastAsia="方正书宋_GBK"/>
                <w:kern w:val="0"/>
                <w:sz w:val="21"/>
                <w:szCs w:val="21"/>
              </w:rPr>
            </w:pPr>
            <w:r>
              <w:rPr>
                <w:rFonts w:eastAsia="方正书宋_GBK"/>
                <w:kern w:val="0"/>
                <w:sz w:val="21"/>
                <w:szCs w:val="21"/>
              </w:rPr>
              <w:t>3</w:t>
            </w:r>
          </w:p>
        </w:tc>
        <w:tc>
          <w:tcPr>
            <w:tcW w:w="1086" w:type="dxa"/>
            <w:vAlign w:val="center"/>
          </w:tcPr>
          <w:p>
            <w:pPr>
              <w:widowControl/>
              <w:jc w:val="center"/>
              <w:rPr>
                <w:rFonts w:eastAsia="方正书宋_GBK"/>
                <w:kern w:val="0"/>
                <w:sz w:val="21"/>
                <w:szCs w:val="21"/>
              </w:rPr>
            </w:pPr>
            <w:r>
              <w:rPr>
                <w:rFonts w:eastAsia="方正书宋_GBK"/>
                <w:kern w:val="0"/>
                <w:sz w:val="21"/>
                <w:szCs w:val="21"/>
              </w:rPr>
              <w:t>10</w:t>
            </w:r>
          </w:p>
        </w:tc>
        <w:tc>
          <w:tcPr>
            <w:tcW w:w="1086" w:type="dxa"/>
            <w:vAlign w:val="center"/>
          </w:tcPr>
          <w:p>
            <w:pPr>
              <w:widowControl/>
              <w:jc w:val="center"/>
              <w:rPr>
                <w:rFonts w:eastAsia="方正书宋_GBK"/>
                <w:kern w:val="0"/>
                <w:sz w:val="21"/>
                <w:szCs w:val="21"/>
              </w:rPr>
            </w:pPr>
            <w:r>
              <w:rPr>
                <w:rFonts w:eastAsia="方正书宋_GBK"/>
                <w:kern w:val="0"/>
                <w:sz w:val="21"/>
                <w:szCs w:val="21"/>
              </w:rPr>
              <w:t>1</w:t>
            </w:r>
          </w:p>
        </w:tc>
        <w:tc>
          <w:tcPr>
            <w:tcW w:w="1086" w:type="dxa"/>
            <w:vAlign w:val="center"/>
          </w:tcPr>
          <w:p>
            <w:pPr>
              <w:widowControl/>
              <w:jc w:val="center"/>
              <w:rPr>
                <w:rFonts w:eastAsia="方正书宋_GBK"/>
                <w:kern w:val="0"/>
                <w:sz w:val="21"/>
                <w:szCs w:val="21"/>
              </w:rPr>
            </w:pPr>
            <w:r>
              <w:rPr>
                <w:rFonts w:eastAsia="方正书宋_GBK"/>
                <w:kern w:val="0"/>
                <w:sz w:val="21"/>
                <w:szCs w:val="21"/>
              </w:rPr>
              <w:t>1</w:t>
            </w:r>
          </w:p>
        </w:tc>
        <w:tc>
          <w:tcPr>
            <w:tcW w:w="1086" w:type="dxa"/>
            <w:vAlign w:val="center"/>
          </w:tcPr>
          <w:p>
            <w:pPr>
              <w:widowControl/>
              <w:jc w:val="center"/>
              <w:rPr>
                <w:rFonts w:eastAsia="方正书宋_GBK"/>
                <w:kern w:val="0"/>
                <w:sz w:val="21"/>
                <w:szCs w:val="21"/>
              </w:rPr>
            </w:pPr>
            <w:r>
              <w:rPr>
                <w:rFonts w:eastAsia="方正书宋_GBK"/>
                <w:kern w:val="0"/>
                <w:sz w:val="21"/>
                <w:szCs w:val="21"/>
              </w:rPr>
              <w:t>1</w:t>
            </w:r>
          </w:p>
        </w:tc>
        <w:tc>
          <w:tcPr>
            <w:tcW w:w="1086" w:type="dxa"/>
            <w:vAlign w:val="center"/>
          </w:tcPr>
          <w:p>
            <w:pPr>
              <w:widowControl/>
              <w:jc w:val="center"/>
              <w:rPr>
                <w:rFonts w:eastAsia="方正书宋_GBK"/>
                <w:kern w:val="0"/>
                <w:sz w:val="21"/>
                <w:szCs w:val="21"/>
              </w:rPr>
            </w:pPr>
            <w:r>
              <w:rPr>
                <w:rFonts w:eastAsia="方正书宋_GBK"/>
                <w:kern w:val="0"/>
                <w:sz w:val="21"/>
                <w:szCs w:val="21"/>
              </w:rPr>
              <w:t>1</w:t>
            </w:r>
          </w:p>
        </w:tc>
        <w:tc>
          <w:tcPr>
            <w:tcW w:w="936" w:type="dxa"/>
            <w:vAlign w:val="center"/>
          </w:tcPr>
          <w:p>
            <w:pPr>
              <w:widowControl/>
              <w:jc w:val="center"/>
              <w:rPr>
                <w:rFonts w:eastAsia="方正书宋_GBK"/>
                <w:kern w:val="0"/>
                <w:sz w:val="21"/>
                <w:szCs w:val="21"/>
              </w:rPr>
            </w:pPr>
            <w:r>
              <w:rPr>
                <w:rFonts w:eastAsia="方正书宋_GBK"/>
                <w:kern w:val="0"/>
                <w:sz w:val="21"/>
                <w:szCs w:val="21"/>
              </w:rPr>
              <w:t>1</w:t>
            </w:r>
          </w:p>
        </w:tc>
        <w:tc>
          <w:tcPr>
            <w:tcW w:w="1056" w:type="dxa"/>
            <w:vAlign w:val="center"/>
          </w:tcPr>
          <w:p>
            <w:pPr>
              <w:widowControl/>
              <w:jc w:val="center"/>
              <w:rPr>
                <w:rFonts w:eastAsia="方正书宋_GBK"/>
                <w:kern w:val="0"/>
                <w:sz w:val="21"/>
                <w:szCs w:val="21"/>
              </w:rPr>
            </w:pPr>
            <w:r>
              <w:rPr>
                <w:rFonts w:eastAsia="方正书宋_GBK"/>
                <w:kern w:val="0"/>
                <w:sz w:val="21"/>
                <w:szCs w:val="21"/>
              </w:rPr>
              <w:t>5</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c>
          <w:tcPr>
            <w:tcW w:w="587" w:type="dxa"/>
            <w:vAlign w:val="center"/>
          </w:tcPr>
          <w:p>
            <w:pPr>
              <w:widowControl/>
              <w:jc w:val="center"/>
              <w:rPr>
                <w:rFonts w:eastAsia="方正书宋_GBK"/>
                <w:kern w:val="0"/>
                <w:sz w:val="21"/>
                <w:szCs w:val="21"/>
              </w:rPr>
            </w:pPr>
            <w:r>
              <w:rPr>
                <w:rFonts w:eastAsia="方正书宋_GBK"/>
                <w:kern w:val="0"/>
                <w:sz w:val="21"/>
                <w:szCs w:val="21"/>
              </w:rPr>
              <w:t>6</w:t>
            </w:r>
          </w:p>
        </w:tc>
        <w:tc>
          <w:tcPr>
            <w:tcW w:w="1197" w:type="dxa"/>
            <w:vAlign w:val="center"/>
          </w:tcPr>
          <w:p>
            <w:pPr>
              <w:widowControl/>
              <w:jc w:val="center"/>
              <w:rPr>
                <w:rFonts w:eastAsia="方正书宋_GBK" w:cs="宋体"/>
                <w:kern w:val="0"/>
                <w:sz w:val="21"/>
                <w:szCs w:val="21"/>
              </w:rPr>
            </w:pPr>
            <w:r>
              <w:rPr>
                <w:rFonts w:hint="eastAsia" w:eastAsia="方正书宋_GBK" w:cs="宋体"/>
                <w:kern w:val="0"/>
                <w:sz w:val="21"/>
                <w:szCs w:val="21"/>
              </w:rPr>
              <w:t>鼓楼区</w:t>
            </w:r>
          </w:p>
        </w:tc>
        <w:tc>
          <w:tcPr>
            <w:tcW w:w="724" w:type="dxa"/>
            <w:vAlign w:val="center"/>
          </w:tcPr>
          <w:p>
            <w:pPr>
              <w:widowControl/>
              <w:jc w:val="center"/>
              <w:rPr>
                <w:rFonts w:eastAsia="方正书宋_GBK"/>
                <w:kern w:val="0"/>
                <w:sz w:val="21"/>
                <w:szCs w:val="21"/>
              </w:rPr>
            </w:pPr>
            <w:r>
              <w:rPr>
                <w:rFonts w:eastAsia="方正书宋_GBK"/>
                <w:kern w:val="0"/>
                <w:sz w:val="21"/>
                <w:szCs w:val="21"/>
              </w:rPr>
              <w:t>5</w:t>
            </w:r>
          </w:p>
        </w:tc>
        <w:tc>
          <w:tcPr>
            <w:tcW w:w="862" w:type="dxa"/>
            <w:vAlign w:val="center"/>
          </w:tcPr>
          <w:p>
            <w:pPr>
              <w:widowControl/>
              <w:jc w:val="center"/>
              <w:rPr>
                <w:rFonts w:eastAsia="方正书宋_GBK"/>
                <w:kern w:val="0"/>
                <w:sz w:val="21"/>
                <w:szCs w:val="21"/>
              </w:rPr>
            </w:pPr>
            <w:r>
              <w:rPr>
                <w:rFonts w:eastAsia="方正书宋_GBK"/>
                <w:kern w:val="0"/>
                <w:sz w:val="21"/>
                <w:szCs w:val="21"/>
              </w:rPr>
              <w:t>15</w:t>
            </w:r>
          </w:p>
        </w:tc>
        <w:tc>
          <w:tcPr>
            <w:tcW w:w="862" w:type="dxa"/>
            <w:vAlign w:val="center"/>
          </w:tcPr>
          <w:p>
            <w:pPr>
              <w:widowControl/>
              <w:jc w:val="center"/>
              <w:rPr>
                <w:rFonts w:eastAsia="方正书宋_GBK"/>
                <w:kern w:val="0"/>
                <w:sz w:val="21"/>
                <w:szCs w:val="21"/>
              </w:rPr>
            </w:pPr>
            <w:r>
              <w:rPr>
                <w:rFonts w:eastAsia="方正书宋_GBK"/>
                <w:kern w:val="0"/>
                <w:sz w:val="21"/>
                <w:szCs w:val="21"/>
              </w:rPr>
              <w:t>15</w:t>
            </w:r>
          </w:p>
        </w:tc>
        <w:tc>
          <w:tcPr>
            <w:tcW w:w="1059" w:type="dxa"/>
            <w:vAlign w:val="center"/>
          </w:tcPr>
          <w:p>
            <w:pPr>
              <w:widowControl/>
              <w:jc w:val="center"/>
              <w:rPr>
                <w:rFonts w:eastAsia="方正书宋_GBK"/>
                <w:kern w:val="0"/>
                <w:sz w:val="21"/>
                <w:szCs w:val="21"/>
              </w:rPr>
            </w:pPr>
            <w:r>
              <w:rPr>
                <w:rFonts w:eastAsia="方正书宋_GBK"/>
                <w:kern w:val="0"/>
                <w:sz w:val="21"/>
                <w:szCs w:val="21"/>
              </w:rPr>
              <w:t>35</w:t>
            </w:r>
          </w:p>
        </w:tc>
        <w:tc>
          <w:tcPr>
            <w:tcW w:w="1059" w:type="dxa"/>
            <w:vAlign w:val="center"/>
          </w:tcPr>
          <w:p>
            <w:pPr>
              <w:widowControl/>
              <w:jc w:val="center"/>
              <w:rPr>
                <w:rFonts w:eastAsia="方正书宋_GBK"/>
                <w:kern w:val="0"/>
                <w:sz w:val="21"/>
                <w:szCs w:val="21"/>
              </w:rPr>
            </w:pPr>
            <w:r>
              <w:rPr>
                <w:rFonts w:eastAsia="方正书宋_GBK"/>
                <w:kern w:val="0"/>
                <w:sz w:val="21"/>
                <w:szCs w:val="21"/>
              </w:rPr>
              <w:t>15</w:t>
            </w:r>
          </w:p>
        </w:tc>
        <w:tc>
          <w:tcPr>
            <w:tcW w:w="945" w:type="dxa"/>
            <w:vAlign w:val="center"/>
          </w:tcPr>
          <w:p>
            <w:pPr>
              <w:widowControl/>
              <w:jc w:val="center"/>
              <w:rPr>
                <w:rFonts w:eastAsia="方正书宋_GBK"/>
                <w:kern w:val="0"/>
                <w:sz w:val="21"/>
                <w:szCs w:val="21"/>
              </w:rPr>
            </w:pPr>
            <w:r>
              <w:rPr>
                <w:rFonts w:eastAsia="方正书宋_GBK"/>
                <w:kern w:val="0"/>
                <w:sz w:val="21"/>
                <w:szCs w:val="21"/>
              </w:rPr>
              <w:t>5</w:t>
            </w:r>
          </w:p>
        </w:tc>
        <w:tc>
          <w:tcPr>
            <w:tcW w:w="1086" w:type="dxa"/>
            <w:vAlign w:val="center"/>
          </w:tcPr>
          <w:p>
            <w:pPr>
              <w:widowControl/>
              <w:jc w:val="center"/>
              <w:rPr>
                <w:rFonts w:eastAsia="方正书宋_GBK"/>
                <w:kern w:val="0"/>
                <w:sz w:val="21"/>
                <w:szCs w:val="21"/>
              </w:rPr>
            </w:pPr>
            <w:r>
              <w:rPr>
                <w:rFonts w:eastAsia="方正书宋_GBK"/>
                <w:kern w:val="0"/>
                <w:sz w:val="21"/>
                <w:szCs w:val="21"/>
              </w:rPr>
              <w:t>10</w:t>
            </w:r>
          </w:p>
        </w:tc>
        <w:tc>
          <w:tcPr>
            <w:tcW w:w="1086" w:type="dxa"/>
            <w:vAlign w:val="center"/>
          </w:tcPr>
          <w:p>
            <w:pPr>
              <w:widowControl/>
              <w:jc w:val="center"/>
              <w:rPr>
                <w:rFonts w:eastAsia="方正书宋_GBK"/>
                <w:kern w:val="0"/>
                <w:sz w:val="21"/>
                <w:szCs w:val="21"/>
              </w:rPr>
            </w:pPr>
            <w:r>
              <w:rPr>
                <w:rFonts w:eastAsia="方正书宋_GBK"/>
                <w:kern w:val="0"/>
                <w:sz w:val="21"/>
                <w:szCs w:val="21"/>
              </w:rPr>
              <w:t>1</w:t>
            </w:r>
          </w:p>
        </w:tc>
        <w:tc>
          <w:tcPr>
            <w:tcW w:w="1086" w:type="dxa"/>
            <w:vAlign w:val="center"/>
          </w:tcPr>
          <w:p>
            <w:pPr>
              <w:widowControl/>
              <w:jc w:val="center"/>
              <w:rPr>
                <w:rFonts w:eastAsia="方正书宋_GBK"/>
                <w:kern w:val="0"/>
                <w:sz w:val="21"/>
                <w:szCs w:val="21"/>
              </w:rPr>
            </w:pPr>
            <w:r>
              <w:rPr>
                <w:rFonts w:eastAsia="方正书宋_GBK"/>
                <w:kern w:val="0"/>
                <w:sz w:val="21"/>
                <w:szCs w:val="21"/>
              </w:rPr>
              <w:t>1</w:t>
            </w:r>
          </w:p>
        </w:tc>
        <w:tc>
          <w:tcPr>
            <w:tcW w:w="1086" w:type="dxa"/>
            <w:vAlign w:val="center"/>
          </w:tcPr>
          <w:p>
            <w:pPr>
              <w:widowControl/>
              <w:jc w:val="center"/>
              <w:rPr>
                <w:rFonts w:eastAsia="方正书宋_GBK"/>
                <w:kern w:val="0"/>
                <w:sz w:val="21"/>
                <w:szCs w:val="21"/>
              </w:rPr>
            </w:pPr>
            <w:r>
              <w:rPr>
                <w:rFonts w:eastAsia="方正书宋_GBK"/>
                <w:kern w:val="0"/>
                <w:sz w:val="21"/>
                <w:szCs w:val="21"/>
              </w:rPr>
              <w:t>1</w:t>
            </w:r>
          </w:p>
        </w:tc>
        <w:tc>
          <w:tcPr>
            <w:tcW w:w="1086" w:type="dxa"/>
            <w:vAlign w:val="center"/>
          </w:tcPr>
          <w:p>
            <w:pPr>
              <w:widowControl/>
              <w:jc w:val="center"/>
              <w:rPr>
                <w:rFonts w:eastAsia="方正书宋_GBK"/>
                <w:kern w:val="0"/>
                <w:sz w:val="21"/>
                <w:szCs w:val="21"/>
              </w:rPr>
            </w:pPr>
            <w:r>
              <w:rPr>
                <w:rFonts w:eastAsia="方正书宋_GBK"/>
                <w:kern w:val="0"/>
                <w:sz w:val="21"/>
                <w:szCs w:val="21"/>
              </w:rPr>
              <w:t>2</w:t>
            </w:r>
          </w:p>
        </w:tc>
        <w:tc>
          <w:tcPr>
            <w:tcW w:w="936" w:type="dxa"/>
            <w:vAlign w:val="center"/>
          </w:tcPr>
          <w:p>
            <w:pPr>
              <w:widowControl/>
              <w:jc w:val="center"/>
              <w:rPr>
                <w:rFonts w:eastAsia="方正书宋_GBK"/>
                <w:kern w:val="0"/>
                <w:sz w:val="21"/>
                <w:szCs w:val="21"/>
              </w:rPr>
            </w:pPr>
            <w:r>
              <w:rPr>
                <w:rFonts w:eastAsia="方正书宋_GBK"/>
                <w:kern w:val="0"/>
                <w:sz w:val="21"/>
                <w:szCs w:val="21"/>
              </w:rPr>
              <w:t>1</w:t>
            </w:r>
          </w:p>
        </w:tc>
        <w:tc>
          <w:tcPr>
            <w:tcW w:w="1056" w:type="dxa"/>
            <w:vAlign w:val="center"/>
          </w:tcPr>
          <w:p>
            <w:pPr>
              <w:widowControl/>
              <w:jc w:val="center"/>
              <w:rPr>
                <w:rFonts w:eastAsia="方正书宋_GBK"/>
                <w:kern w:val="0"/>
                <w:sz w:val="21"/>
                <w:szCs w:val="21"/>
              </w:rPr>
            </w:pPr>
            <w:r>
              <w:rPr>
                <w:rFonts w:eastAsia="方正书宋_GBK"/>
                <w:kern w:val="0"/>
                <w:sz w:val="21"/>
                <w:szCs w:val="21"/>
              </w:rPr>
              <w:t>7</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587" w:type="dxa"/>
            <w:vMerge w:val="restart"/>
            <w:vAlign w:val="center"/>
          </w:tcPr>
          <w:p>
            <w:pPr>
              <w:widowControl/>
              <w:jc w:val="center"/>
              <w:rPr>
                <w:rFonts w:eastAsia="方正书宋_GBK"/>
                <w:kern w:val="0"/>
                <w:sz w:val="21"/>
                <w:szCs w:val="21"/>
              </w:rPr>
            </w:pPr>
            <w:r>
              <w:rPr>
                <w:rFonts w:eastAsia="方正书宋_GBK"/>
                <w:kern w:val="0"/>
                <w:sz w:val="21"/>
                <w:szCs w:val="21"/>
              </w:rPr>
              <w:t>7</w:t>
            </w:r>
          </w:p>
        </w:tc>
        <w:tc>
          <w:tcPr>
            <w:tcW w:w="1197" w:type="dxa"/>
            <w:vAlign w:val="center"/>
          </w:tcPr>
          <w:p>
            <w:pPr>
              <w:widowControl/>
              <w:jc w:val="center"/>
              <w:rPr>
                <w:rFonts w:eastAsia="方正书宋_GBK" w:cs="宋体"/>
                <w:kern w:val="0"/>
                <w:sz w:val="21"/>
                <w:szCs w:val="21"/>
              </w:rPr>
            </w:pPr>
            <w:r>
              <w:rPr>
                <w:rFonts w:hint="eastAsia" w:eastAsia="方正书宋_GBK" w:cs="宋体"/>
                <w:kern w:val="0"/>
                <w:sz w:val="21"/>
                <w:szCs w:val="21"/>
              </w:rPr>
              <w:t>栖霞区</w:t>
            </w:r>
          </w:p>
        </w:tc>
        <w:tc>
          <w:tcPr>
            <w:tcW w:w="724" w:type="dxa"/>
            <w:vAlign w:val="center"/>
          </w:tcPr>
          <w:p>
            <w:pPr>
              <w:widowControl/>
              <w:jc w:val="center"/>
              <w:rPr>
                <w:rFonts w:eastAsia="方正书宋_GBK"/>
                <w:kern w:val="0"/>
                <w:sz w:val="21"/>
                <w:szCs w:val="21"/>
              </w:rPr>
            </w:pPr>
            <w:r>
              <w:rPr>
                <w:rFonts w:eastAsia="方正书宋_GBK"/>
                <w:kern w:val="0"/>
                <w:sz w:val="21"/>
                <w:szCs w:val="21"/>
              </w:rPr>
              <w:t>140</w:t>
            </w:r>
          </w:p>
        </w:tc>
        <w:tc>
          <w:tcPr>
            <w:tcW w:w="862" w:type="dxa"/>
            <w:vAlign w:val="center"/>
          </w:tcPr>
          <w:p>
            <w:pPr>
              <w:widowControl/>
              <w:jc w:val="center"/>
              <w:rPr>
                <w:rFonts w:eastAsia="方正书宋_GBK"/>
                <w:kern w:val="0"/>
                <w:sz w:val="21"/>
                <w:szCs w:val="21"/>
              </w:rPr>
            </w:pPr>
            <w:r>
              <w:rPr>
                <w:rFonts w:eastAsia="方正书宋_GBK"/>
                <w:kern w:val="0"/>
                <w:sz w:val="21"/>
                <w:szCs w:val="21"/>
              </w:rPr>
              <w:t>100</w:t>
            </w:r>
          </w:p>
        </w:tc>
        <w:tc>
          <w:tcPr>
            <w:tcW w:w="862" w:type="dxa"/>
            <w:vAlign w:val="center"/>
          </w:tcPr>
          <w:p>
            <w:pPr>
              <w:widowControl/>
              <w:jc w:val="center"/>
              <w:rPr>
                <w:rFonts w:eastAsia="方正书宋_GBK"/>
                <w:kern w:val="0"/>
                <w:sz w:val="21"/>
                <w:szCs w:val="21"/>
              </w:rPr>
            </w:pPr>
            <w:r>
              <w:rPr>
                <w:rFonts w:eastAsia="方正书宋_GBK"/>
                <w:kern w:val="0"/>
                <w:sz w:val="21"/>
                <w:szCs w:val="21"/>
              </w:rPr>
              <w:t>100</w:t>
            </w:r>
          </w:p>
        </w:tc>
        <w:tc>
          <w:tcPr>
            <w:tcW w:w="1059" w:type="dxa"/>
            <w:vAlign w:val="center"/>
          </w:tcPr>
          <w:p>
            <w:pPr>
              <w:widowControl/>
              <w:jc w:val="center"/>
              <w:rPr>
                <w:rFonts w:eastAsia="方正书宋_GBK"/>
                <w:kern w:val="0"/>
                <w:sz w:val="21"/>
                <w:szCs w:val="21"/>
              </w:rPr>
            </w:pPr>
            <w:r>
              <w:rPr>
                <w:rFonts w:eastAsia="方正书宋_GBK"/>
                <w:kern w:val="0"/>
                <w:sz w:val="21"/>
                <w:szCs w:val="21"/>
              </w:rPr>
              <w:t>340</w:t>
            </w:r>
          </w:p>
        </w:tc>
        <w:tc>
          <w:tcPr>
            <w:tcW w:w="1059" w:type="dxa"/>
            <w:vMerge w:val="restart"/>
            <w:vAlign w:val="center"/>
          </w:tcPr>
          <w:p>
            <w:pPr>
              <w:widowControl/>
              <w:jc w:val="center"/>
              <w:rPr>
                <w:rFonts w:eastAsia="方正书宋_GBK"/>
                <w:kern w:val="0"/>
                <w:sz w:val="21"/>
                <w:szCs w:val="21"/>
              </w:rPr>
            </w:pPr>
            <w:r>
              <w:rPr>
                <w:rFonts w:eastAsia="方正书宋_GBK"/>
                <w:kern w:val="0"/>
                <w:sz w:val="21"/>
                <w:szCs w:val="21"/>
              </w:rPr>
              <w:t>100</w:t>
            </w:r>
          </w:p>
        </w:tc>
        <w:tc>
          <w:tcPr>
            <w:tcW w:w="945" w:type="dxa"/>
            <w:vMerge w:val="restart"/>
            <w:vAlign w:val="center"/>
          </w:tcPr>
          <w:p>
            <w:pPr>
              <w:widowControl/>
              <w:jc w:val="center"/>
              <w:rPr>
                <w:rFonts w:eastAsia="方正书宋_GBK"/>
                <w:kern w:val="0"/>
                <w:sz w:val="21"/>
                <w:szCs w:val="21"/>
              </w:rPr>
            </w:pPr>
            <w:r>
              <w:rPr>
                <w:rFonts w:eastAsia="方正书宋_GBK"/>
                <w:kern w:val="0"/>
                <w:sz w:val="21"/>
                <w:szCs w:val="21"/>
              </w:rPr>
              <w:t>30</w:t>
            </w:r>
          </w:p>
        </w:tc>
        <w:tc>
          <w:tcPr>
            <w:tcW w:w="1086" w:type="dxa"/>
            <w:vMerge w:val="restart"/>
            <w:vAlign w:val="center"/>
          </w:tcPr>
          <w:p>
            <w:pPr>
              <w:widowControl/>
              <w:jc w:val="center"/>
              <w:rPr>
                <w:rFonts w:eastAsia="方正书宋_GBK"/>
                <w:kern w:val="0"/>
                <w:sz w:val="21"/>
                <w:szCs w:val="21"/>
              </w:rPr>
            </w:pPr>
            <w:r>
              <w:rPr>
                <w:rFonts w:eastAsia="方正书宋_GBK"/>
                <w:kern w:val="0"/>
                <w:sz w:val="21"/>
                <w:szCs w:val="21"/>
              </w:rPr>
              <w:t>10</w:t>
            </w:r>
          </w:p>
        </w:tc>
        <w:tc>
          <w:tcPr>
            <w:tcW w:w="1086" w:type="dxa"/>
            <w:vMerge w:val="restart"/>
            <w:vAlign w:val="center"/>
          </w:tcPr>
          <w:p>
            <w:pPr>
              <w:widowControl/>
              <w:jc w:val="center"/>
              <w:rPr>
                <w:rFonts w:eastAsia="方正书宋_GBK"/>
                <w:kern w:val="0"/>
                <w:sz w:val="21"/>
                <w:szCs w:val="21"/>
              </w:rPr>
            </w:pPr>
            <w:r>
              <w:rPr>
                <w:rFonts w:eastAsia="方正书宋_GBK"/>
                <w:kern w:val="0"/>
                <w:sz w:val="21"/>
                <w:szCs w:val="21"/>
              </w:rPr>
              <w:t>5</w:t>
            </w:r>
          </w:p>
        </w:tc>
        <w:tc>
          <w:tcPr>
            <w:tcW w:w="1086" w:type="dxa"/>
            <w:vMerge w:val="restart"/>
            <w:vAlign w:val="center"/>
          </w:tcPr>
          <w:p>
            <w:pPr>
              <w:widowControl/>
              <w:jc w:val="center"/>
              <w:rPr>
                <w:rFonts w:eastAsia="方正书宋_GBK"/>
                <w:kern w:val="0"/>
                <w:sz w:val="21"/>
                <w:szCs w:val="21"/>
              </w:rPr>
            </w:pPr>
            <w:r>
              <w:rPr>
                <w:rFonts w:eastAsia="方正书宋_GBK"/>
                <w:kern w:val="0"/>
                <w:sz w:val="21"/>
                <w:szCs w:val="21"/>
              </w:rPr>
              <w:t>1</w:t>
            </w:r>
          </w:p>
        </w:tc>
        <w:tc>
          <w:tcPr>
            <w:tcW w:w="1086" w:type="dxa"/>
            <w:vMerge w:val="restart"/>
            <w:vAlign w:val="center"/>
          </w:tcPr>
          <w:p>
            <w:pPr>
              <w:widowControl/>
              <w:jc w:val="center"/>
              <w:rPr>
                <w:rFonts w:eastAsia="方正书宋_GBK"/>
                <w:kern w:val="0"/>
                <w:sz w:val="21"/>
                <w:szCs w:val="21"/>
              </w:rPr>
            </w:pPr>
            <w:r>
              <w:rPr>
                <w:rFonts w:eastAsia="方正书宋_GBK"/>
                <w:kern w:val="0"/>
                <w:sz w:val="21"/>
                <w:szCs w:val="21"/>
              </w:rPr>
              <w:t>10</w:t>
            </w:r>
          </w:p>
        </w:tc>
        <w:tc>
          <w:tcPr>
            <w:tcW w:w="1086" w:type="dxa"/>
            <w:vMerge w:val="restart"/>
            <w:vAlign w:val="center"/>
          </w:tcPr>
          <w:p>
            <w:pPr>
              <w:widowControl/>
              <w:jc w:val="center"/>
              <w:rPr>
                <w:rFonts w:eastAsia="方正书宋_GBK"/>
                <w:kern w:val="0"/>
                <w:sz w:val="21"/>
                <w:szCs w:val="21"/>
              </w:rPr>
            </w:pPr>
            <w:r>
              <w:rPr>
                <w:rFonts w:eastAsia="方正书宋_GBK"/>
                <w:kern w:val="0"/>
                <w:sz w:val="21"/>
                <w:szCs w:val="21"/>
              </w:rPr>
              <w:t>15</w:t>
            </w:r>
          </w:p>
        </w:tc>
        <w:tc>
          <w:tcPr>
            <w:tcW w:w="936" w:type="dxa"/>
            <w:vMerge w:val="restart"/>
            <w:vAlign w:val="center"/>
          </w:tcPr>
          <w:p>
            <w:pPr>
              <w:widowControl/>
              <w:jc w:val="center"/>
              <w:rPr>
                <w:rFonts w:eastAsia="方正书宋_GBK"/>
                <w:kern w:val="0"/>
                <w:sz w:val="21"/>
                <w:szCs w:val="21"/>
              </w:rPr>
            </w:pPr>
            <w:r>
              <w:rPr>
                <w:rFonts w:eastAsia="方正书宋_GBK"/>
                <w:kern w:val="0"/>
                <w:sz w:val="21"/>
                <w:szCs w:val="21"/>
              </w:rPr>
              <w:t>10</w:t>
            </w:r>
          </w:p>
        </w:tc>
        <w:tc>
          <w:tcPr>
            <w:tcW w:w="1056" w:type="dxa"/>
            <w:vMerge w:val="restart"/>
            <w:vAlign w:val="center"/>
          </w:tcPr>
          <w:p>
            <w:pPr>
              <w:widowControl/>
              <w:jc w:val="center"/>
              <w:rPr>
                <w:rFonts w:eastAsia="方正书宋_GBK"/>
                <w:kern w:val="0"/>
                <w:sz w:val="21"/>
                <w:szCs w:val="21"/>
              </w:rPr>
            </w:pPr>
            <w:r>
              <w:rPr>
                <w:rFonts w:eastAsia="方正书宋_GBK"/>
                <w:kern w:val="0"/>
                <w:sz w:val="21"/>
                <w:szCs w:val="21"/>
              </w:rPr>
              <w:t>50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587" w:type="dxa"/>
            <w:vMerge w:val="continue"/>
            <w:vAlign w:val="center"/>
          </w:tcPr>
          <w:p>
            <w:pPr>
              <w:widowControl/>
              <w:jc w:val="center"/>
              <w:rPr>
                <w:rFonts w:eastAsia="方正书宋_GBK"/>
                <w:sz w:val="21"/>
                <w:szCs w:val="21"/>
              </w:rPr>
            </w:pPr>
          </w:p>
        </w:tc>
        <w:tc>
          <w:tcPr>
            <w:tcW w:w="1197" w:type="dxa"/>
            <w:vAlign w:val="center"/>
          </w:tcPr>
          <w:p>
            <w:pPr>
              <w:widowControl/>
              <w:jc w:val="center"/>
              <w:rPr>
                <w:rFonts w:eastAsia="方正书宋_GBK" w:cs="宋体"/>
                <w:kern w:val="0"/>
                <w:sz w:val="21"/>
                <w:szCs w:val="21"/>
              </w:rPr>
            </w:pPr>
            <w:r>
              <w:rPr>
                <w:rFonts w:hint="eastAsia" w:eastAsia="方正书宋_GBK" w:cs="宋体"/>
                <w:kern w:val="0"/>
                <w:sz w:val="21"/>
                <w:szCs w:val="21"/>
              </w:rPr>
              <w:t>其中南京开发区</w:t>
            </w:r>
          </w:p>
        </w:tc>
        <w:tc>
          <w:tcPr>
            <w:tcW w:w="724" w:type="dxa"/>
            <w:vAlign w:val="center"/>
          </w:tcPr>
          <w:p>
            <w:pPr>
              <w:widowControl/>
              <w:jc w:val="center"/>
              <w:rPr>
                <w:rFonts w:eastAsia="方正书宋_GBK"/>
                <w:kern w:val="0"/>
                <w:sz w:val="21"/>
                <w:szCs w:val="21"/>
              </w:rPr>
            </w:pPr>
            <w:r>
              <w:rPr>
                <w:rFonts w:eastAsia="方正书宋_GBK"/>
                <w:kern w:val="0"/>
                <w:sz w:val="21"/>
                <w:szCs w:val="21"/>
              </w:rPr>
              <w:t>100</w:t>
            </w:r>
          </w:p>
        </w:tc>
        <w:tc>
          <w:tcPr>
            <w:tcW w:w="862" w:type="dxa"/>
            <w:vAlign w:val="center"/>
          </w:tcPr>
          <w:p>
            <w:pPr>
              <w:widowControl/>
              <w:jc w:val="center"/>
              <w:rPr>
                <w:rFonts w:eastAsia="方正书宋_GBK"/>
                <w:kern w:val="0"/>
                <w:sz w:val="21"/>
                <w:szCs w:val="21"/>
              </w:rPr>
            </w:pPr>
            <w:r>
              <w:rPr>
                <w:rFonts w:eastAsia="方正书宋_GBK"/>
                <w:kern w:val="0"/>
                <w:sz w:val="21"/>
                <w:szCs w:val="21"/>
              </w:rPr>
              <w:t>80</w:t>
            </w:r>
          </w:p>
        </w:tc>
        <w:tc>
          <w:tcPr>
            <w:tcW w:w="862" w:type="dxa"/>
            <w:vAlign w:val="center"/>
          </w:tcPr>
          <w:p>
            <w:pPr>
              <w:widowControl/>
              <w:jc w:val="center"/>
              <w:rPr>
                <w:rFonts w:eastAsia="方正书宋_GBK"/>
                <w:kern w:val="0"/>
                <w:sz w:val="21"/>
                <w:szCs w:val="21"/>
              </w:rPr>
            </w:pPr>
            <w:r>
              <w:rPr>
                <w:rFonts w:eastAsia="方正书宋_GBK"/>
                <w:kern w:val="0"/>
                <w:sz w:val="21"/>
                <w:szCs w:val="21"/>
              </w:rPr>
              <w:t>80</w:t>
            </w:r>
          </w:p>
        </w:tc>
        <w:tc>
          <w:tcPr>
            <w:tcW w:w="1059" w:type="dxa"/>
            <w:vAlign w:val="center"/>
          </w:tcPr>
          <w:p>
            <w:pPr>
              <w:widowControl/>
              <w:jc w:val="center"/>
              <w:rPr>
                <w:rFonts w:eastAsia="方正书宋_GBK"/>
                <w:kern w:val="0"/>
                <w:sz w:val="21"/>
                <w:szCs w:val="21"/>
              </w:rPr>
            </w:pPr>
            <w:r>
              <w:rPr>
                <w:rFonts w:eastAsia="方正书宋_GBK"/>
                <w:kern w:val="0"/>
                <w:sz w:val="21"/>
                <w:szCs w:val="21"/>
              </w:rPr>
              <w:t>260</w:t>
            </w:r>
          </w:p>
        </w:tc>
        <w:tc>
          <w:tcPr>
            <w:tcW w:w="1059" w:type="dxa"/>
            <w:vMerge w:val="continue"/>
            <w:vAlign w:val="center"/>
          </w:tcPr>
          <w:p>
            <w:pPr>
              <w:widowControl/>
              <w:jc w:val="center"/>
              <w:rPr>
                <w:rFonts w:eastAsia="方正书宋_GBK" w:cs="宋体"/>
                <w:kern w:val="0"/>
                <w:sz w:val="21"/>
                <w:szCs w:val="21"/>
              </w:rPr>
            </w:pPr>
          </w:p>
        </w:tc>
        <w:tc>
          <w:tcPr>
            <w:tcW w:w="945" w:type="dxa"/>
            <w:vMerge w:val="continue"/>
            <w:vAlign w:val="center"/>
          </w:tcPr>
          <w:p>
            <w:pPr>
              <w:widowControl/>
              <w:jc w:val="center"/>
              <w:rPr>
                <w:rFonts w:eastAsia="方正书宋_GBK" w:cs="宋体"/>
                <w:kern w:val="0"/>
                <w:sz w:val="21"/>
                <w:szCs w:val="21"/>
              </w:rPr>
            </w:pPr>
          </w:p>
        </w:tc>
        <w:tc>
          <w:tcPr>
            <w:tcW w:w="1086" w:type="dxa"/>
            <w:vMerge w:val="continue"/>
            <w:vAlign w:val="center"/>
          </w:tcPr>
          <w:p>
            <w:pPr>
              <w:widowControl/>
              <w:jc w:val="center"/>
              <w:rPr>
                <w:rFonts w:eastAsia="方正书宋_GBK" w:cs="宋体"/>
                <w:kern w:val="0"/>
                <w:sz w:val="21"/>
                <w:szCs w:val="21"/>
              </w:rPr>
            </w:pPr>
          </w:p>
        </w:tc>
        <w:tc>
          <w:tcPr>
            <w:tcW w:w="1086" w:type="dxa"/>
            <w:vMerge w:val="continue"/>
            <w:vAlign w:val="center"/>
          </w:tcPr>
          <w:p>
            <w:pPr>
              <w:widowControl/>
              <w:jc w:val="center"/>
              <w:rPr>
                <w:rFonts w:eastAsia="方正书宋_GBK" w:cs="宋体"/>
                <w:kern w:val="0"/>
                <w:sz w:val="21"/>
                <w:szCs w:val="21"/>
              </w:rPr>
            </w:pPr>
          </w:p>
        </w:tc>
        <w:tc>
          <w:tcPr>
            <w:tcW w:w="1086" w:type="dxa"/>
            <w:vMerge w:val="continue"/>
            <w:vAlign w:val="center"/>
          </w:tcPr>
          <w:p>
            <w:pPr>
              <w:widowControl/>
              <w:jc w:val="center"/>
              <w:rPr>
                <w:rFonts w:eastAsia="方正书宋_GBK" w:cs="宋体"/>
                <w:kern w:val="0"/>
                <w:sz w:val="21"/>
                <w:szCs w:val="21"/>
              </w:rPr>
            </w:pPr>
          </w:p>
        </w:tc>
        <w:tc>
          <w:tcPr>
            <w:tcW w:w="1086" w:type="dxa"/>
            <w:vMerge w:val="continue"/>
            <w:vAlign w:val="center"/>
          </w:tcPr>
          <w:p>
            <w:pPr>
              <w:widowControl/>
              <w:jc w:val="center"/>
              <w:rPr>
                <w:rFonts w:eastAsia="方正书宋_GBK" w:cs="宋体"/>
                <w:kern w:val="0"/>
                <w:sz w:val="21"/>
                <w:szCs w:val="21"/>
              </w:rPr>
            </w:pPr>
          </w:p>
        </w:tc>
        <w:tc>
          <w:tcPr>
            <w:tcW w:w="1086" w:type="dxa"/>
            <w:vMerge w:val="continue"/>
            <w:vAlign w:val="center"/>
          </w:tcPr>
          <w:p>
            <w:pPr>
              <w:widowControl/>
              <w:jc w:val="center"/>
              <w:rPr>
                <w:rFonts w:eastAsia="方正书宋_GBK" w:cs="宋体"/>
                <w:kern w:val="0"/>
                <w:sz w:val="21"/>
                <w:szCs w:val="21"/>
              </w:rPr>
            </w:pPr>
          </w:p>
        </w:tc>
        <w:tc>
          <w:tcPr>
            <w:tcW w:w="936" w:type="dxa"/>
            <w:vMerge w:val="continue"/>
            <w:vAlign w:val="center"/>
          </w:tcPr>
          <w:p>
            <w:pPr>
              <w:widowControl/>
              <w:jc w:val="center"/>
              <w:rPr>
                <w:rFonts w:eastAsia="方正书宋_GBK" w:cs="宋体"/>
                <w:kern w:val="0"/>
                <w:sz w:val="21"/>
                <w:szCs w:val="21"/>
              </w:rPr>
            </w:pPr>
          </w:p>
        </w:tc>
        <w:tc>
          <w:tcPr>
            <w:tcW w:w="1056" w:type="dxa"/>
            <w:vMerge w:val="continue"/>
            <w:vAlign w:val="center"/>
          </w:tcPr>
          <w:p>
            <w:pPr>
              <w:widowControl/>
              <w:jc w:val="center"/>
              <w:rPr>
                <w:rFonts w:eastAsia="方正书宋_GBK" w:cs="宋体"/>
                <w:kern w:val="0"/>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587" w:type="dxa"/>
            <w:vAlign w:val="center"/>
          </w:tcPr>
          <w:p>
            <w:pPr>
              <w:widowControl/>
              <w:jc w:val="center"/>
              <w:rPr>
                <w:rFonts w:eastAsia="方正书宋_GBK"/>
                <w:kern w:val="0"/>
                <w:sz w:val="21"/>
                <w:szCs w:val="21"/>
              </w:rPr>
            </w:pPr>
            <w:r>
              <w:rPr>
                <w:rFonts w:eastAsia="方正书宋_GBK"/>
                <w:kern w:val="0"/>
                <w:sz w:val="21"/>
                <w:szCs w:val="21"/>
              </w:rPr>
              <w:t>8</w:t>
            </w:r>
          </w:p>
        </w:tc>
        <w:tc>
          <w:tcPr>
            <w:tcW w:w="1197" w:type="dxa"/>
            <w:vAlign w:val="center"/>
          </w:tcPr>
          <w:p>
            <w:pPr>
              <w:widowControl/>
              <w:jc w:val="center"/>
              <w:rPr>
                <w:rFonts w:eastAsia="方正书宋_GBK" w:cs="宋体"/>
                <w:kern w:val="0"/>
                <w:sz w:val="21"/>
                <w:szCs w:val="21"/>
              </w:rPr>
            </w:pPr>
            <w:r>
              <w:rPr>
                <w:rFonts w:hint="eastAsia" w:eastAsia="方正书宋_GBK" w:cs="宋体"/>
                <w:kern w:val="0"/>
                <w:sz w:val="21"/>
                <w:szCs w:val="21"/>
              </w:rPr>
              <w:t>雨花台区</w:t>
            </w:r>
          </w:p>
        </w:tc>
        <w:tc>
          <w:tcPr>
            <w:tcW w:w="724" w:type="dxa"/>
            <w:vAlign w:val="center"/>
          </w:tcPr>
          <w:p>
            <w:pPr>
              <w:widowControl/>
              <w:jc w:val="center"/>
              <w:rPr>
                <w:rFonts w:eastAsia="方正书宋_GBK"/>
                <w:kern w:val="0"/>
                <w:sz w:val="21"/>
                <w:szCs w:val="21"/>
              </w:rPr>
            </w:pPr>
            <w:r>
              <w:rPr>
                <w:rFonts w:eastAsia="方正书宋_GBK"/>
                <w:kern w:val="0"/>
                <w:sz w:val="21"/>
                <w:szCs w:val="21"/>
              </w:rPr>
              <w:t>40</w:t>
            </w:r>
          </w:p>
        </w:tc>
        <w:tc>
          <w:tcPr>
            <w:tcW w:w="862" w:type="dxa"/>
            <w:vAlign w:val="center"/>
          </w:tcPr>
          <w:p>
            <w:pPr>
              <w:widowControl/>
              <w:jc w:val="center"/>
              <w:rPr>
                <w:rFonts w:eastAsia="方正书宋_GBK"/>
                <w:kern w:val="0"/>
                <w:sz w:val="21"/>
                <w:szCs w:val="21"/>
              </w:rPr>
            </w:pPr>
            <w:r>
              <w:rPr>
                <w:rFonts w:eastAsia="方正书宋_GBK"/>
                <w:kern w:val="0"/>
                <w:sz w:val="21"/>
                <w:szCs w:val="21"/>
              </w:rPr>
              <w:t>30</w:t>
            </w:r>
          </w:p>
        </w:tc>
        <w:tc>
          <w:tcPr>
            <w:tcW w:w="862" w:type="dxa"/>
            <w:vAlign w:val="center"/>
          </w:tcPr>
          <w:p>
            <w:pPr>
              <w:widowControl/>
              <w:jc w:val="center"/>
              <w:rPr>
                <w:rFonts w:eastAsia="方正书宋_GBK"/>
                <w:kern w:val="0"/>
                <w:sz w:val="21"/>
                <w:szCs w:val="21"/>
              </w:rPr>
            </w:pPr>
            <w:r>
              <w:rPr>
                <w:rFonts w:eastAsia="方正书宋_GBK"/>
                <w:kern w:val="0"/>
                <w:sz w:val="21"/>
                <w:szCs w:val="21"/>
              </w:rPr>
              <w:t>30</w:t>
            </w:r>
          </w:p>
        </w:tc>
        <w:tc>
          <w:tcPr>
            <w:tcW w:w="1059" w:type="dxa"/>
            <w:vAlign w:val="center"/>
          </w:tcPr>
          <w:p>
            <w:pPr>
              <w:widowControl/>
              <w:jc w:val="center"/>
              <w:rPr>
                <w:rFonts w:eastAsia="方正书宋_GBK"/>
                <w:kern w:val="0"/>
                <w:sz w:val="21"/>
                <w:szCs w:val="21"/>
              </w:rPr>
            </w:pPr>
            <w:r>
              <w:rPr>
                <w:rFonts w:eastAsia="方正书宋_GBK"/>
                <w:kern w:val="0"/>
                <w:sz w:val="21"/>
                <w:szCs w:val="21"/>
              </w:rPr>
              <w:t>100</w:t>
            </w:r>
          </w:p>
        </w:tc>
        <w:tc>
          <w:tcPr>
            <w:tcW w:w="1059" w:type="dxa"/>
            <w:vAlign w:val="center"/>
          </w:tcPr>
          <w:p>
            <w:pPr>
              <w:widowControl/>
              <w:jc w:val="center"/>
              <w:rPr>
                <w:rFonts w:eastAsia="方正书宋_GBK"/>
                <w:kern w:val="0"/>
                <w:sz w:val="21"/>
                <w:szCs w:val="21"/>
              </w:rPr>
            </w:pPr>
            <w:r>
              <w:rPr>
                <w:rFonts w:eastAsia="方正书宋_GBK"/>
                <w:kern w:val="0"/>
                <w:sz w:val="21"/>
                <w:szCs w:val="21"/>
              </w:rPr>
              <w:t>30</w:t>
            </w:r>
          </w:p>
        </w:tc>
        <w:tc>
          <w:tcPr>
            <w:tcW w:w="945" w:type="dxa"/>
            <w:vAlign w:val="center"/>
          </w:tcPr>
          <w:p>
            <w:pPr>
              <w:widowControl/>
              <w:jc w:val="center"/>
              <w:rPr>
                <w:rFonts w:eastAsia="方正书宋_GBK"/>
                <w:kern w:val="0"/>
                <w:sz w:val="21"/>
                <w:szCs w:val="21"/>
              </w:rPr>
            </w:pPr>
            <w:r>
              <w:rPr>
                <w:rFonts w:eastAsia="方正书宋_GBK"/>
                <w:kern w:val="0"/>
                <w:sz w:val="21"/>
                <w:szCs w:val="21"/>
              </w:rPr>
              <w:t>10</w:t>
            </w:r>
          </w:p>
        </w:tc>
        <w:tc>
          <w:tcPr>
            <w:tcW w:w="1086" w:type="dxa"/>
            <w:vAlign w:val="center"/>
          </w:tcPr>
          <w:p>
            <w:pPr>
              <w:widowControl/>
              <w:jc w:val="center"/>
              <w:rPr>
                <w:rFonts w:eastAsia="方正书宋_GBK"/>
                <w:kern w:val="0"/>
                <w:sz w:val="21"/>
                <w:szCs w:val="21"/>
              </w:rPr>
            </w:pPr>
            <w:r>
              <w:rPr>
                <w:rFonts w:eastAsia="方正书宋_GBK"/>
                <w:kern w:val="0"/>
                <w:sz w:val="21"/>
                <w:szCs w:val="21"/>
              </w:rPr>
              <w:t>10</w:t>
            </w:r>
          </w:p>
        </w:tc>
        <w:tc>
          <w:tcPr>
            <w:tcW w:w="1086" w:type="dxa"/>
            <w:vAlign w:val="center"/>
          </w:tcPr>
          <w:p>
            <w:pPr>
              <w:widowControl/>
              <w:jc w:val="center"/>
              <w:rPr>
                <w:rFonts w:eastAsia="方正书宋_GBK"/>
                <w:kern w:val="0"/>
                <w:sz w:val="21"/>
                <w:szCs w:val="21"/>
              </w:rPr>
            </w:pPr>
            <w:r>
              <w:rPr>
                <w:rFonts w:eastAsia="方正书宋_GBK"/>
                <w:kern w:val="0"/>
                <w:sz w:val="21"/>
                <w:szCs w:val="21"/>
              </w:rPr>
              <w:t>2</w:t>
            </w:r>
          </w:p>
        </w:tc>
        <w:tc>
          <w:tcPr>
            <w:tcW w:w="1086" w:type="dxa"/>
            <w:vAlign w:val="center"/>
          </w:tcPr>
          <w:p>
            <w:pPr>
              <w:widowControl/>
              <w:jc w:val="center"/>
              <w:rPr>
                <w:rFonts w:eastAsia="方正书宋_GBK"/>
                <w:kern w:val="0"/>
                <w:sz w:val="21"/>
                <w:szCs w:val="21"/>
              </w:rPr>
            </w:pPr>
            <w:r>
              <w:rPr>
                <w:rFonts w:eastAsia="方正书宋_GBK"/>
                <w:kern w:val="0"/>
                <w:sz w:val="21"/>
                <w:szCs w:val="21"/>
              </w:rPr>
              <w:t>1</w:t>
            </w:r>
          </w:p>
        </w:tc>
        <w:tc>
          <w:tcPr>
            <w:tcW w:w="1086" w:type="dxa"/>
            <w:vAlign w:val="center"/>
          </w:tcPr>
          <w:p>
            <w:pPr>
              <w:widowControl/>
              <w:jc w:val="center"/>
              <w:rPr>
                <w:rFonts w:eastAsia="方正书宋_GBK"/>
                <w:kern w:val="0"/>
                <w:sz w:val="21"/>
                <w:szCs w:val="21"/>
              </w:rPr>
            </w:pPr>
            <w:r>
              <w:rPr>
                <w:rFonts w:eastAsia="方正书宋_GBK"/>
                <w:kern w:val="0"/>
                <w:sz w:val="21"/>
                <w:szCs w:val="21"/>
              </w:rPr>
              <w:t>3</w:t>
            </w:r>
          </w:p>
        </w:tc>
        <w:tc>
          <w:tcPr>
            <w:tcW w:w="1086" w:type="dxa"/>
            <w:vAlign w:val="center"/>
          </w:tcPr>
          <w:p>
            <w:pPr>
              <w:widowControl/>
              <w:jc w:val="center"/>
              <w:rPr>
                <w:rFonts w:eastAsia="方正书宋_GBK"/>
                <w:kern w:val="0"/>
                <w:sz w:val="21"/>
                <w:szCs w:val="21"/>
              </w:rPr>
            </w:pPr>
            <w:r>
              <w:rPr>
                <w:rFonts w:eastAsia="方正书宋_GBK"/>
                <w:kern w:val="0"/>
                <w:sz w:val="21"/>
                <w:szCs w:val="21"/>
              </w:rPr>
              <w:t>5</w:t>
            </w:r>
          </w:p>
        </w:tc>
        <w:tc>
          <w:tcPr>
            <w:tcW w:w="936" w:type="dxa"/>
            <w:vAlign w:val="center"/>
          </w:tcPr>
          <w:p>
            <w:pPr>
              <w:widowControl/>
              <w:jc w:val="center"/>
              <w:rPr>
                <w:rFonts w:eastAsia="方正书宋_GBK"/>
                <w:kern w:val="0"/>
                <w:sz w:val="21"/>
                <w:szCs w:val="21"/>
              </w:rPr>
            </w:pPr>
            <w:r>
              <w:rPr>
                <w:rFonts w:eastAsia="方正书宋_GBK"/>
                <w:kern w:val="0"/>
                <w:sz w:val="21"/>
                <w:szCs w:val="21"/>
              </w:rPr>
              <w:t>3</w:t>
            </w:r>
          </w:p>
        </w:tc>
        <w:tc>
          <w:tcPr>
            <w:tcW w:w="1056" w:type="dxa"/>
            <w:vAlign w:val="center"/>
          </w:tcPr>
          <w:p>
            <w:pPr>
              <w:widowControl/>
              <w:jc w:val="center"/>
              <w:rPr>
                <w:rFonts w:eastAsia="方正书宋_GBK"/>
                <w:kern w:val="0"/>
                <w:sz w:val="21"/>
                <w:szCs w:val="21"/>
              </w:rPr>
            </w:pPr>
            <w:r>
              <w:rPr>
                <w:rFonts w:eastAsia="方正书宋_GBK"/>
                <w:kern w:val="0"/>
                <w:sz w:val="21"/>
                <w:szCs w:val="21"/>
              </w:rPr>
              <w:t>100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c>
          <w:tcPr>
            <w:tcW w:w="587" w:type="dxa"/>
            <w:vMerge w:val="restart"/>
            <w:vAlign w:val="center"/>
          </w:tcPr>
          <w:p>
            <w:pPr>
              <w:widowControl/>
              <w:jc w:val="center"/>
              <w:rPr>
                <w:rFonts w:eastAsia="方正书宋_GBK"/>
                <w:kern w:val="0"/>
                <w:sz w:val="21"/>
                <w:szCs w:val="21"/>
              </w:rPr>
            </w:pPr>
            <w:r>
              <w:rPr>
                <w:rFonts w:eastAsia="方正书宋_GBK"/>
                <w:kern w:val="0"/>
                <w:sz w:val="21"/>
                <w:szCs w:val="21"/>
              </w:rPr>
              <w:t>9</w:t>
            </w:r>
          </w:p>
        </w:tc>
        <w:tc>
          <w:tcPr>
            <w:tcW w:w="1197" w:type="dxa"/>
            <w:vAlign w:val="center"/>
          </w:tcPr>
          <w:p>
            <w:pPr>
              <w:widowControl/>
              <w:jc w:val="center"/>
              <w:rPr>
                <w:rFonts w:eastAsia="方正书宋_GBK" w:cs="宋体"/>
                <w:kern w:val="0"/>
                <w:sz w:val="21"/>
                <w:szCs w:val="21"/>
              </w:rPr>
            </w:pPr>
            <w:r>
              <w:rPr>
                <w:rFonts w:hint="eastAsia" w:eastAsia="方正书宋_GBK" w:cs="宋体"/>
                <w:kern w:val="0"/>
                <w:sz w:val="21"/>
                <w:szCs w:val="21"/>
              </w:rPr>
              <w:t>江宁区</w:t>
            </w:r>
          </w:p>
        </w:tc>
        <w:tc>
          <w:tcPr>
            <w:tcW w:w="724" w:type="dxa"/>
            <w:vAlign w:val="center"/>
          </w:tcPr>
          <w:p>
            <w:pPr>
              <w:widowControl/>
              <w:jc w:val="center"/>
              <w:rPr>
                <w:rFonts w:eastAsia="方正书宋_GBK"/>
                <w:kern w:val="0"/>
                <w:sz w:val="21"/>
                <w:szCs w:val="21"/>
              </w:rPr>
            </w:pPr>
            <w:r>
              <w:rPr>
                <w:rFonts w:eastAsia="方正书宋_GBK"/>
                <w:kern w:val="0"/>
                <w:sz w:val="21"/>
                <w:szCs w:val="21"/>
              </w:rPr>
              <w:t>250</w:t>
            </w:r>
          </w:p>
        </w:tc>
        <w:tc>
          <w:tcPr>
            <w:tcW w:w="862" w:type="dxa"/>
            <w:vAlign w:val="center"/>
          </w:tcPr>
          <w:p>
            <w:pPr>
              <w:widowControl/>
              <w:jc w:val="center"/>
              <w:rPr>
                <w:rFonts w:eastAsia="方正书宋_GBK"/>
                <w:kern w:val="0"/>
                <w:sz w:val="21"/>
                <w:szCs w:val="21"/>
              </w:rPr>
            </w:pPr>
            <w:r>
              <w:rPr>
                <w:rFonts w:eastAsia="方正书宋_GBK"/>
                <w:kern w:val="0"/>
                <w:sz w:val="21"/>
                <w:szCs w:val="21"/>
              </w:rPr>
              <w:t>300</w:t>
            </w:r>
          </w:p>
        </w:tc>
        <w:tc>
          <w:tcPr>
            <w:tcW w:w="862" w:type="dxa"/>
            <w:vAlign w:val="center"/>
          </w:tcPr>
          <w:p>
            <w:pPr>
              <w:widowControl/>
              <w:jc w:val="center"/>
              <w:rPr>
                <w:rFonts w:eastAsia="方正书宋_GBK"/>
                <w:kern w:val="0"/>
                <w:sz w:val="21"/>
                <w:szCs w:val="21"/>
              </w:rPr>
            </w:pPr>
            <w:r>
              <w:rPr>
                <w:rFonts w:eastAsia="方正书宋_GBK"/>
                <w:kern w:val="0"/>
                <w:sz w:val="21"/>
                <w:szCs w:val="21"/>
              </w:rPr>
              <w:t>300</w:t>
            </w:r>
          </w:p>
        </w:tc>
        <w:tc>
          <w:tcPr>
            <w:tcW w:w="1059" w:type="dxa"/>
            <w:vAlign w:val="center"/>
          </w:tcPr>
          <w:p>
            <w:pPr>
              <w:widowControl/>
              <w:jc w:val="center"/>
              <w:rPr>
                <w:rFonts w:eastAsia="方正书宋_GBK"/>
                <w:kern w:val="0"/>
                <w:sz w:val="21"/>
                <w:szCs w:val="21"/>
              </w:rPr>
            </w:pPr>
            <w:r>
              <w:rPr>
                <w:rFonts w:eastAsia="方正书宋_GBK"/>
                <w:kern w:val="0"/>
                <w:sz w:val="21"/>
                <w:szCs w:val="21"/>
              </w:rPr>
              <w:t>850</w:t>
            </w:r>
          </w:p>
        </w:tc>
        <w:tc>
          <w:tcPr>
            <w:tcW w:w="1059" w:type="dxa"/>
            <w:vMerge w:val="restart"/>
            <w:vAlign w:val="center"/>
          </w:tcPr>
          <w:p>
            <w:pPr>
              <w:widowControl/>
              <w:jc w:val="center"/>
              <w:rPr>
                <w:rFonts w:eastAsia="方正书宋_GBK"/>
                <w:kern w:val="0"/>
                <w:sz w:val="21"/>
                <w:szCs w:val="21"/>
              </w:rPr>
            </w:pPr>
            <w:r>
              <w:rPr>
                <w:rFonts w:eastAsia="方正书宋_GBK"/>
                <w:kern w:val="0"/>
                <w:sz w:val="21"/>
                <w:szCs w:val="21"/>
              </w:rPr>
              <w:t>300</w:t>
            </w:r>
          </w:p>
        </w:tc>
        <w:tc>
          <w:tcPr>
            <w:tcW w:w="945" w:type="dxa"/>
            <w:vMerge w:val="restart"/>
            <w:vAlign w:val="center"/>
          </w:tcPr>
          <w:p>
            <w:pPr>
              <w:widowControl/>
              <w:jc w:val="center"/>
              <w:rPr>
                <w:rFonts w:eastAsia="方正书宋_GBK"/>
                <w:kern w:val="0"/>
                <w:sz w:val="21"/>
                <w:szCs w:val="21"/>
              </w:rPr>
            </w:pPr>
            <w:r>
              <w:rPr>
                <w:rFonts w:eastAsia="方正书宋_GBK"/>
                <w:kern w:val="0"/>
                <w:sz w:val="21"/>
                <w:szCs w:val="21"/>
              </w:rPr>
              <w:t>90</w:t>
            </w:r>
          </w:p>
        </w:tc>
        <w:tc>
          <w:tcPr>
            <w:tcW w:w="1086" w:type="dxa"/>
            <w:vMerge w:val="restart"/>
            <w:vAlign w:val="center"/>
          </w:tcPr>
          <w:p>
            <w:pPr>
              <w:widowControl/>
              <w:jc w:val="center"/>
              <w:rPr>
                <w:rFonts w:eastAsia="方正书宋_GBK"/>
                <w:kern w:val="0"/>
                <w:sz w:val="21"/>
                <w:szCs w:val="21"/>
              </w:rPr>
            </w:pPr>
            <w:r>
              <w:rPr>
                <w:rFonts w:eastAsia="方正书宋_GBK"/>
                <w:kern w:val="0"/>
                <w:sz w:val="21"/>
                <w:szCs w:val="21"/>
              </w:rPr>
              <w:t>30</w:t>
            </w:r>
          </w:p>
        </w:tc>
        <w:tc>
          <w:tcPr>
            <w:tcW w:w="1086" w:type="dxa"/>
            <w:vMerge w:val="restart"/>
            <w:vAlign w:val="center"/>
          </w:tcPr>
          <w:p>
            <w:pPr>
              <w:widowControl/>
              <w:jc w:val="center"/>
              <w:rPr>
                <w:rFonts w:eastAsia="方正书宋_GBK"/>
                <w:kern w:val="0"/>
                <w:sz w:val="21"/>
                <w:szCs w:val="21"/>
              </w:rPr>
            </w:pPr>
            <w:r>
              <w:rPr>
                <w:rFonts w:eastAsia="方正书宋_GBK"/>
                <w:kern w:val="0"/>
                <w:sz w:val="21"/>
                <w:szCs w:val="21"/>
              </w:rPr>
              <w:t>9</w:t>
            </w:r>
          </w:p>
        </w:tc>
        <w:tc>
          <w:tcPr>
            <w:tcW w:w="1086" w:type="dxa"/>
            <w:vMerge w:val="restart"/>
            <w:vAlign w:val="center"/>
          </w:tcPr>
          <w:p>
            <w:pPr>
              <w:widowControl/>
              <w:jc w:val="center"/>
              <w:rPr>
                <w:rFonts w:eastAsia="方正书宋_GBK"/>
                <w:kern w:val="0"/>
                <w:sz w:val="21"/>
                <w:szCs w:val="21"/>
              </w:rPr>
            </w:pPr>
            <w:r>
              <w:rPr>
                <w:rFonts w:eastAsia="方正书宋_GBK"/>
                <w:kern w:val="0"/>
                <w:sz w:val="21"/>
                <w:szCs w:val="21"/>
              </w:rPr>
              <w:t>3</w:t>
            </w:r>
          </w:p>
        </w:tc>
        <w:tc>
          <w:tcPr>
            <w:tcW w:w="1086" w:type="dxa"/>
            <w:vMerge w:val="restart"/>
            <w:vAlign w:val="center"/>
          </w:tcPr>
          <w:p>
            <w:pPr>
              <w:widowControl/>
              <w:jc w:val="center"/>
              <w:rPr>
                <w:rFonts w:eastAsia="方正书宋_GBK"/>
                <w:kern w:val="0"/>
                <w:sz w:val="21"/>
                <w:szCs w:val="21"/>
              </w:rPr>
            </w:pPr>
            <w:r>
              <w:rPr>
                <w:rFonts w:eastAsia="方正书宋_GBK"/>
                <w:kern w:val="0"/>
                <w:sz w:val="21"/>
                <w:szCs w:val="21"/>
              </w:rPr>
              <w:t>23</w:t>
            </w:r>
          </w:p>
        </w:tc>
        <w:tc>
          <w:tcPr>
            <w:tcW w:w="1086" w:type="dxa"/>
            <w:vMerge w:val="restart"/>
            <w:vAlign w:val="center"/>
          </w:tcPr>
          <w:p>
            <w:pPr>
              <w:widowControl/>
              <w:jc w:val="center"/>
              <w:rPr>
                <w:rFonts w:eastAsia="方正书宋_GBK"/>
                <w:kern w:val="0"/>
                <w:sz w:val="21"/>
                <w:szCs w:val="21"/>
              </w:rPr>
            </w:pPr>
            <w:r>
              <w:rPr>
                <w:rFonts w:eastAsia="方正书宋_GBK"/>
                <w:kern w:val="0"/>
                <w:sz w:val="21"/>
                <w:szCs w:val="21"/>
              </w:rPr>
              <w:t>45</w:t>
            </w:r>
          </w:p>
        </w:tc>
        <w:tc>
          <w:tcPr>
            <w:tcW w:w="936" w:type="dxa"/>
            <w:vMerge w:val="restart"/>
            <w:vAlign w:val="center"/>
          </w:tcPr>
          <w:p>
            <w:pPr>
              <w:widowControl/>
              <w:jc w:val="center"/>
              <w:rPr>
                <w:rFonts w:eastAsia="方正书宋_GBK"/>
                <w:kern w:val="0"/>
                <w:sz w:val="21"/>
                <w:szCs w:val="21"/>
              </w:rPr>
            </w:pPr>
            <w:r>
              <w:rPr>
                <w:rFonts w:eastAsia="方正书宋_GBK"/>
                <w:kern w:val="0"/>
                <w:sz w:val="21"/>
                <w:szCs w:val="21"/>
              </w:rPr>
              <w:t>30</w:t>
            </w:r>
          </w:p>
        </w:tc>
        <w:tc>
          <w:tcPr>
            <w:tcW w:w="1056" w:type="dxa"/>
            <w:vMerge w:val="restart"/>
            <w:vAlign w:val="center"/>
          </w:tcPr>
          <w:p>
            <w:pPr>
              <w:widowControl/>
              <w:jc w:val="center"/>
              <w:rPr>
                <w:rFonts w:eastAsia="方正书宋_GBK"/>
                <w:kern w:val="0"/>
                <w:sz w:val="21"/>
                <w:szCs w:val="21"/>
              </w:rPr>
            </w:pPr>
            <w:r>
              <w:rPr>
                <w:rFonts w:eastAsia="方正书宋_GBK"/>
                <w:kern w:val="0"/>
                <w:sz w:val="21"/>
                <w:szCs w:val="21"/>
              </w:rPr>
              <w:t>150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587" w:type="dxa"/>
            <w:vMerge w:val="continue"/>
            <w:vAlign w:val="center"/>
          </w:tcPr>
          <w:p>
            <w:pPr>
              <w:widowControl/>
              <w:jc w:val="center"/>
              <w:rPr>
                <w:rFonts w:eastAsia="方正书宋_GBK"/>
                <w:sz w:val="21"/>
                <w:szCs w:val="21"/>
              </w:rPr>
            </w:pPr>
          </w:p>
        </w:tc>
        <w:tc>
          <w:tcPr>
            <w:tcW w:w="1197" w:type="dxa"/>
            <w:vAlign w:val="center"/>
          </w:tcPr>
          <w:p>
            <w:pPr>
              <w:widowControl/>
              <w:jc w:val="center"/>
              <w:rPr>
                <w:rFonts w:eastAsia="方正书宋_GBK" w:cs="宋体"/>
                <w:kern w:val="0"/>
                <w:sz w:val="21"/>
                <w:szCs w:val="21"/>
              </w:rPr>
            </w:pPr>
            <w:r>
              <w:rPr>
                <w:rFonts w:hint="eastAsia" w:eastAsia="方正书宋_GBK" w:cs="宋体"/>
                <w:kern w:val="0"/>
                <w:sz w:val="21"/>
                <w:szCs w:val="21"/>
              </w:rPr>
              <w:t>其中江宁开发区</w:t>
            </w:r>
          </w:p>
        </w:tc>
        <w:tc>
          <w:tcPr>
            <w:tcW w:w="724" w:type="dxa"/>
            <w:vAlign w:val="center"/>
          </w:tcPr>
          <w:p>
            <w:pPr>
              <w:widowControl/>
              <w:jc w:val="center"/>
              <w:rPr>
                <w:rFonts w:eastAsia="方正书宋_GBK"/>
                <w:kern w:val="0"/>
                <w:sz w:val="21"/>
                <w:szCs w:val="21"/>
              </w:rPr>
            </w:pPr>
            <w:r>
              <w:rPr>
                <w:rFonts w:eastAsia="方正书宋_GBK"/>
                <w:kern w:val="0"/>
                <w:sz w:val="21"/>
                <w:szCs w:val="21"/>
              </w:rPr>
              <w:t>150</w:t>
            </w:r>
          </w:p>
        </w:tc>
        <w:tc>
          <w:tcPr>
            <w:tcW w:w="862" w:type="dxa"/>
            <w:vAlign w:val="center"/>
          </w:tcPr>
          <w:p>
            <w:pPr>
              <w:widowControl/>
              <w:jc w:val="center"/>
              <w:rPr>
                <w:rFonts w:eastAsia="方正书宋_GBK"/>
                <w:kern w:val="0"/>
                <w:sz w:val="21"/>
                <w:szCs w:val="21"/>
              </w:rPr>
            </w:pPr>
            <w:r>
              <w:rPr>
                <w:rFonts w:eastAsia="方正书宋_GBK"/>
                <w:kern w:val="0"/>
                <w:sz w:val="21"/>
                <w:szCs w:val="21"/>
              </w:rPr>
              <w:t>100</w:t>
            </w:r>
          </w:p>
        </w:tc>
        <w:tc>
          <w:tcPr>
            <w:tcW w:w="862" w:type="dxa"/>
            <w:vAlign w:val="center"/>
          </w:tcPr>
          <w:p>
            <w:pPr>
              <w:widowControl/>
              <w:jc w:val="center"/>
              <w:rPr>
                <w:rFonts w:eastAsia="方正书宋_GBK"/>
                <w:kern w:val="0"/>
                <w:sz w:val="21"/>
                <w:szCs w:val="21"/>
              </w:rPr>
            </w:pPr>
            <w:r>
              <w:rPr>
                <w:rFonts w:eastAsia="方正书宋_GBK"/>
                <w:kern w:val="0"/>
                <w:sz w:val="21"/>
                <w:szCs w:val="21"/>
              </w:rPr>
              <w:t>100</w:t>
            </w:r>
          </w:p>
        </w:tc>
        <w:tc>
          <w:tcPr>
            <w:tcW w:w="1059" w:type="dxa"/>
            <w:vAlign w:val="center"/>
          </w:tcPr>
          <w:p>
            <w:pPr>
              <w:widowControl/>
              <w:jc w:val="center"/>
              <w:rPr>
                <w:rFonts w:eastAsia="方正书宋_GBK"/>
                <w:kern w:val="0"/>
                <w:sz w:val="21"/>
                <w:szCs w:val="21"/>
              </w:rPr>
            </w:pPr>
            <w:r>
              <w:rPr>
                <w:rFonts w:eastAsia="方正书宋_GBK"/>
                <w:kern w:val="0"/>
                <w:sz w:val="21"/>
                <w:szCs w:val="21"/>
              </w:rPr>
              <w:t>350</w:t>
            </w:r>
          </w:p>
        </w:tc>
        <w:tc>
          <w:tcPr>
            <w:tcW w:w="1059" w:type="dxa"/>
            <w:vMerge w:val="continue"/>
            <w:vAlign w:val="center"/>
          </w:tcPr>
          <w:p>
            <w:pPr>
              <w:widowControl/>
              <w:jc w:val="center"/>
              <w:rPr>
                <w:rFonts w:eastAsia="方正书宋_GBK" w:cs="宋体"/>
                <w:kern w:val="0"/>
                <w:sz w:val="21"/>
                <w:szCs w:val="21"/>
              </w:rPr>
            </w:pPr>
          </w:p>
        </w:tc>
        <w:tc>
          <w:tcPr>
            <w:tcW w:w="945" w:type="dxa"/>
            <w:vMerge w:val="continue"/>
            <w:vAlign w:val="center"/>
          </w:tcPr>
          <w:p>
            <w:pPr>
              <w:widowControl/>
              <w:jc w:val="center"/>
              <w:rPr>
                <w:rFonts w:eastAsia="方正书宋_GBK" w:cs="宋体"/>
                <w:kern w:val="0"/>
                <w:sz w:val="21"/>
                <w:szCs w:val="21"/>
              </w:rPr>
            </w:pPr>
          </w:p>
        </w:tc>
        <w:tc>
          <w:tcPr>
            <w:tcW w:w="1086" w:type="dxa"/>
            <w:vMerge w:val="continue"/>
            <w:vAlign w:val="center"/>
          </w:tcPr>
          <w:p>
            <w:pPr>
              <w:widowControl/>
              <w:jc w:val="center"/>
              <w:rPr>
                <w:rFonts w:eastAsia="方正书宋_GBK" w:cs="宋体"/>
                <w:kern w:val="0"/>
                <w:sz w:val="21"/>
                <w:szCs w:val="21"/>
              </w:rPr>
            </w:pPr>
          </w:p>
        </w:tc>
        <w:tc>
          <w:tcPr>
            <w:tcW w:w="1086" w:type="dxa"/>
            <w:vMerge w:val="continue"/>
            <w:vAlign w:val="center"/>
          </w:tcPr>
          <w:p>
            <w:pPr>
              <w:widowControl/>
              <w:jc w:val="center"/>
              <w:rPr>
                <w:rFonts w:eastAsia="方正书宋_GBK" w:cs="宋体"/>
                <w:kern w:val="0"/>
                <w:sz w:val="21"/>
                <w:szCs w:val="21"/>
              </w:rPr>
            </w:pPr>
          </w:p>
        </w:tc>
        <w:tc>
          <w:tcPr>
            <w:tcW w:w="1086" w:type="dxa"/>
            <w:vMerge w:val="continue"/>
            <w:vAlign w:val="center"/>
          </w:tcPr>
          <w:p>
            <w:pPr>
              <w:widowControl/>
              <w:jc w:val="center"/>
              <w:rPr>
                <w:rFonts w:eastAsia="方正书宋_GBK" w:cs="宋体"/>
                <w:kern w:val="0"/>
                <w:sz w:val="21"/>
                <w:szCs w:val="21"/>
              </w:rPr>
            </w:pPr>
          </w:p>
        </w:tc>
        <w:tc>
          <w:tcPr>
            <w:tcW w:w="1086" w:type="dxa"/>
            <w:vMerge w:val="continue"/>
            <w:vAlign w:val="center"/>
          </w:tcPr>
          <w:p>
            <w:pPr>
              <w:widowControl/>
              <w:jc w:val="center"/>
              <w:rPr>
                <w:rFonts w:eastAsia="方正书宋_GBK" w:cs="宋体"/>
                <w:kern w:val="0"/>
                <w:sz w:val="21"/>
                <w:szCs w:val="21"/>
              </w:rPr>
            </w:pPr>
          </w:p>
        </w:tc>
        <w:tc>
          <w:tcPr>
            <w:tcW w:w="1086" w:type="dxa"/>
            <w:vMerge w:val="continue"/>
            <w:vAlign w:val="center"/>
          </w:tcPr>
          <w:p>
            <w:pPr>
              <w:widowControl/>
              <w:jc w:val="center"/>
              <w:rPr>
                <w:rFonts w:eastAsia="方正书宋_GBK" w:cs="宋体"/>
                <w:kern w:val="0"/>
                <w:sz w:val="21"/>
                <w:szCs w:val="21"/>
              </w:rPr>
            </w:pPr>
          </w:p>
        </w:tc>
        <w:tc>
          <w:tcPr>
            <w:tcW w:w="936" w:type="dxa"/>
            <w:vMerge w:val="continue"/>
            <w:vAlign w:val="center"/>
          </w:tcPr>
          <w:p>
            <w:pPr>
              <w:widowControl/>
              <w:jc w:val="center"/>
              <w:rPr>
                <w:rFonts w:eastAsia="方正书宋_GBK" w:cs="宋体"/>
                <w:kern w:val="0"/>
                <w:sz w:val="21"/>
                <w:szCs w:val="21"/>
              </w:rPr>
            </w:pPr>
          </w:p>
        </w:tc>
        <w:tc>
          <w:tcPr>
            <w:tcW w:w="1056" w:type="dxa"/>
            <w:vMerge w:val="continue"/>
            <w:vAlign w:val="center"/>
          </w:tcPr>
          <w:p>
            <w:pPr>
              <w:widowControl/>
              <w:jc w:val="center"/>
              <w:rPr>
                <w:rFonts w:eastAsia="方正书宋_GBK" w:cs="宋体"/>
                <w:kern w:val="0"/>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587" w:type="dxa"/>
            <w:vAlign w:val="center"/>
          </w:tcPr>
          <w:p>
            <w:pPr>
              <w:widowControl/>
              <w:jc w:val="center"/>
              <w:rPr>
                <w:rFonts w:eastAsia="方正书宋_GBK"/>
                <w:kern w:val="0"/>
                <w:sz w:val="21"/>
                <w:szCs w:val="21"/>
              </w:rPr>
            </w:pPr>
            <w:r>
              <w:rPr>
                <w:rFonts w:eastAsia="方正书宋_GBK"/>
                <w:kern w:val="0"/>
                <w:sz w:val="21"/>
                <w:szCs w:val="21"/>
              </w:rPr>
              <w:t>10</w:t>
            </w:r>
          </w:p>
        </w:tc>
        <w:tc>
          <w:tcPr>
            <w:tcW w:w="1197" w:type="dxa"/>
            <w:vAlign w:val="center"/>
          </w:tcPr>
          <w:p>
            <w:pPr>
              <w:widowControl/>
              <w:jc w:val="center"/>
              <w:rPr>
                <w:rFonts w:eastAsia="方正书宋_GBK" w:cs="宋体"/>
                <w:kern w:val="0"/>
                <w:sz w:val="21"/>
                <w:szCs w:val="21"/>
              </w:rPr>
            </w:pPr>
            <w:r>
              <w:rPr>
                <w:rFonts w:hint="eastAsia" w:eastAsia="方正书宋_GBK" w:cs="宋体"/>
                <w:kern w:val="0"/>
                <w:sz w:val="21"/>
                <w:szCs w:val="21"/>
              </w:rPr>
              <w:t>浦口区</w:t>
            </w:r>
          </w:p>
        </w:tc>
        <w:tc>
          <w:tcPr>
            <w:tcW w:w="724" w:type="dxa"/>
            <w:vAlign w:val="center"/>
          </w:tcPr>
          <w:p>
            <w:pPr>
              <w:widowControl/>
              <w:jc w:val="center"/>
              <w:rPr>
                <w:rFonts w:eastAsia="方正书宋_GBK"/>
                <w:kern w:val="0"/>
                <w:sz w:val="21"/>
                <w:szCs w:val="21"/>
              </w:rPr>
            </w:pPr>
            <w:r>
              <w:rPr>
                <w:rFonts w:eastAsia="方正书宋_GBK"/>
                <w:kern w:val="0"/>
                <w:sz w:val="21"/>
                <w:szCs w:val="21"/>
              </w:rPr>
              <w:t>50</w:t>
            </w:r>
          </w:p>
        </w:tc>
        <w:tc>
          <w:tcPr>
            <w:tcW w:w="862" w:type="dxa"/>
            <w:vAlign w:val="center"/>
          </w:tcPr>
          <w:p>
            <w:pPr>
              <w:widowControl/>
              <w:jc w:val="center"/>
              <w:rPr>
                <w:rFonts w:eastAsia="方正书宋_GBK"/>
                <w:kern w:val="0"/>
                <w:sz w:val="21"/>
                <w:szCs w:val="21"/>
              </w:rPr>
            </w:pPr>
            <w:r>
              <w:rPr>
                <w:rFonts w:eastAsia="方正书宋_GBK"/>
                <w:kern w:val="0"/>
                <w:sz w:val="21"/>
                <w:szCs w:val="21"/>
              </w:rPr>
              <w:t>60</w:t>
            </w:r>
          </w:p>
        </w:tc>
        <w:tc>
          <w:tcPr>
            <w:tcW w:w="862" w:type="dxa"/>
            <w:vAlign w:val="center"/>
          </w:tcPr>
          <w:p>
            <w:pPr>
              <w:widowControl/>
              <w:jc w:val="center"/>
              <w:rPr>
                <w:rFonts w:eastAsia="方正书宋_GBK"/>
                <w:kern w:val="0"/>
                <w:sz w:val="21"/>
                <w:szCs w:val="21"/>
              </w:rPr>
            </w:pPr>
            <w:r>
              <w:rPr>
                <w:rFonts w:eastAsia="方正书宋_GBK"/>
                <w:kern w:val="0"/>
                <w:sz w:val="21"/>
                <w:szCs w:val="21"/>
              </w:rPr>
              <w:t>60</w:t>
            </w:r>
          </w:p>
        </w:tc>
        <w:tc>
          <w:tcPr>
            <w:tcW w:w="1059" w:type="dxa"/>
            <w:vAlign w:val="center"/>
          </w:tcPr>
          <w:p>
            <w:pPr>
              <w:widowControl/>
              <w:jc w:val="center"/>
              <w:rPr>
                <w:rFonts w:eastAsia="方正书宋_GBK"/>
                <w:kern w:val="0"/>
                <w:sz w:val="21"/>
                <w:szCs w:val="21"/>
              </w:rPr>
            </w:pPr>
            <w:r>
              <w:rPr>
                <w:rFonts w:eastAsia="方正书宋_GBK"/>
                <w:kern w:val="0"/>
                <w:sz w:val="21"/>
                <w:szCs w:val="21"/>
              </w:rPr>
              <w:t>170</w:t>
            </w:r>
          </w:p>
        </w:tc>
        <w:tc>
          <w:tcPr>
            <w:tcW w:w="1059" w:type="dxa"/>
            <w:vAlign w:val="center"/>
          </w:tcPr>
          <w:p>
            <w:pPr>
              <w:widowControl/>
              <w:jc w:val="center"/>
              <w:rPr>
                <w:rFonts w:eastAsia="方正书宋_GBK"/>
                <w:kern w:val="0"/>
                <w:sz w:val="21"/>
                <w:szCs w:val="21"/>
              </w:rPr>
            </w:pPr>
            <w:r>
              <w:rPr>
                <w:rFonts w:eastAsia="方正书宋_GBK"/>
                <w:kern w:val="0"/>
                <w:sz w:val="21"/>
                <w:szCs w:val="21"/>
              </w:rPr>
              <w:t>60</w:t>
            </w:r>
          </w:p>
        </w:tc>
        <w:tc>
          <w:tcPr>
            <w:tcW w:w="945" w:type="dxa"/>
            <w:vAlign w:val="center"/>
          </w:tcPr>
          <w:p>
            <w:pPr>
              <w:widowControl/>
              <w:jc w:val="center"/>
              <w:rPr>
                <w:rFonts w:eastAsia="方正书宋_GBK"/>
                <w:kern w:val="0"/>
                <w:sz w:val="21"/>
                <w:szCs w:val="21"/>
              </w:rPr>
            </w:pPr>
            <w:r>
              <w:rPr>
                <w:rFonts w:eastAsia="方正书宋_GBK"/>
                <w:kern w:val="0"/>
                <w:sz w:val="21"/>
                <w:szCs w:val="21"/>
              </w:rPr>
              <w:t>15</w:t>
            </w:r>
          </w:p>
        </w:tc>
        <w:tc>
          <w:tcPr>
            <w:tcW w:w="1086" w:type="dxa"/>
            <w:vAlign w:val="center"/>
          </w:tcPr>
          <w:p>
            <w:pPr>
              <w:widowControl/>
              <w:jc w:val="center"/>
              <w:rPr>
                <w:rFonts w:eastAsia="方正书宋_GBK"/>
                <w:kern w:val="0"/>
                <w:sz w:val="21"/>
                <w:szCs w:val="21"/>
              </w:rPr>
            </w:pPr>
            <w:r>
              <w:rPr>
                <w:rFonts w:eastAsia="方正书宋_GBK"/>
                <w:kern w:val="0"/>
                <w:sz w:val="21"/>
                <w:szCs w:val="21"/>
              </w:rPr>
              <w:t>10</w:t>
            </w:r>
          </w:p>
        </w:tc>
        <w:tc>
          <w:tcPr>
            <w:tcW w:w="1086" w:type="dxa"/>
            <w:vAlign w:val="center"/>
          </w:tcPr>
          <w:p>
            <w:pPr>
              <w:widowControl/>
              <w:jc w:val="center"/>
              <w:rPr>
                <w:rFonts w:eastAsia="方正书宋_GBK"/>
                <w:kern w:val="0"/>
                <w:sz w:val="21"/>
                <w:szCs w:val="21"/>
              </w:rPr>
            </w:pPr>
            <w:r>
              <w:rPr>
                <w:rFonts w:eastAsia="方正书宋_GBK"/>
                <w:kern w:val="0"/>
                <w:sz w:val="21"/>
                <w:szCs w:val="21"/>
              </w:rPr>
              <w:t>1</w:t>
            </w:r>
          </w:p>
        </w:tc>
        <w:tc>
          <w:tcPr>
            <w:tcW w:w="1086" w:type="dxa"/>
            <w:vAlign w:val="center"/>
          </w:tcPr>
          <w:p>
            <w:pPr>
              <w:widowControl/>
              <w:jc w:val="center"/>
              <w:rPr>
                <w:rFonts w:eastAsia="方正书宋_GBK"/>
                <w:kern w:val="0"/>
                <w:sz w:val="21"/>
                <w:szCs w:val="21"/>
              </w:rPr>
            </w:pPr>
            <w:r>
              <w:rPr>
                <w:rFonts w:eastAsia="方正书宋_GBK"/>
                <w:kern w:val="0"/>
                <w:sz w:val="21"/>
                <w:szCs w:val="21"/>
              </w:rPr>
              <w:t>1</w:t>
            </w:r>
          </w:p>
        </w:tc>
        <w:tc>
          <w:tcPr>
            <w:tcW w:w="1086" w:type="dxa"/>
            <w:vAlign w:val="center"/>
          </w:tcPr>
          <w:p>
            <w:pPr>
              <w:widowControl/>
              <w:jc w:val="center"/>
              <w:rPr>
                <w:rFonts w:eastAsia="方正书宋_GBK"/>
                <w:kern w:val="0"/>
                <w:sz w:val="21"/>
                <w:szCs w:val="21"/>
              </w:rPr>
            </w:pPr>
            <w:r>
              <w:rPr>
                <w:rFonts w:eastAsia="方正书宋_GBK"/>
                <w:kern w:val="0"/>
                <w:sz w:val="21"/>
                <w:szCs w:val="21"/>
              </w:rPr>
              <w:t>5</w:t>
            </w:r>
          </w:p>
        </w:tc>
        <w:tc>
          <w:tcPr>
            <w:tcW w:w="1086" w:type="dxa"/>
            <w:vAlign w:val="center"/>
          </w:tcPr>
          <w:p>
            <w:pPr>
              <w:widowControl/>
              <w:jc w:val="center"/>
              <w:rPr>
                <w:rFonts w:eastAsia="方正书宋_GBK"/>
                <w:kern w:val="0"/>
                <w:sz w:val="21"/>
                <w:szCs w:val="21"/>
              </w:rPr>
            </w:pPr>
            <w:r>
              <w:rPr>
                <w:rFonts w:eastAsia="方正书宋_GBK"/>
                <w:kern w:val="0"/>
                <w:sz w:val="21"/>
                <w:szCs w:val="21"/>
              </w:rPr>
              <w:t>9</w:t>
            </w:r>
          </w:p>
        </w:tc>
        <w:tc>
          <w:tcPr>
            <w:tcW w:w="936" w:type="dxa"/>
            <w:vAlign w:val="center"/>
          </w:tcPr>
          <w:p>
            <w:pPr>
              <w:widowControl/>
              <w:jc w:val="center"/>
              <w:rPr>
                <w:rFonts w:eastAsia="方正书宋_GBK"/>
                <w:kern w:val="0"/>
                <w:sz w:val="21"/>
                <w:szCs w:val="21"/>
              </w:rPr>
            </w:pPr>
            <w:r>
              <w:rPr>
                <w:rFonts w:eastAsia="方正书宋_GBK"/>
                <w:kern w:val="0"/>
                <w:sz w:val="21"/>
                <w:szCs w:val="21"/>
              </w:rPr>
              <w:t>5</w:t>
            </w:r>
          </w:p>
        </w:tc>
        <w:tc>
          <w:tcPr>
            <w:tcW w:w="1056" w:type="dxa"/>
            <w:vAlign w:val="center"/>
          </w:tcPr>
          <w:p>
            <w:pPr>
              <w:widowControl/>
              <w:jc w:val="center"/>
              <w:rPr>
                <w:rFonts w:eastAsia="方正书宋_GBK"/>
                <w:kern w:val="0"/>
                <w:sz w:val="21"/>
                <w:szCs w:val="21"/>
              </w:rPr>
            </w:pPr>
            <w:r>
              <w:rPr>
                <w:rFonts w:eastAsia="方正书宋_GBK"/>
                <w:kern w:val="0"/>
                <w:sz w:val="21"/>
                <w:szCs w:val="21"/>
              </w:rPr>
              <w:t>20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587" w:type="dxa"/>
            <w:vAlign w:val="center"/>
          </w:tcPr>
          <w:p>
            <w:pPr>
              <w:widowControl/>
              <w:jc w:val="center"/>
              <w:rPr>
                <w:rFonts w:eastAsia="方正书宋_GBK"/>
                <w:kern w:val="0"/>
                <w:sz w:val="21"/>
                <w:szCs w:val="21"/>
              </w:rPr>
            </w:pPr>
            <w:r>
              <w:rPr>
                <w:rFonts w:eastAsia="方正书宋_GBK"/>
                <w:kern w:val="0"/>
                <w:sz w:val="21"/>
                <w:szCs w:val="21"/>
              </w:rPr>
              <w:t>11</w:t>
            </w:r>
          </w:p>
        </w:tc>
        <w:tc>
          <w:tcPr>
            <w:tcW w:w="1197" w:type="dxa"/>
            <w:vAlign w:val="center"/>
          </w:tcPr>
          <w:p>
            <w:pPr>
              <w:widowControl/>
              <w:jc w:val="center"/>
              <w:rPr>
                <w:rFonts w:eastAsia="方正书宋_GBK" w:cs="宋体"/>
                <w:kern w:val="0"/>
                <w:sz w:val="21"/>
                <w:szCs w:val="21"/>
              </w:rPr>
            </w:pPr>
            <w:r>
              <w:rPr>
                <w:rFonts w:hint="eastAsia" w:eastAsia="方正书宋_GBK" w:cs="宋体"/>
                <w:kern w:val="0"/>
                <w:sz w:val="21"/>
                <w:szCs w:val="21"/>
              </w:rPr>
              <w:t>六合区</w:t>
            </w:r>
          </w:p>
        </w:tc>
        <w:tc>
          <w:tcPr>
            <w:tcW w:w="724" w:type="dxa"/>
            <w:vAlign w:val="center"/>
          </w:tcPr>
          <w:p>
            <w:pPr>
              <w:widowControl/>
              <w:jc w:val="center"/>
              <w:rPr>
                <w:rFonts w:eastAsia="方正书宋_GBK"/>
                <w:kern w:val="0"/>
                <w:sz w:val="21"/>
                <w:szCs w:val="21"/>
              </w:rPr>
            </w:pPr>
            <w:r>
              <w:rPr>
                <w:rFonts w:eastAsia="方正书宋_GBK"/>
                <w:kern w:val="0"/>
                <w:sz w:val="21"/>
                <w:szCs w:val="21"/>
              </w:rPr>
              <w:t>50</w:t>
            </w:r>
          </w:p>
        </w:tc>
        <w:tc>
          <w:tcPr>
            <w:tcW w:w="862" w:type="dxa"/>
            <w:vAlign w:val="center"/>
          </w:tcPr>
          <w:p>
            <w:pPr>
              <w:widowControl/>
              <w:jc w:val="center"/>
              <w:rPr>
                <w:rFonts w:eastAsia="方正书宋_GBK"/>
                <w:kern w:val="0"/>
                <w:sz w:val="21"/>
                <w:szCs w:val="21"/>
              </w:rPr>
            </w:pPr>
            <w:r>
              <w:rPr>
                <w:rFonts w:eastAsia="方正书宋_GBK"/>
                <w:kern w:val="0"/>
                <w:sz w:val="21"/>
                <w:szCs w:val="21"/>
              </w:rPr>
              <w:t>90</w:t>
            </w:r>
          </w:p>
        </w:tc>
        <w:tc>
          <w:tcPr>
            <w:tcW w:w="862" w:type="dxa"/>
            <w:vAlign w:val="center"/>
          </w:tcPr>
          <w:p>
            <w:pPr>
              <w:widowControl/>
              <w:jc w:val="center"/>
              <w:rPr>
                <w:rFonts w:eastAsia="方正书宋_GBK"/>
                <w:kern w:val="0"/>
                <w:sz w:val="21"/>
                <w:szCs w:val="21"/>
              </w:rPr>
            </w:pPr>
            <w:r>
              <w:rPr>
                <w:rFonts w:eastAsia="方正书宋_GBK"/>
                <w:kern w:val="0"/>
                <w:sz w:val="21"/>
                <w:szCs w:val="21"/>
              </w:rPr>
              <w:t>90</w:t>
            </w:r>
          </w:p>
        </w:tc>
        <w:tc>
          <w:tcPr>
            <w:tcW w:w="1059" w:type="dxa"/>
            <w:vAlign w:val="center"/>
          </w:tcPr>
          <w:p>
            <w:pPr>
              <w:widowControl/>
              <w:jc w:val="center"/>
              <w:rPr>
                <w:rFonts w:eastAsia="方正书宋_GBK"/>
                <w:kern w:val="0"/>
                <w:sz w:val="21"/>
                <w:szCs w:val="21"/>
              </w:rPr>
            </w:pPr>
            <w:r>
              <w:rPr>
                <w:rFonts w:eastAsia="方正书宋_GBK"/>
                <w:kern w:val="0"/>
                <w:sz w:val="21"/>
                <w:szCs w:val="21"/>
              </w:rPr>
              <w:t>230</w:t>
            </w:r>
          </w:p>
        </w:tc>
        <w:tc>
          <w:tcPr>
            <w:tcW w:w="1059" w:type="dxa"/>
            <w:vAlign w:val="center"/>
          </w:tcPr>
          <w:p>
            <w:pPr>
              <w:widowControl/>
              <w:jc w:val="center"/>
              <w:rPr>
                <w:rFonts w:eastAsia="方正书宋_GBK"/>
                <w:kern w:val="0"/>
                <w:sz w:val="21"/>
                <w:szCs w:val="21"/>
              </w:rPr>
            </w:pPr>
            <w:r>
              <w:rPr>
                <w:rFonts w:eastAsia="方正书宋_GBK"/>
                <w:kern w:val="0"/>
                <w:sz w:val="21"/>
                <w:szCs w:val="21"/>
              </w:rPr>
              <w:t>90</w:t>
            </w:r>
          </w:p>
        </w:tc>
        <w:tc>
          <w:tcPr>
            <w:tcW w:w="945" w:type="dxa"/>
            <w:vAlign w:val="center"/>
          </w:tcPr>
          <w:p>
            <w:pPr>
              <w:widowControl/>
              <w:jc w:val="center"/>
              <w:rPr>
                <w:rFonts w:eastAsia="方正书宋_GBK"/>
                <w:kern w:val="0"/>
                <w:sz w:val="21"/>
                <w:szCs w:val="21"/>
              </w:rPr>
            </w:pPr>
            <w:r>
              <w:rPr>
                <w:rFonts w:eastAsia="方正书宋_GBK"/>
                <w:kern w:val="0"/>
                <w:sz w:val="21"/>
                <w:szCs w:val="21"/>
              </w:rPr>
              <w:t>25</w:t>
            </w:r>
          </w:p>
        </w:tc>
        <w:tc>
          <w:tcPr>
            <w:tcW w:w="1086" w:type="dxa"/>
            <w:vAlign w:val="center"/>
          </w:tcPr>
          <w:p>
            <w:pPr>
              <w:widowControl/>
              <w:jc w:val="center"/>
              <w:rPr>
                <w:rFonts w:eastAsia="方正书宋_GBK"/>
                <w:kern w:val="0"/>
                <w:sz w:val="21"/>
                <w:szCs w:val="21"/>
              </w:rPr>
            </w:pPr>
            <w:r>
              <w:rPr>
                <w:rFonts w:eastAsia="方正书宋_GBK"/>
                <w:kern w:val="0"/>
                <w:sz w:val="21"/>
                <w:szCs w:val="21"/>
              </w:rPr>
              <w:t>10</w:t>
            </w:r>
          </w:p>
        </w:tc>
        <w:tc>
          <w:tcPr>
            <w:tcW w:w="1086" w:type="dxa"/>
            <w:vAlign w:val="center"/>
          </w:tcPr>
          <w:p>
            <w:pPr>
              <w:widowControl/>
              <w:jc w:val="center"/>
              <w:rPr>
                <w:rFonts w:eastAsia="方正书宋_GBK"/>
                <w:kern w:val="0"/>
                <w:sz w:val="21"/>
                <w:szCs w:val="21"/>
              </w:rPr>
            </w:pPr>
            <w:r>
              <w:rPr>
                <w:rFonts w:eastAsia="方正书宋_GBK"/>
                <w:kern w:val="0"/>
                <w:sz w:val="21"/>
                <w:szCs w:val="21"/>
              </w:rPr>
              <w:t>1</w:t>
            </w:r>
          </w:p>
        </w:tc>
        <w:tc>
          <w:tcPr>
            <w:tcW w:w="1086" w:type="dxa"/>
            <w:vAlign w:val="center"/>
          </w:tcPr>
          <w:p>
            <w:pPr>
              <w:widowControl/>
              <w:jc w:val="center"/>
              <w:rPr>
                <w:rFonts w:eastAsia="方正书宋_GBK"/>
                <w:kern w:val="0"/>
                <w:sz w:val="21"/>
                <w:szCs w:val="21"/>
              </w:rPr>
            </w:pPr>
            <w:r>
              <w:rPr>
                <w:rFonts w:eastAsia="方正书宋_GBK"/>
                <w:kern w:val="0"/>
                <w:sz w:val="21"/>
                <w:szCs w:val="21"/>
              </w:rPr>
              <w:t>1</w:t>
            </w:r>
          </w:p>
        </w:tc>
        <w:tc>
          <w:tcPr>
            <w:tcW w:w="1086" w:type="dxa"/>
            <w:vAlign w:val="center"/>
          </w:tcPr>
          <w:p>
            <w:pPr>
              <w:widowControl/>
              <w:jc w:val="center"/>
              <w:rPr>
                <w:rFonts w:eastAsia="方正书宋_GBK"/>
                <w:kern w:val="0"/>
                <w:sz w:val="21"/>
                <w:szCs w:val="21"/>
              </w:rPr>
            </w:pPr>
            <w:r>
              <w:rPr>
                <w:rFonts w:eastAsia="方正书宋_GBK"/>
                <w:kern w:val="0"/>
                <w:sz w:val="21"/>
                <w:szCs w:val="21"/>
              </w:rPr>
              <w:t>7</w:t>
            </w:r>
          </w:p>
        </w:tc>
        <w:tc>
          <w:tcPr>
            <w:tcW w:w="1086" w:type="dxa"/>
            <w:vAlign w:val="center"/>
          </w:tcPr>
          <w:p>
            <w:pPr>
              <w:widowControl/>
              <w:jc w:val="center"/>
              <w:rPr>
                <w:rFonts w:eastAsia="方正书宋_GBK"/>
                <w:kern w:val="0"/>
                <w:sz w:val="21"/>
                <w:szCs w:val="21"/>
              </w:rPr>
            </w:pPr>
            <w:r>
              <w:rPr>
                <w:rFonts w:eastAsia="方正书宋_GBK"/>
                <w:kern w:val="0"/>
                <w:sz w:val="21"/>
                <w:szCs w:val="21"/>
              </w:rPr>
              <w:t>12</w:t>
            </w:r>
          </w:p>
        </w:tc>
        <w:tc>
          <w:tcPr>
            <w:tcW w:w="936" w:type="dxa"/>
            <w:vAlign w:val="center"/>
          </w:tcPr>
          <w:p>
            <w:pPr>
              <w:widowControl/>
              <w:jc w:val="center"/>
              <w:rPr>
                <w:rFonts w:eastAsia="方正书宋_GBK"/>
                <w:kern w:val="0"/>
                <w:sz w:val="21"/>
                <w:szCs w:val="21"/>
              </w:rPr>
            </w:pPr>
            <w:r>
              <w:rPr>
                <w:rFonts w:eastAsia="方正书宋_GBK"/>
                <w:kern w:val="0"/>
                <w:sz w:val="21"/>
                <w:szCs w:val="21"/>
              </w:rPr>
              <w:t>10</w:t>
            </w:r>
          </w:p>
        </w:tc>
        <w:tc>
          <w:tcPr>
            <w:tcW w:w="1056" w:type="dxa"/>
            <w:vAlign w:val="center"/>
          </w:tcPr>
          <w:p>
            <w:pPr>
              <w:widowControl/>
              <w:jc w:val="center"/>
              <w:rPr>
                <w:rFonts w:eastAsia="方正书宋_GBK"/>
                <w:kern w:val="0"/>
                <w:sz w:val="21"/>
                <w:szCs w:val="21"/>
              </w:rPr>
            </w:pPr>
            <w:r>
              <w:rPr>
                <w:rFonts w:eastAsia="方正书宋_GBK"/>
                <w:kern w:val="0"/>
                <w:sz w:val="21"/>
                <w:szCs w:val="21"/>
              </w:rPr>
              <w:t>10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c>
          <w:tcPr>
            <w:tcW w:w="587" w:type="dxa"/>
            <w:vAlign w:val="center"/>
          </w:tcPr>
          <w:p>
            <w:pPr>
              <w:widowControl/>
              <w:jc w:val="center"/>
              <w:rPr>
                <w:rFonts w:eastAsia="方正书宋_GBK"/>
                <w:kern w:val="0"/>
                <w:sz w:val="21"/>
                <w:szCs w:val="21"/>
              </w:rPr>
            </w:pPr>
            <w:r>
              <w:rPr>
                <w:rFonts w:eastAsia="方正书宋_GBK"/>
                <w:kern w:val="0"/>
                <w:sz w:val="21"/>
                <w:szCs w:val="21"/>
              </w:rPr>
              <w:t>12</w:t>
            </w:r>
          </w:p>
        </w:tc>
        <w:tc>
          <w:tcPr>
            <w:tcW w:w="1197" w:type="dxa"/>
            <w:vAlign w:val="center"/>
          </w:tcPr>
          <w:p>
            <w:pPr>
              <w:widowControl/>
              <w:jc w:val="center"/>
              <w:rPr>
                <w:rFonts w:eastAsia="方正书宋_GBK" w:cs="宋体"/>
                <w:kern w:val="0"/>
                <w:sz w:val="21"/>
                <w:szCs w:val="21"/>
              </w:rPr>
            </w:pPr>
            <w:r>
              <w:rPr>
                <w:rFonts w:hint="eastAsia" w:eastAsia="方正书宋_GBK" w:cs="宋体"/>
                <w:kern w:val="0"/>
                <w:sz w:val="21"/>
                <w:szCs w:val="21"/>
              </w:rPr>
              <w:t>溧水区</w:t>
            </w:r>
          </w:p>
        </w:tc>
        <w:tc>
          <w:tcPr>
            <w:tcW w:w="724" w:type="dxa"/>
            <w:vAlign w:val="center"/>
          </w:tcPr>
          <w:p>
            <w:pPr>
              <w:widowControl/>
              <w:jc w:val="center"/>
              <w:rPr>
                <w:rFonts w:eastAsia="方正书宋_GBK"/>
                <w:kern w:val="0"/>
                <w:sz w:val="21"/>
                <w:szCs w:val="21"/>
              </w:rPr>
            </w:pPr>
            <w:r>
              <w:rPr>
                <w:rFonts w:eastAsia="方正书宋_GBK"/>
                <w:kern w:val="0"/>
                <w:sz w:val="21"/>
                <w:szCs w:val="21"/>
              </w:rPr>
              <w:t>50</w:t>
            </w:r>
          </w:p>
        </w:tc>
        <w:tc>
          <w:tcPr>
            <w:tcW w:w="862" w:type="dxa"/>
            <w:vAlign w:val="center"/>
          </w:tcPr>
          <w:p>
            <w:pPr>
              <w:widowControl/>
              <w:jc w:val="center"/>
              <w:rPr>
                <w:rFonts w:eastAsia="方正书宋_GBK"/>
                <w:kern w:val="0"/>
                <w:sz w:val="21"/>
                <w:szCs w:val="21"/>
              </w:rPr>
            </w:pPr>
            <w:r>
              <w:rPr>
                <w:rFonts w:eastAsia="方正书宋_GBK"/>
                <w:kern w:val="0"/>
                <w:sz w:val="21"/>
                <w:szCs w:val="21"/>
              </w:rPr>
              <w:t>155</w:t>
            </w:r>
          </w:p>
        </w:tc>
        <w:tc>
          <w:tcPr>
            <w:tcW w:w="862" w:type="dxa"/>
            <w:vAlign w:val="center"/>
          </w:tcPr>
          <w:p>
            <w:pPr>
              <w:widowControl/>
              <w:jc w:val="center"/>
              <w:rPr>
                <w:rFonts w:eastAsia="方正书宋_GBK"/>
                <w:kern w:val="0"/>
                <w:sz w:val="21"/>
                <w:szCs w:val="21"/>
              </w:rPr>
            </w:pPr>
            <w:r>
              <w:rPr>
                <w:rFonts w:eastAsia="方正书宋_GBK"/>
                <w:kern w:val="0"/>
                <w:sz w:val="21"/>
                <w:szCs w:val="21"/>
              </w:rPr>
              <w:t>155</w:t>
            </w:r>
          </w:p>
        </w:tc>
        <w:tc>
          <w:tcPr>
            <w:tcW w:w="1059" w:type="dxa"/>
            <w:vAlign w:val="center"/>
          </w:tcPr>
          <w:p>
            <w:pPr>
              <w:widowControl/>
              <w:jc w:val="center"/>
              <w:rPr>
                <w:rFonts w:eastAsia="方正书宋_GBK"/>
                <w:kern w:val="0"/>
                <w:sz w:val="21"/>
                <w:szCs w:val="21"/>
              </w:rPr>
            </w:pPr>
            <w:r>
              <w:rPr>
                <w:rFonts w:eastAsia="方正书宋_GBK"/>
                <w:kern w:val="0"/>
                <w:sz w:val="21"/>
                <w:szCs w:val="21"/>
              </w:rPr>
              <w:t>360</w:t>
            </w:r>
          </w:p>
        </w:tc>
        <w:tc>
          <w:tcPr>
            <w:tcW w:w="1059" w:type="dxa"/>
            <w:vAlign w:val="center"/>
          </w:tcPr>
          <w:p>
            <w:pPr>
              <w:widowControl/>
              <w:jc w:val="center"/>
              <w:rPr>
                <w:rFonts w:eastAsia="方正书宋_GBK"/>
                <w:kern w:val="0"/>
                <w:sz w:val="21"/>
                <w:szCs w:val="21"/>
              </w:rPr>
            </w:pPr>
            <w:r>
              <w:rPr>
                <w:rFonts w:eastAsia="方正书宋_GBK"/>
                <w:kern w:val="0"/>
                <w:sz w:val="21"/>
                <w:szCs w:val="21"/>
              </w:rPr>
              <w:t>155</w:t>
            </w:r>
          </w:p>
        </w:tc>
        <w:tc>
          <w:tcPr>
            <w:tcW w:w="945" w:type="dxa"/>
            <w:vAlign w:val="center"/>
          </w:tcPr>
          <w:p>
            <w:pPr>
              <w:widowControl/>
              <w:jc w:val="center"/>
              <w:rPr>
                <w:rFonts w:eastAsia="方正书宋_GBK"/>
                <w:kern w:val="0"/>
                <w:sz w:val="21"/>
                <w:szCs w:val="21"/>
              </w:rPr>
            </w:pPr>
            <w:r>
              <w:rPr>
                <w:rFonts w:eastAsia="方正书宋_GBK"/>
                <w:kern w:val="0"/>
                <w:sz w:val="21"/>
                <w:szCs w:val="21"/>
              </w:rPr>
              <w:t>45</w:t>
            </w:r>
          </w:p>
        </w:tc>
        <w:tc>
          <w:tcPr>
            <w:tcW w:w="1086" w:type="dxa"/>
            <w:vAlign w:val="center"/>
          </w:tcPr>
          <w:p>
            <w:pPr>
              <w:widowControl/>
              <w:jc w:val="center"/>
              <w:rPr>
                <w:rFonts w:eastAsia="方正书宋_GBK"/>
                <w:kern w:val="0"/>
                <w:sz w:val="21"/>
                <w:szCs w:val="21"/>
              </w:rPr>
            </w:pPr>
            <w:r>
              <w:rPr>
                <w:rFonts w:eastAsia="方正书宋_GBK"/>
                <w:kern w:val="0"/>
                <w:sz w:val="21"/>
                <w:szCs w:val="21"/>
              </w:rPr>
              <w:t>10</w:t>
            </w:r>
          </w:p>
        </w:tc>
        <w:tc>
          <w:tcPr>
            <w:tcW w:w="1086" w:type="dxa"/>
            <w:vAlign w:val="center"/>
          </w:tcPr>
          <w:p>
            <w:pPr>
              <w:widowControl/>
              <w:jc w:val="center"/>
              <w:rPr>
                <w:rFonts w:eastAsia="方正书宋_GBK"/>
                <w:kern w:val="0"/>
                <w:sz w:val="21"/>
                <w:szCs w:val="21"/>
              </w:rPr>
            </w:pPr>
            <w:r>
              <w:rPr>
                <w:rFonts w:eastAsia="方正书宋_GBK"/>
                <w:kern w:val="0"/>
                <w:sz w:val="21"/>
                <w:szCs w:val="21"/>
              </w:rPr>
              <w:t>1</w:t>
            </w:r>
          </w:p>
        </w:tc>
        <w:tc>
          <w:tcPr>
            <w:tcW w:w="1086" w:type="dxa"/>
            <w:vAlign w:val="center"/>
          </w:tcPr>
          <w:p>
            <w:pPr>
              <w:widowControl/>
              <w:jc w:val="center"/>
              <w:rPr>
                <w:rFonts w:eastAsia="方正书宋_GBK"/>
                <w:kern w:val="0"/>
                <w:sz w:val="21"/>
                <w:szCs w:val="21"/>
              </w:rPr>
            </w:pPr>
            <w:r>
              <w:rPr>
                <w:rFonts w:eastAsia="方正书宋_GBK"/>
                <w:kern w:val="0"/>
                <w:sz w:val="21"/>
                <w:szCs w:val="21"/>
              </w:rPr>
              <w:t>1</w:t>
            </w:r>
          </w:p>
        </w:tc>
        <w:tc>
          <w:tcPr>
            <w:tcW w:w="1086" w:type="dxa"/>
            <w:vAlign w:val="center"/>
          </w:tcPr>
          <w:p>
            <w:pPr>
              <w:widowControl/>
              <w:jc w:val="center"/>
              <w:rPr>
                <w:rFonts w:eastAsia="方正书宋_GBK"/>
                <w:kern w:val="0"/>
                <w:sz w:val="21"/>
                <w:szCs w:val="21"/>
              </w:rPr>
            </w:pPr>
            <w:r>
              <w:rPr>
                <w:rFonts w:eastAsia="方正书宋_GBK"/>
                <w:kern w:val="0"/>
                <w:sz w:val="21"/>
                <w:szCs w:val="21"/>
              </w:rPr>
              <w:t>10</w:t>
            </w:r>
          </w:p>
        </w:tc>
        <w:tc>
          <w:tcPr>
            <w:tcW w:w="1086" w:type="dxa"/>
            <w:vAlign w:val="center"/>
          </w:tcPr>
          <w:p>
            <w:pPr>
              <w:widowControl/>
              <w:jc w:val="center"/>
              <w:rPr>
                <w:rFonts w:eastAsia="方正书宋_GBK"/>
                <w:kern w:val="0"/>
                <w:sz w:val="21"/>
                <w:szCs w:val="21"/>
              </w:rPr>
            </w:pPr>
            <w:r>
              <w:rPr>
                <w:rFonts w:eastAsia="方正书宋_GBK"/>
                <w:kern w:val="0"/>
                <w:sz w:val="21"/>
                <w:szCs w:val="21"/>
              </w:rPr>
              <w:t>23</w:t>
            </w:r>
          </w:p>
        </w:tc>
        <w:tc>
          <w:tcPr>
            <w:tcW w:w="936" w:type="dxa"/>
            <w:vAlign w:val="center"/>
          </w:tcPr>
          <w:p>
            <w:pPr>
              <w:widowControl/>
              <w:jc w:val="center"/>
              <w:rPr>
                <w:rFonts w:eastAsia="方正书宋_GBK"/>
                <w:kern w:val="0"/>
                <w:sz w:val="21"/>
                <w:szCs w:val="21"/>
              </w:rPr>
            </w:pPr>
            <w:r>
              <w:rPr>
                <w:rFonts w:eastAsia="方正书宋_GBK"/>
                <w:kern w:val="0"/>
                <w:sz w:val="21"/>
                <w:szCs w:val="21"/>
              </w:rPr>
              <w:t>15</w:t>
            </w:r>
          </w:p>
        </w:tc>
        <w:tc>
          <w:tcPr>
            <w:tcW w:w="1056" w:type="dxa"/>
            <w:vAlign w:val="center"/>
          </w:tcPr>
          <w:p>
            <w:pPr>
              <w:widowControl/>
              <w:jc w:val="center"/>
              <w:rPr>
                <w:rFonts w:eastAsia="方正书宋_GBK"/>
                <w:kern w:val="0"/>
                <w:sz w:val="21"/>
                <w:szCs w:val="21"/>
              </w:rPr>
            </w:pPr>
            <w:r>
              <w:rPr>
                <w:rFonts w:eastAsia="方正书宋_GBK"/>
                <w:kern w:val="0"/>
                <w:sz w:val="21"/>
                <w:szCs w:val="21"/>
              </w:rPr>
              <w:t>40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587" w:type="dxa"/>
            <w:vAlign w:val="center"/>
          </w:tcPr>
          <w:p>
            <w:pPr>
              <w:widowControl/>
              <w:jc w:val="center"/>
              <w:rPr>
                <w:rFonts w:eastAsia="方正书宋_GBK"/>
                <w:kern w:val="0"/>
                <w:sz w:val="21"/>
                <w:szCs w:val="21"/>
              </w:rPr>
            </w:pPr>
            <w:r>
              <w:rPr>
                <w:rFonts w:eastAsia="方正书宋_GBK"/>
                <w:kern w:val="0"/>
                <w:sz w:val="21"/>
                <w:szCs w:val="21"/>
              </w:rPr>
              <w:t>13</w:t>
            </w:r>
          </w:p>
        </w:tc>
        <w:tc>
          <w:tcPr>
            <w:tcW w:w="1197" w:type="dxa"/>
            <w:vAlign w:val="center"/>
          </w:tcPr>
          <w:p>
            <w:pPr>
              <w:widowControl/>
              <w:jc w:val="center"/>
              <w:rPr>
                <w:rFonts w:eastAsia="方正书宋_GBK" w:cs="宋体"/>
                <w:kern w:val="0"/>
                <w:sz w:val="21"/>
                <w:szCs w:val="21"/>
              </w:rPr>
            </w:pPr>
            <w:r>
              <w:rPr>
                <w:rFonts w:hint="eastAsia" w:eastAsia="方正书宋_GBK" w:cs="宋体"/>
                <w:kern w:val="0"/>
                <w:sz w:val="21"/>
                <w:szCs w:val="21"/>
              </w:rPr>
              <w:t>高淳区</w:t>
            </w:r>
          </w:p>
        </w:tc>
        <w:tc>
          <w:tcPr>
            <w:tcW w:w="724" w:type="dxa"/>
            <w:vAlign w:val="center"/>
          </w:tcPr>
          <w:p>
            <w:pPr>
              <w:widowControl/>
              <w:jc w:val="center"/>
              <w:rPr>
                <w:rFonts w:eastAsia="方正书宋_GBK"/>
                <w:kern w:val="0"/>
                <w:sz w:val="21"/>
                <w:szCs w:val="21"/>
              </w:rPr>
            </w:pPr>
            <w:r>
              <w:rPr>
                <w:rFonts w:eastAsia="方正书宋_GBK"/>
                <w:kern w:val="0"/>
                <w:sz w:val="21"/>
                <w:szCs w:val="21"/>
              </w:rPr>
              <w:t>50</w:t>
            </w:r>
          </w:p>
        </w:tc>
        <w:tc>
          <w:tcPr>
            <w:tcW w:w="862" w:type="dxa"/>
            <w:vAlign w:val="center"/>
          </w:tcPr>
          <w:p>
            <w:pPr>
              <w:widowControl/>
              <w:jc w:val="center"/>
              <w:rPr>
                <w:rFonts w:eastAsia="方正书宋_GBK"/>
                <w:kern w:val="0"/>
                <w:sz w:val="21"/>
                <w:szCs w:val="21"/>
              </w:rPr>
            </w:pPr>
            <w:r>
              <w:rPr>
                <w:rFonts w:eastAsia="方正书宋_GBK"/>
                <w:kern w:val="0"/>
                <w:sz w:val="21"/>
                <w:szCs w:val="21"/>
              </w:rPr>
              <w:t>60</w:t>
            </w:r>
          </w:p>
        </w:tc>
        <w:tc>
          <w:tcPr>
            <w:tcW w:w="862" w:type="dxa"/>
            <w:vAlign w:val="center"/>
          </w:tcPr>
          <w:p>
            <w:pPr>
              <w:widowControl/>
              <w:jc w:val="center"/>
              <w:rPr>
                <w:rFonts w:eastAsia="方正书宋_GBK"/>
                <w:kern w:val="0"/>
                <w:sz w:val="21"/>
                <w:szCs w:val="21"/>
              </w:rPr>
            </w:pPr>
            <w:r>
              <w:rPr>
                <w:rFonts w:eastAsia="方正书宋_GBK"/>
                <w:kern w:val="0"/>
                <w:sz w:val="21"/>
                <w:szCs w:val="21"/>
              </w:rPr>
              <w:t>60</w:t>
            </w:r>
          </w:p>
        </w:tc>
        <w:tc>
          <w:tcPr>
            <w:tcW w:w="1059" w:type="dxa"/>
            <w:vAlign w:val="center"/>
          </w:tcPr>
          <w:p>
            <w:pPr>
              <w:widowControl/>
              <w:jc w:val="center"/>
              <w:rPr>
                <w:rFonts w:eastAsia="方正书宋_GBK"/>
                <w:kern w:val="0"/>
                <w:sz w:val="21"/>
                <w:szCs w:val="21"/>
              </w:rPr>
            </w:pPr>
            <w:r>
              <w:rPr>
                <w:rFonts w:eastAsia="方正书宋_GBK"/>
                <w:kern w:val="0"/>
                <w:sz w:val="21"/>
                <w:szCs w:val="21"/>
              </w:rPr>
              <w:t>170</w:t>
            </w:r>
          </w:p>
        </w:tc>
        <w:tc>
          <w:tcPr>
            <w:tcW w:w="1059" w:type="dxa"/>
            <w:vAlign w:val="center"/>
          </w:tcPr>
          <w:p>
            <w:pPr>
              <w:widowControl/>
              <w:jc w:val="center"/>
              <w:rPr>
                <w:rFonts w:eastAsia="方正书宋_GBK"/>
                <w:kern w:val="0"/>
                <w:sz w:val="21"/>
                <w:szCs w:val="21"/>
              </w:rPr>
            </w:pPr>
            <w:r>
              <w:rPr>
                <w:rFonts w:eastAsia="方正书宋_GBK"/>
                <w:kern w:val="0"/>
                <w:sz w:val="21"/>
                <w:szCs w:val="21"/>
              </w:rPr>
              <w:t>60</w:t>
            </w:r>
          </w:p>
        </w:tc>
        <w:tc>
          <w:tcPr>
            <w:tcW w:w="945" w:type="dxa"/>
            <w:vAlign w:val="center"/>
          </w:tcPr>
          <w:p>
            <w:pPr>
              <w:widowControl/>
              <w:jc w:val="center"/>
              <w:rPr>
                <w:rFonts w:eastAsia="方正书宋_GBK"/>
                <w:kern w:val="0"/>
                <w:sz w:val="21"/>
                <w:szCs w:val="21"/>
              </w:rPr>
            </w:pPr>
            <w:r>
              <w:rPr>
                <w:rFonts w:eastAsia="方正书宋_GBK"/>
                <w:kern w:val="0"/>
                <w:sz w:val="21"/>
                <w:szCs w:val="21"/>
              </w:rPr>
              <w:t>20</w:t>
            </w:r>
          </w:p>
        </w:tc>
        <w:tc>
          <w:tcPr>
            <w:tcW w:w="1086" w:type="dxa"/>
            <w:vAlign w:val="center"/>
          </w:tcPr>
          <w:p>
            <w:pPr>
              <w:widowControl/>
              <w:jc w:val="center"/>
              <w:rPr>
                <w:rFonts w:eastAsia="方正书宋_GBK"/>
                <w:kern w:val="0"/>
                <w:sz w:val="21"/>
                <w:szCs w:val="21"/>
              </w:rPr>
            </w:pPr>
            <w:r>
              <w:rPr>
                <w:rFonts w:eastAsia="方正书宋_GBK"/>
                <w:kern w:val="0"/>
                <w:sz w:val="21"/>
                <w:szCs w:val="21"/>
              </w:rPr>
              <w:t>10</w:t>
            </w:r>
          </w:p>
        </w:tc>
        <w:tc>
          <w:tcPr>
            <w:tcW w:w="1086" w:type="dxa"/>
            <w:vAlign w:val="center"/>
          </w:tcPr>
          <w:p>
            <w:pPr>
              <w:widowControl/>
              <w:jc w:val="center"/>
              <w:rPr>
                <w:rFonts w:eastAsia="方正书宋_GBK"/>
                <w:kern w:val="0"/>
                <w:sz w:val="21"/>
                <w:szCs w:val="21"/>
              </w:rPr>
            </w:pPr>
            <w:r>
              <w:rPr>
                <w:rFonts w:eastAsia="方正书宋_GBK"/>
                <w:kern w:val="0"/>
                <w:sz w:val="21"/>
                <w:szCs w:val="21"/>
              </w:rPr>
              <w:t>1</w:t>
            </w:r>
          </w:p>
        </w:tc>
        <w:tc>
          <w:tcPr>
            <w:tcW w:w="1086" w:type="dxa"/>
            <w:vAlign w:val="center"/>
          </w:tcPr>
          <w:p>
            <w:pPr>
              <w:widowControl/>
              <w:jc w:val="center"/>
              <w:rPr>
                <w:rFonts w:eastAsia="方正书宋_GBK"/>
                <w:kern w:val="0"/>
                <w:sz w:val="21"/>
                <w:szCs w:val="21"/>
              </w:rPr>
            </w:pPr>
            <w:r>
              <w:rPr>
                <w:rFonts w:eastAsia="方正书宋_GBK"/>
                <w:kern w:val="0"/>
                <w:sz w:val="21"/>
                <w:szCs w:val="21"/>
              </w:rPr>
              <w:t>1</w:t>
            </w:r>
          </w:p>
        </w:tc>
        <w:tc>
          <w:tcPr>
            <w:tcW w:w="1086" w:type="dxa"/>
            <w:vAlign w:val="center"/>
          </w:tcPr>
          <w:p>
            <w:pPr>
              <w:widowControl/>
              <w:jc w:val="center"/>
              <w:rPr>
                <w:rFonts w:eastAsia="方正书宋_GBK"/>
                <w:kern w:val="0"/>
                <w:sz w:val="21"/>
                <w:szCs w:val="21"/>
              </w:rPr>
            </w:pPr>
            <w:r>
              <w:rPr>
                <w:rFonts w:eastAsia="方正书宋_GBK"/>
                <w:kern w:val="0"/>
                <w:sz w:val="21"/>
                <w:szCs w:val="21"/>
              </w:rPr>
              <w:t>5</w:t>
            </w:r>
          </w:p>
        </w:tc>
        <w:tc>
          <w:tcPr>
            <w:tcW w:w="1086" w:type="dxa"/>
            <w:vAlign w:val="center"/>
          </w:tcPr>
          <w:p>
            <w:pPr>
              <w:widowControl/>
              <w:jc w:val="center"/>
              <w:rPr>
                <w:rFonts w:eastAsia="方正书宋_GBK"/>
                <w:kern w:val="0"/>
                <w:sz w:val="21"/>
                <w:szCs w:val="21"/>
              </w:rPr>
            </w:pPr>
            <w:r>
              <w:rPr>
                <w:rFonts w:eastAsia="方正书宋_GBK"/>
                <w:kern w:val="0"/>
                <w:sz w:val="21"/>
                <w:szCs w:val="21"/>
              </w:rPr>
              <w:t>10</w:t>
            </w:r>
          </w:p>
        </w:tc>
        <w:tc>
          <w:tcPr>
            <w:tcW w:w="936" w:type="dxa"/>
            <w:vAlign w:val="center"/>
          </w:tcPr>
          <w:p>
            <w:pPr>
              <w:widowControl/>
              <w:jc w:val="center"/>
              <w:rPr>
                <w:rFonts w:eastAsia="方正书宋_GBK"/>
                <w:kern w:val="0"/>
                <w:sz w:val="21"/>
                <w:szCs w:val="21"/>
              </w:rPr>
            </w:pPr>
            <w:r>
              <w:rPr>
                <w:rFonts w:eastAsia="方正书宋_GBK"/>
                <w:kern w:val="0"/>
                <w:sz w:val="21"/>
                <w:szCs w:val="21"/>
              </w:rPr>
              <w:t>5</w:t>
            </w:r>
          </w:p>
        </w:tc>
        <w:tc>
          <w:tcPr>
            <w:tcW w:w="1056" w:type="dxa"/>
            <w:vAlign w:val="center"/>
          </w:tcPr>
          <w:p>
            <w:pPr>
              <w:widowControl/>
              <w:jc w:val="center"/>
              <w:rPr>
                <w:rFonts w:eastAsia="方正书宋_GBK"/>
                <w:kern w:val="0"/>
                <w:sz w:val="21"/>
                <w:szCs w:val="21"/>
              </w:rPr>
            </w:pPr>
            <w:r>
              <w:rPr>
                <w:rFonts w:eastAsia="方正书宋_GBK"/>
                <w:kern w:val="0"/>
                <w:sz w:val="21"/>
                <w:szCs w:val="21"/>
              </w:rPr>
              <w:t>13</w:t>
            </w:r>
          </w:p>
        </w:tc>
      </w:tr>
    </w:tbl>
    <w:p>
      <w:pPr>
        <w:tabs>
          <w:tab w:val="left" w:pos="630"/>
        </w:tabs>
        <w:rPr>
          <w:rFonts w:hint="eastAsia" w:eastAsia="方正书宋_GBK"/>
          <w:sz w:val="21"/>
          <w:szCs w:val="21"/>
        </w:rPr>
      </w:pPr>
    </w:p>
    <w:p>
      <w:pPr>
        <w:tabs>
          <w:tab w:val="left" w:pos="630"/>
        </w:tabs>
        <w:rPr>
          <w:rFonts w:eastAsia="方正书宋_GBK"/>
          <w:sz w:val="21"/>
          <w:szCs w:val="21"/>
        </w:rPr>
      </w:pPr>
      <w:r>
        <w:rPr>
          <w:rFonts w:hint="eastAsia" w:eastAsia="方正书宋_GBK"/>
          <w:sz w:val="21"/>
          <w:szCs w:val="21"/>
        </w:rPr>
        <w:t>注：</w:t>
      </w:r>
      <w:r>
        <w:rPr>
          <w:rFonts w:eastAsia="方正书宋_GBK"/>
          <w:sz w:val="21"/>
          <w:szCs w:val="21"/>
        </w:rPr>
        <w:t>1</w:t>
      </w:r>
      <w:r>
        <w:rPr>
          <w:rFonts w:hint="eastAsia" w:eastAsia="方正书宋_GBK"/>
          <w:sz w:val="21"/>
          <w:szCs w:val="21"/>
        </w:rPr>
        <w:t>．栖霞区、江宁区目标任务分别含南京开发区、江宁开发区；</w:t>
      </w:r>
    </w:p>
    <w:p>
      <w:pPr>
        <w:tabs>
          <w:tab w:val="left" w:pos="630"/>
        </w:tabs>
        <w:ind w:firstLine="420" w:firstLineChars="200"/>
        <w:rPr>
          <w:rFonts w:eastAsia="方正小标宋_GBK" w:cs="方正小标宋_GBK"/>
          <w:sz w:val="44"/>
          <w:szCs w:val="44"/>
        </w:rPr>
      </w:pPr>
      <w:r>
        <w:rPr>
          <w:rFonts w:eastAsia="方正书宋_GBK"/>
          <w:sz w:val="21"/>
          <w:szCs w:val="21"/>
        </w:rPr>
        <w:t>2</w:t>
      </w:r>
      <w:r>
        <w:rPr>
          <w:rFonts w:hint="eastAsia" w:eastAsia="方正书宋_GBK"/>
          <w:sz w:val="21"/>
          <w:szCs w:val="21"/>
        </w:rPr>
        <w:t>．总目标按照年度任务分解，其他指标按照三年总量分解。</w:t>
      </w:r>
    </w:p>
    <w:p>
      <w:pPr>
        <w:adjustRightInd w:val="0"/>
        <w:snapToGrid w:val="0"/>
        <w:spacing w:line="300" w:lineRule="auto"/>
        <w:rPr>
          <w:rFonts w:eastAsia="方正小标宋_GBK"/>
          <w:sz w:val="44"/>
          <w:szCs w:val="44"/>
        </w:rPr>
        <w:sectPr>
          <w:footerReference r:id="rId5" w:type="default"/>
          <w:footerReference r:id="rId6" w:type="even"/>
          <w:pgSz w:w="16840" w:h="11907" w:orient="landscape"/>
          <w:pgMar w:top="1134" w:right="1134" w:bottom="1134" w:left="1134" w:header="851" w:footer="680" w:gutter="0"/>
          <w:cols w:space="425" w:num="1"/>
          <w:docGrid w:linePitch="408" w:charSpace="0"/>
        </w:sectPr>
      </w:pPr>
    </w:p>
    <w:p>
      <w:pPr>
        <w:adjustRightInd w:val="0"/>
        <w:snapToGrid w:val="0"/>
        <w:spacing w:line="300" w:lineRule="auto"/>
        <w:rPr>
          <w:rFonts w:hint="eastAsia" w:eastAsia="方正仿宋_GBK"/>
          <w:sz w:val="32"/>
          <w:szCs w:val="32"/>
        </w:rPr>
      </w:pPr>
    </w:p>
    <w:p>
      <w:pPr>
        <w:adjustRightInd w:val="0"/>
        <w:snapToGrid w:val="0"/>
        <w:spacing w:line="300" w:lineRule="auto"/>
        <w:ind w:firstLine="640" w:firstLineChars="200"/>
        <w:rPr>
          <w:rFonts w:hint="eastAsia" w:eastAsia="方正仿宋_GBK"/>
          <w:sz w:val="32"/>
          <w:szCs w:val="32"/>
        </w:rPr>
      </w:pPr>
    </w:p>
    <w:p>
      <w:pPr>
        <w:adjustRightInd w:val="0"/>
        <w:snapToGrid w:val="0"/>
        <w:spacing w:line="300" w:lineRule="auto"/>
        <w:ind w:firstLine="640" w:firstLineChars="200"/>
        <w:rPr>
          <w:rFonts w:hint="eastAsia" w:eastAsia="方正仿宋_GBK"/>
          <w:sz w:val="32"/>
          <w:szCs w:val="32"/>
        </w:rPr>
      </w:pPr>
    </w:p>
    <w:p>
      <w:pPr>
        <w:adjustRightInd w:val="0"/>
        <w:snapToGrid w:val="0"/>
        <w:spacing w:line="300" w:lineRule="auto"/>
        <w:ind w:firstLine="640" w:firstLineChars="200"/>
        <w:rPr>
          <w:rFonts w:hint="eastAsia" w:eastAsia="方正仿宋_GBK"/>
          <w:sz w:val="32"/>
          <w:szCs w:val="32"/>
        </w:rPr>
      </w:pPr>
    </w:p>
    <w:p>
      <w:pPr>
        <w:adjustRightInd w:val="0"/>
        <w:snapToGrid w:val="0"/>
        <w:spacing w:line="300" w:lineRule="auto"/>
        <w:ind w:firstLine="640" w:firstLineChars="200"/>
        <w:rPr>
          <w:rFonts w:hint="eastAsia" w:eastAsia="方正仿宋_GBK"/>
          <w:sz w:val="32"/>
          <w:szCs w:val="32"/>
        </w:rPr>
      </w:pPr>
    </w:p>
    <w:p>
      <w:pPr>
        <w:adjustRightInd w:val="0"/>
        <w:snapToGrid w:val="0"/>
        <w:spacing w:line="300" w:lineRule="auto"/>
        <w:ind w:firstLine="640" w:firstLineChars="200"/>
        <w:rPr>
          <w:rFonts w:hint="eastAsia" w:eastAsia="方正仿宋_GBK"/>
          <w:sz w:val="32"/>
          <w:szCs w:val="32"/>
        </w:rPr>
      </w:pPr>
    </w:p>
    <w:p>
      <w:pPr>
        <w:adjustRightInd w:val="0"/>
        <w:snapToGrid w:val="0"/>
        <w:spacing w:line="300" w:lineRule="auto"/>
        <w:ind w:firstLine="640" w:firstLineChars="200"/>
        <w:rPr>
          <w:rFonts w:hint="eastAsia" w:eastAsia="方正仿宋_GBK"/>
          <w:sz w:val="32"/>
          <w:szCs w:val="32"/>
        </w:rPr>
      </w:pPr>
    </w:p>
    <w:p>
      <w:pPr>
        <w:adjustRightInd w:val="0"/>
        <w:snapToGrid w:val="0"/>
        <w:spacing w:line="300" w:lineRule="auto"/>
        <w:ind w:firstLine="640" w:firstLineChars="200"/>
        <w:rPr>
          <w:rFonts w:hint="eastAsia" w:eastAsia="方正仿宋_GBK"/>
          <w:sz w:val="32"/>
          <w:szCs w:val="32"/>
        </w:rPr>
      </w:pPr>
    </w:p>
    <w:p>
      <w:pPr>
        <w:adjustRightInd w:val="0"/>
        <w:snapToGrid w:val="0"/>
        <w:spacing w:line="300" w:lineRule="auto"/>
        <w:ind w:firstLine="640" w:firstLineChars="200"/>
        <w:rPr>
          <w:rFonts w:hint="eastAsia" w:eastAsia="方正仿宋_GBK"/>
          <w:sz w:val="32"/>
          <w:szCs w:val="32"/>
        </w:rPr>
      </w:pPr>
    </w:p>
    <w:p>
      <w:pPr>
        <w:adjustRightInd w:val="0"/>
        <w:snapToGrid w:val="0"/>
        <w:spacing w:line="300" w:lineRule="auto"/>
        <w:ind w:firstLine="640" w:firstLineChars="200"/>
        <w:rPr>
          <w:rFonts w:hint="eastAsia" w:eastAsia="方正仿宋_GBK"/>
          <w:sz w:val="32"/>
          <w:szCs w:val="32"/>
        </w:rPr>
      </w:pPr>
    </w:p>
    <w:p>
      <w:pPr>
        <w:adjustRightInd w:val="0"/>
        <w:snapToGrid w:val="0"/>
        <w:spacing w:line="300" w:lineRule="auto"/>
        <w:ind w:firstLine="640" w:firstLineChars="200"/>
        <w:rPr>
          <w:rFonts w:hint="eastAsia" w:eastAsia="方正仿宋_GBK"/>
          <w:sz w:val="32"/>
          <w:szCs w:val="32"/>
        </w:rPr>
      </w:pPr>
    </w:p>
    <w:p>
      <w:pPr>
        <w:adjustRightInd w:val="0"/>
        <w:snapToGrid w:val="0"/>
        <w:spacing w:line="300" w:lineRule="auto"/>
        <w:ind w:firstLine="640" w:firstLineChars="200"/>
        <w:rPr>
          <w:rFonts w:hint="eastAsia" w:eastAsia="方正仿宋_GBK"/>
          <w:sz w:val="32"/>
          <w:szCs w:val="32"/>
        </w:rPr>
      </w:pPr>
    </w:p>
    <w:p>
      <w:pPr>
        <w:adjustRightInd w:val="0"/>
        <w:snapToGrid w:val="0"/>
        <w:spacing w:line="300" w:lineRule="auto"/>
        <w:ind w:firstLine="640" w:firstLineChars="200"/>
        <w:rPr>
          <w:rFonts w:hint="eastAsia" w:eastAsia="方正仿宋_GBK"/>
          <w:sz w:val="32"/>
          <w:szCs w:val="32"/>
        </w:rPr>
      </w:pPr>
    </w:p>
    <w:p>
      <w:pPr>
        <w:adjustRightInd w:val="0"/>
        <w:snapToGrid w:val="0"/>
        <w:spacing w:line="300" w:lineRule="auto"/>
        <w:ind w:firstLine="640" w:firstLineChars="200"/>
        <w:rPr>
          <w:rFonts w:hint="eastAsia" w:eastAsia="方正仿宋_GBK"/>
          <w:sz w:val="32"/>
          <w:szCs w:val="32"/>
        </w:rPr>
      </w:pPr>
    </w:p>
    <w:p>
      <w:pPr>
        <w:adjustRightInd w:val="0"/>
        <w:snapToGrid w:val="0"/>
        <w:spacing w:line="300" w:lineRule="auto"/>
        <w:ind w:firstLine="640" w:firstLineChars="200"/>
        <w:rPr>
          <w:rFonts w:hint="eastAsia" w:eastAsia="方正仿宋_GBK"/>
          <w:sz w:val="32"/>
          <w:szCs w:val="32"/>
        </w:rPr>
      </w:pPr>
    </w:p>
    <w:p>
      <w:pPr>
        <w:adjustRightInd w:val="0"/>
        <w:snapToGrid w:val="0"/>
        <w:spacing w:line="300" w:lineRule="auto"/>
        <w:ind w:firstLine="640" w:firstLineChars="200"/>
        <w:rPr>
          <w:rFonts w:hint="eastAsia" w:eastAsia="方正仿宋_GBK"/>
          <w:sz w:val="32"/>
          <w:szCs w:val="32"/>
        </w:rPr>
      </w:pPr>
    </w:p>
    <w:p>
      <w:pPr>
        <w:adjustRightInd w:val="0"/>
        <w:snapToGrid w:val="0"/>
        <w:spacing w:line="300" w:lineRule="auto"/>
        <w:ind w:firstLine="640" w:firstLineChars="200"/>
        <w:rPr>
          <w:rFonts w:hint="eastAsia" w:eastAsia="方正仿宋_GBK"/>
          <w:sz w:val="32"/>
          <w:szCs w:val="32"/>
        </w:rPr>
      </w:pPr>
    </w:p>
    <w:p>
      <w:pPr>
        <w:adjustRightInd w:val="0"/>
        <w:snapToGrid w:val="0"/>
        <w:spacing w:line="300" w:lineRule="auto"/>
        <w:ind w:firstLine="640" w:firstLineChars="200"/>
        <w:rPr>
          <w:rFonts w:hint="eastAsia" w:eastAsia="方正仿宋_GBK"/>
          <w:sz w:val="32"/>
          <w:szCs w:val="32"/>
        </w:rPr>
      </w:pPr>
    </w:p>
    <w:p>
      <w:pPr>
        <w:adjustRightInd w:val="0"/>
        <w:snapToGrid w:val="0"/>
        <w:spacing w:line="300" w:lineRule="auto"/>
        <w:ind w:firstLine="640" w:firstLineChars="200"/>
        <w:rPr>
          <w:rFonts w:hint="eastAsia" w:eastAsia="方正仿宋_GBK"/>
          <w:sz w:val="32"/>
          <w:szCs w:val="32"/>
        </w:rPr>
      </w:pPr>
    </w:p>
    <w:p>
      <w:pPr>
        <w:adjustRightInd w:val="0"/>
        <w:snapToGrid w:val="0"/>
        <w:spacing w:line="300" w:lineRule="auto"/>
        <w:ind w:firstLine="640" w:firstLineChars="200"/>
        <w:rPr>
          <w:rFonts w:hint="eastAsia" w:eastAsia="方正仿宋_GBK"/>
          <w:sz w:val="32"/>
          <w:szCs w:val="32"/>
        </w:rPr>
      </w:pPr>
    </w:p>
    <w:p>
      <w:pPr>
        <w:adjustRightInd w:val="0"/>
        <w:snapToGrid w:val="0"/>
        <w:spacing w:line="300" w:lineRule="auto"/>
        <w:ind w:firstLine="640" w:firstLineChars="200"/>
        <w:rPr>
          <w:rFonts w:hint="eastAsia" w:eastAsia="方正仿宋_GBK"/>
          <w:sz w:val="32"/>
          <w:szCs w:val="32"/>
        </w:rPr>
      </w:pPr>
    </w:p>
    <w:p>
      <w:pPr>
        <w:adjustRightInd w:val="0"/>
        <w:snapToGrid w:val="0"/>
        <w:spacing w:line="300" w:lineRule="auto"/>
        <w:ind w:firstLine="640" w:firstLineChars="200"/>
        <w:rPr>
          <w:rFonts w:hint="eastAsia" w:eastAsia="方正仿宋_GBK"/>
          <w:sz w:val="32"/>
          <w:szCs w:val="32"/>
        </w:rPr>
      </w:pPr>
    </w:p>
    <w:p>
      <w:pPr>
        <w:adjustRightInd w:val="0"/>
        <w:snapToGrid w:val="0"/>
        <w:spacing w:line="300" w:lineRule="auto"/>
        <w:ind w:firstLine="640" w:firstLineChars="200"/>
        <w:rPr>
          <w:rFonts w:hint="eastAsia" w:eastAsia="方正仿宋_GBK"/>
          <w:sz w:val="32"/>
          <w:szCs w:val="32"/>
        </w:rPr>
      </w:pPr>
    </w:p>
    <w:p>
      <w:pPr>
        <w:adjustRightInd w:val="0"/>
        <w:snapToGrid w:val="0"/>
        <w:spacing w:line="300" w:lineRule="auto"/>
        <w:ind w:firstLine="640" w:firstLineChars="200"/>
        <w:rPr>
          <w:rFonts w:hint="eastAsia" w:eastAsia="方正仿宋_GBK"/>
          <w:sz w:val="32"/>
          <w:szCs w:val="32"/>
        </w:rPr>
      </w:pPr>
    </w:p>
    <w:p>
      <w:pPr>
        <w:spacing w:line="288" w:lineRule="auto"/>
        <w:rPr>
          <w:rFonts w:hint="eastAsia" w:eastAsia="方正仿宋_GBK"/>
          <w:sz w:val="24"/>
          <w:szCs w:val="24"/>
        </w:rPr>
      </w:pPr>
      <w:r>
        <w:rPr>
          <w:rFonts w:eastAsia="方正仿宋_GBK"/>
          <w:sz w:val="24"/>
          <w:szCs w:val="24"/>
        </w:rPr>
        <w:pict>
          <v:line id="_x0000_s4901" o:spid="_x0000_s4901" o:spt="20" style="position:absolute;left:0pt;margin-left:-1.75pt;margin-top:13.6pt;height:0pt;width:438.75pt;z-index:251659264;mso-width-relative:page;mso-height-relative:page;" coordsize="21600,21600">
            <v:path arrowok="t"/>
            <v:fill focussize="0,0"/>
            <v:stroke weight="1pt"/>
            <v:imagedata o:title=""/>
            <o:lock v:ext="edit"/>
          </v:line>
        </w:pict>
      </w:r>
    </w:p>
    <w:p>
      <w:pPr>
        <w:pStyle w:val="26"/>
        <w:ind w:left="1087" w:leftChars="105" w:right="372" w:rightChars="124" w:hanging="772" w:hangingChars="276"/>
        <w:rPr>
          <w:rFonts w:hint="eastAsia" w:eastAsia="方正仿宋_GBK"/>
          <w:szCs w:val="32"/>
        </w:rPr>
      </w:pPr>
      <w:r>
        <w:rPr>
          <w:rFonts w:eastAsia="方正仿宋_GBK"/>
          <w:szCs w:val="32"/>
        </w:rPr>
        <w:pict>
          <v:line id="_x0000_s4903" o:spid="_x0000_s4903" o:spt="20" style="position:absolute;left:0pt;margin-left:-0.65pt;margin-top:47.05pt;height:0pt;width:438.75pt;z-index:251660288;mso-width-relative:page;mso-height-relative:page;" coordsize="21600,21600">
            <v:path arrowok="t"/>
            <v:fill focussize="0,0"/>
            <v:stroke weight="0.5pt"/>
            <v:imagedata o:title=""/>
            <o:lock v:ext="edit"/>
          </v:line>
        </w:pict>
      </w:r>
      <w:r>
        <w:rPr>
          <w:rFonts w:hint="eastAsia" w:eastAsia="方正仿宋_GBK"/>
          <w:szCs w:val="32"/>
        </w:rPr>
        <w:t>抄送：市委各部门，市人大常委会办公厅，市政协办公厅，市法院，市检察院，南京警备区。</w:t>
      </w:r>
    </w:p>
    <w:p>
      <w:pPr>
        <w:pStyle w:val="26"/>
        <w:ind w:left="300" w:leftChars="100" w:right="300" w:rightChars="100" w:firstLine="0"/>
        <w:rPr>
          <w:rFonts w:hint="eastAsia" w:eastAsia="方正仿宋_GBK"/>
        </w:rPr>
      </w:pPr>
      <w:r>
        <w:rPr>
          <w:rFonts w:eastAsia="方正仿宋_GBK"/>
        </w:rPr>
        <w:pict>
          <v:line id="_x0000_s4902" o:spid="_x0000_s4902" o:spt="20" style="position:absolute;left:0pt;margin-left:-1.85pt;margin-top:23.5pt;height:0pt;width:438.75pt;z-index:251660288;mso-width-relative:page;mso-height-relative:page;" coordsize="21600,21600">
            <v:path arrowok="t"/>
            <v:fill focussize="0,0"/>
            <v:stroke weight="1pt"/>
            <v:imagedata o:title=""/>
            <o:lock v:ext="edit"/>
          </v:line>
        </w:pict>
      </w:r>
      <w:r>
        <w:rPr>
          <w:rFonts w:hint="eastAsia" w:eastAsia="方正仿宋_GBK"/>
        </w:rPr>
        <w:t>南京市人民政府办公厅                  2021年11月9日印发</w:t>
      </w:r>
    </w:p>
    <w:sectPr>
      <w:footerReference r:id="rId7" w:type="default"/>
      <w:footerReference r:id="rId8" w:type="even"/>
      <w:pgSz w:w="11907" w:h="16840"/>
      <w:pgMar w:top="2098" w:right="1588" w:bottom="1701" w:left="1588" w:header="851" w:footer="1247" w:gutter="0"/>
      <w:cols w:space="425" w:num="1"/>
      <w:docGrid w:linePitch="40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黑体_GBK">
    <w:altName w:val="微软雅黑"/>
    <w:panose1 w:val="03000509000000000000"/>
    <w:charset w:val="86"/>
    <w:family w:val="script"/>
    <w:pitch w:val="default"/>
    <w:sig w:usb0="00000000" w:usb1="00000000" w:usb2="00000010" w:usb3="00000000" w:csb0="00040000" w:csb1="00000000"/>
  </w:font>
  <w:font w:name="Calibri Light">
    <w:panose1 w:val="020F0302020204030204"/>
    <w:charset w:val="00"/>
    <w:family w:val="auto"/>
    <w:pitch w:val="default"/>
    <w:sig w:usb0="A00002EF" w:usb1="4000207B" w:usb2="00000000" w:usb3="00000000" w:csb0="2000019F" w:csb1="00000000"/>
  </w:font>
  <w:font w:name="方正仿宋_GBK">
    <w:altName w:val="微软雅黑"/>
    <w:panose1 w:val="03000509000000000000"/>
    <w:charset w:val="86"/>
    <w:family w:val="script"/>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Arial Unicode MS">
    <w:altName w:val="宋体"/>
    <w:panose1 w:val="020B0604020202020204"/>
    <w:charset w:val="86"/>
    <w:family w:val="swiss"/>
    <w:pitch w:val="default"/>
    <w:sig w:usb0="00000000" w:usb1="00000000" w:usb2="0000003F" w:usb3="00000000" w:csb0="003F01FF" w:csb1="00000000"/>
  </w:font>
  <w:font w:name="方正小标宋_GBK">
    <w:altName w:val="微软雅黑"/>
    <w:panose1 w:val="03000509000000000000"/>
    <w:charset w:val="86"/>
    <w:family w:val="script"/>
    <w:pitch w:val="default"/>
    <w:sig w:usb0="00000000" w:usb1="00000000" w:usb2="00000010" w:usb3="00000000" w:csb0="00040000" w:csb1="00000000"/>
  </w:font>
  <w:font w:name="方正书宋_GBK">
    <w:altName w:val="微软雅黑"/>
    <w:panose1 w:val="03000509000000000000"/>
    <w:charset w:val="86"/>
    <w:family w:val="script"/>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方正楷体_GBK">
    <w:altName w:val="微软雅黑"/>
    <w:panose1 w:val="03000509000000000000"/>
    <w:charset w:val="86"/>
    <w:family w:val="script"/>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Microsoft YaHei UI">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汉鼎简仿宋">
    <w:altName w:val="宋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Courier New">
    <w:panose1 w:val="02070309020205020404"/>
    <w:charset w:val="00"/>
    <w:family w:val="modern"/>
    <w:pitch w:val="default"/>
    <w:sig w:usb0="E0002AFF" w:usb1="C0007843"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
    <w:altName w:val="Segoe Print"/>
    <w:panose1 w:val="00000000000000000000"/>
    <w:charset w:val="00"/>
    <w:family w:val="auto"/>
    <w:pitch w:val="default"/>
    <w:sig w:usb0="00000000" w:usb1="00000000" w:usb2="00000000" w:usb3="00000000" w:csb0="00000001" w:csb1="00000000"/>
  </w:font>
  <w:font w:name="MingLiU">
    <w:panose1 w:val="02020509000000000000"/>
    <w:charset w:val="88"/>
    <w:family w:val="modern"/>
    <w:pitch w:val="default"/>
    <w:sig w:usb0="A00002FF" w:usb1="28CFFCFA" w:usb2="00000016" w:usb3="00000000" w:csb0="00100001" w:csb1="00000000"/>
  </w:font>
  <w:font w:name="华文中宋">
    <w:altName w:val="宋体"/>
    <w:panose1 w:val="02010600040101010101"/>
    <w:charset w:val="86"/>
    <w:family w:val="auto"/>
    <w:pitch w:val="default"/>
    <w:sig w:usb0="00000000" w:usb1="00000000" w:usb2="00000010" w:usb3="00000000" w:csb0="0004009F" w:csb1="00000000"/>
  </w:font>
  <w:font w:name="方正小标宋简体">
    <w:altName w:val="黑体"/>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wordWrap w:val="0"/>
      <w:jc w:val="right"/>
      <w:rPr>
        <w:rFonts w:hint="eastAsia"/>
        <w:sz w:val="28"/>
        <w:szCs w:val="28"/>
      </w:rPr>
    </w:pPr>
    <w:r>
      <w:rPr>
        <w:rFonts w:hint="eastAsia"/>
        <w:sz w:val="28"/>
        <w:szCs w:val="28"/>
      </w:rPr>
      <w:t xml:space="preserve">— </w:t>
    </w:r>
    <w:r>
      <w:rPr>
        <w:rStyle w:val="45"/>
        <w:sz w:val="28"/>
        <w:szCs w:val="28"/>
      </w:rPr>
      <w:fldChar w:fldCharType="begin"/>
    </w:r>
    <w:r>
      <w:rPr>
        <w:rStyle w:val="45"/>
        <w:sz w:val="28"/>
        <w:szCs w:val="28"/>
      </w:rPr>
      <w:instrText xml:space="preserve"> PAGE </w:instrText>
    </w:r>
    <w:r>
      <w:rPr>
        <w:rStyle w:val="45"/>
        <w:sz w:val="28"/>
        <w:szCs w:val="28"/>
      </w:rPr>
      <w:fldChar w:fldCharType="separate"/>
    </w:r>
    <w:r>
      <w:rPr>
        <w:rStyle w:val="45"/>
        <w:sz w:val="28"/>
        <w:szCs w:val="28"/>
      </w:rPr>
      <w:t>1</w:t>
    </w:r>
    <w:r>
      <w:rPr>
        <w:rStyle w:val="45"/>
        <w:sz w:val="28"/>
        <w:szCs w:val="28"/>
      </w:rPr>
      <w:fldChar w:fldCharType="end"/>
    </w:r>
    <w:r>
      <w:rPr>
        <w:rFonts w:hint="eastAsia"/>
        <w:sz w:val="28"/>
        <w:szCs w:val="28"/>
      </w:rPr>
      <w:t xml:space="preserve"> —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ind w:firstLine="280" w:firstLineChars="100"/>
      <w:rPr>
        <w:rFonts w:hint="eastAsia"/>
        <w:sz w:val="28"/>
        <w:szCs w:val="28"/>
      </w:rPr>
    </w:pPr>
    <w:r>
      <w:rPr>
        <w:rFonts w:hint="eastAsia"/>
        <w:sz w:val="28"/>
        <w:szCs w:val="28"/>
      </w:rPr>
      <w:t xml:space="preserve">— </w:t>
    </w:r>
    <w:r>
      <w:rPr>
        <w:rStyle w:val="45"/>
        <w:sz w:val="28"/>
        <w:szCs w:val="28"/>
      </w:rPr>
      <w:fldChar w:fldCharType="begin"/>
    </w:r>
    <w:r>
      <w:rPr>
        <w:rStyle w:val="45"/>
        <w:sz w:val="28"/>
        <w:szCs w:val="28"/>
      </w:rPr>
      <w:instrText xml:space="preserve"> PAGE </w:instrText>
    </w:r>
    <w:r>
      <w:rPr>
        <w:rStyle w:val="45"/>
        <w:sz w:val="28"/>
        <w:szCs w:val="28"/>
      </w:rPr>
      <w:fldChar w:fldCharType="separate"/>
    </w:r>
    <w:r>
      <w:rPr>
        <w:rStyle w:val="45"/>
        <w:sz w:val="28"/>
        <w:szCs w:val="28"/>
      </w:rPr>
      <w:t>10</w:t>
    </w:r>
    <w:r>
      <w:rPr>
        <w:rStyle w:val="45"/>
        <w:sz w:val="28"/>
        <w:szCs w:val="28"/>
      </w:rPr>
      <w:fldChar w:fldCharType="end"/>
    </w:r>
    <w:r>
      <w:rPr>
        <w:rFonts w:hint="eastAsia"/>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ind w:right="560"/>
      <w:jc w:val="center"/>
      <w:rPr>
        <w:rFonts w:hint="eastAsia"/>
        <w:sz w:val="28"/>
        <w:szCs w:val="28"/>
      </w:rPr>
    </w:pPr>
    <w:r>
      <w:rPr>
        <w:rFonts w:hint="eastAsia"/>
        <w:sz w:val="28"/>
        <w:szCs w:val="28"/>
      </w:rPr>
      <w:t xml:space="preserve">— </w:t>
    </w:r>
    <w:r>
      <w:rPr>
        <w:rStyle w:val="45"/>
        <w:sz w:val="28"/>
        <w:szCs w:val="28"/>
      </w:rPr>
      <w:fldChar w:fldCharType="begin"/>
    </w:r>
    <w:r>
      <w:rPr>
        <w:rStyle w:val="45"/>
        <w:sz w:val="28"/>
        <w:szCs w:val="28"/>
      </w:rPr>
      <w:instrText xml:space="preserve"> PAGE </w:instrText>
    </w:r>
    <w:r>
      <w:rPr>
        <w:rStyle w:val="45"/>
        <w:sz w:val="28"/>
        <w:szCs w:val="28"/>
      </w:rPr>
      <w:fldChar w:fldCharType="separate"/>
    </w:r>
    <w:r>
      <w:rPr>
        <w:rStyle w:val="45"/>
        <w:sz w:val="28"/>
        <w:szCs w:val="28"/>
      </w:rPr>
      <w:t>15</w:t>
    </w:r>
    <w:r>
      <w:rPr>
        <w:rStyle w:val="45"/>
        <w:sz w:val="28"/>
        <w:szCs w:val="28"/>
      </w:rPr>
      <w:fldChar w:fldCharType="end"/>
    </w:r>
    <w:r>
      <w:rPr>
        <w:rFonts w:hint="eastAsia"/>
        <w:sz w:val="28"/>
        <w:szCs w:val="28"/>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rPr>
        <w:rFonts w:hint="eastAsia"/>
        <w:sz w:val="28"/>
        <w:szCs w:val="28"/>
      </w:rPr>
    </w:pPr>
    <w:r>
      <w:rPr>
        <w:rFonts w:hint="eastAsia"/>
        <w:sz w:val="28"/>
        <w:szCs w:val="28"/>
      </w:rPr>
      <w:t xml:space="preserve">— </w:t>
    </w:r>
    <w:r>
      <w:rPr>
        <w:rStyle w:val="45"/>
        <w:sz w:val="28"/>
        <w:szCs w:val="28"/>
      </w:rPr>
      <w:fldChar w:fldCharType="begin"/>
    </w:r>
    <w:r>
      <w:rPr>
        <w:rStyle w:val="45"/>
        <w:sz w:val="28"/>
        <w:szCs w:val="28"/>
      </w:rPr>
      <w:instrText xml:space="preserve"> PAGE </w:instrText>
    </w:r>
    <w:r>
      <w:rPr>
        <w:rStyle w:val="45"/>
        <w:sz w:val="28"/>
        <w:szCs w:val="28"/>
      </w:rPr>
      <w:fldChar w:fldCharType="separate"/>
    </w:r>
    <w:r>
      <w:rPr>
        <w:rStyle w:val="45"/>
        <w:sz w:val="28"/>
        <w:szCs w:val="28"/>
      </w:rPr>
      <w:t>14</w:t>
    </w:r>
    <w:r>
      <w:rPr>
        <w:rStyle w:val="45"/>
        <w:sz w:val="28"/>
        <w:szCs w:val="28"/>
      </w:rPr>
      <w:fldChar w:fldCharType="end"/>
    </w:r>
    <w:r>
      <w:rPr>
        <w:rFonts w:hint="eastAsia"/>
        <w:sz w:val="28"/>
        <w:szCs w:val="28"/>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wordWrap w:val="0"/>
      <w:ind w:right="31"/>
      <w:jc w:val="right"/>
      <w:rPr>
        <w:rFonts w:hint="eastAsia"/>
        <w:sz w:val="28"/>
        <w:szCs w:val="28"/>
      </w:rPr>
    </w:pPr>
    <w:r>
      <w:rPr>
        <w:rFonts w:hint="eastAsia"/>
        <w:sz w:val="28"/>
        <w:szCs w:val="28"/>
      </w:rPr>
      <w:t xml:space="preserve">— </w:t>
    </w:r>
    <w:r>
      <w:rPr>
        <w:rStyle w:val="45"/>
        <w:sz w:val="28"/>
        <w:szCs w:val="28"/>
      </w:rPr>
      <w:fldChar w:fldCharType="begin"/>
    </w:r>
    <w:r>
      <w:rPr>
        <w:rStyle w:val="45"/>
        <w:sz w:val="28"/>
        <w:szCs w:val="28"/>
      </w:rPr>
      <w:instrText xml:space="preserve"> PAGE </w:instrText>
    </w:r>
    <w:r>
      <w:rPr>
        <w:rStyle w:val="45"/>
        <w:sz w:val="28"/>
        <w:szCs w:val="28"/>
      </w:rPr>
      <w:fldChar w:fldCharType="separate"/>
    </w:r>
    <w:r>
      <w:rPr>
        <w:rStyle w:val="45"/>
        <w:sz w:val="28"/>
        <w:szCs w:val="28"/>
      </w:rPr>
      <w:t>17</w:t>
    </w:r>
    <w:r>
      <w:rPr>
        <w:rStyle w:val="45"/>
        <w:sz w:val="28"/>
        <w:szCs w:val="28"/>
      </w:rPr>
      <w:fldChar w:fldCharType="end"/>
    </w:r>
    <w:r>
      <w:rPr>
        <w:rFonts w:hint="eastAsia"/>
        <w:sz w:val="28"/>
        <w:szCs w:val="28"/>
      </w:rPr>
      <w:t xml:space="preserve"> —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ind w:firstLine="280" w:firstLineChars="100"/>
      <w:rPr>
        <w:rFonts w:hint="eastAsia"/>
        <w:sz w:val="28"/>
        <w:szCs w:val="28"/>
      </w:rPr>
    </w:pPr>
    <w:r>
      <w:rPr>
        <w:rFonts w:hint="eastAsia"/>
        <w:sz w:val="28"/>
        <w:szCs w:val="28"/>
      </w:rPr>
      <w:t xml:space="preserve">— </w:t>
    </w:r>
    <w:r>
      <w:rPr>
        <w:rStyle w:val="45"/>
        <w:sz w:val="28"/>
        <w:szCs w:val="28"/>
      </w:rPr>
      <w:fldChar w:fldCharType="begin"/>
    </w:r>
    <w:r>
      <w:rPr>
        <w:rStyle w:val="45"/>
        <w:sz w:val="28"/>
        <w:szCs w:val="28"/>
      </w:rPr>
      <w:instrText xml:space="preserve"> PAGE </w:instrText>
    </w:r>
    <w:r>
      <w:rPr>
        <w:rStyle w:val="45"/>
        <w:sz w:val="28"/>
        <w:szCs w:val="28"/>
      </w:rPr>
      <w:fldChar w:fldCharType="separate"/>
    </w:r>
    <w:r>
      <w:rPr>
        <w:rStyle w:val="45"/>
        <w:sz w:val="28"/>
        <w:szCs w:val="28"/>
      </w:rPr>
      <w:t>16</w:t>
    </w:r>
    <w:r>
      <w:rPr>
        <w:rStyle w:val="45"/>
        <w:sz w:val="28"/>
        <w:szCs w:val="28"/>
      </w:rPr>
      <w:fldChar w:fldCharType="end"/>
    </w:r>
    <w:r>
      <w:rPr>
        <w:rFonts w:hint="eastAsia"/>
        <w:sz w:val="28"/>
        <w:szCs w:val="28"/>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9"/>
    <w:multiLevelType w:val="singleLevel"/>
    <w:tmpl w:val="FFFFFF89"/>
    <w:lvl w:ilvl="0" w:tentative="0">
      <w:start w:val="1"/>
      <w:numFmt w:val="bullet"/>
      <w:pStyle w:val="14"/>
      <w:lvlText w:val=""/>
      <w:lvlJc w:val="left"/>
      <w:pPr>
        <w:tabs>
          <w:tab w:val="left" w:pos="360"/>
        </w:tabs>
        <w:ind w:left="360" w:hanging="360" w:hangingChars="200"/>
      </w:pPr>
      <w:rPr>
        <w:rFonts w:hint="default" w:ascii="Wingdings" w:hAnsi="Wingdings"/>
      </w:rPr>
    </w:lvl>
  </w:abstractNum>
  <w:abstractNum w:abstractNumId="1">
    <w:nsid w:val="07451560"/>
    <w:multiLevelType w:val="multilevel"/>
    <w:tmpl w:val="07451560"/>
    <w:lvl w:ilvl="0" w:tentative="0">
      <w:start w:val="1"/>
      <w:numFmt w:val="upperLetter"/>
      <w:pStyle w:val="6"/>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FCF2662"/>
    <w:multiLevelType w:val="multilevel"/>
    <w:tmpl w:val="0FCF2662"/>
    <w:lvl w:ilvl="0" w:tentative="0">
      <w:start w:val="1"/>
      <w:numFmt w:val="decimal"/>
      <w:pStyle w:val="314"/>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
    <w:nsid w:val="3DE70A2C"/>
    <w:multiLevelType w:val="multilevel"/>
    <w:tmpl w:val="3DE70A2C"/>
    <w:lvl w:ilvl="0" w:tentative="0">
      <w:start w:val="1"/>
      <w:numFmt w:val="upperLetter"/>
      <w:pStyle w:val="7"/>
      <w:lvlText w:val="%1、"/>
      <w:lvlJc w:val="left"/>
      <w:pPr>
        <w:tabs>
          <w:tab w:val="left" w:pos="1360"/>
        </w:tabs>
        <w:ind w:left="1360" w:hanging="720"/>
      </w:pPr>
      <w:rPr>
        <w:rFonts w:hint="eastAsia"/>
      </w:rPr>
    </w:lvl>
    <w:lvl w:ilvl="1" w:tentative="0">
      <w:start w:val="1"/>
      <w:numFmt w:val="lowerLetter"/>
      <w:lvlText w:val="%2)"/>
      <w:lvlJc w:val="left"/>
      <w:pPr>
        <w:tabs>
          <w:tab w:val="left" w:pos="1480"/>
        </w:tabs>
        <w:ind w:left="1480" w:hanging="420"/>
      </w:pPr>
    </w:lvl>
    <w:lvl w:ilvl="2" w:tentative="0">
      <w:start w:val="1"/>
      <w:numFmt w:val="lowerRoman"/>
      <w:lvlText w:val="%3."/>
      <w:lvlJc w:val="right"/>
      <w:pPr>
        <w:tabs>
          <w:tab w:val="left" w:pos="1900"/>
        </w:tabs>
        <w:ind w:left="1900" w:hanging="420"/>
      </w:pPr>
    </w:lvl>
    <w:lvl w:ilvl="3" w:tentative="0">
      <w:start w:val="1"/>
      <w:numFmt w:val="decimal"/>
      <w:lvlText w:val="%4."/>
      <w:lvlJc w:val="left"/>
      <w:pPr>
        <w:tabs>
          <w:tab w:val="left" w:pos="2320"/>
        </w:tabs>
        <w:ind w:left="2320" w:hanging="420"/>
      </w:pPr>
    </w:lvl>
    <w:lvl w:ilvl="4" w:tentative="0">
      <w:start w:val="1"/>
      <w:numFmt w:val="lowerLetter"/>
      <w:lvlText w:val="%5)"/>
      <w:lvlJc w:val="left"/>
      <w:pPr>
        <w:tabs>
          <w:tab w:val="left" w:pos="2740"/>
        </w:tabs>
        <w:ind w:left="2740" w:hanging="420"/>
      </w:pPr>
    </w:lvl>
    <w:lvl w:ilvl="5" w:tentative="0">
      <w:start w:val="1"/>
      <w:numFmt w:val="lowerRoman"/>
      <w:lvlText w:val="%6."/>
      <w:lvlJc w:val="right"/>
      <w:pPr>
        <w:tabs>
          <w:tab w:val="left" w:pos="3160"/>
        </w:tabs>
        <w:ind w:left="3160" w:hanging="420"/>
      </w:pPr>
    </w:lvl>
    <w:lvl w:ilvl="6" w:tentative="0">
      <w:start w:val="1"/>
      <w:numFmt w:val="decimal"/>
      <w:lvlText w:val="%7."/>
      <w:lvlJc w:val="left"/>
      <w:pPr>
        <w:tabs>
          <w:tab w:val="left" w:pos="3580"/>
        </w:tabs>
        <w:ind w:left="3580" w:hanging="420"/>
      </w:pPr>
    </w:lvl>
    <w:lvl w:ilvl="7" w:tentative="0">
      <w:start w:val="1"/>
      <w:numFmt w:val="lowerLetter"/>
      <w:lvlText w:val="%8)"/>
      <w:lvlJc w:val="left"/>
      <w:pPr>
        <w:tabs>
          <w:tab w:val="left" w:pos="4000"/>
        </w:tabs>
        <w:ind w:left="4000" w:hanging="420"/>
      </w:pPr>
    </w:lvl>
    <w:lvl w:ilvl="8" w:tentative="0">
      <w:start w:val="1"/>
      <w:numFmt w:val="lowerRoman"/>
      <w:lvlText w:val="%9."/>
      <w:lvlJc w:val="right"/>
      <w:pPr>
        <w:tabs>
          <w:tab w:val="left" w:pos="4420"/>
        </w:tabs>
        <w:ind w:left="4420" w:hanging="420"/>
      </w:pPr>
    </w:lvl>
  </w:abstractNum>
  <w:abstractNum w:abstractNumId="4">
    <w:nsid w:val="6CEA2025"/>
    <w:multiLevelType w:val="multilevel"/>
    <w:tmpl w:val="6CEA2025"/>
    <w:lvl w:ilvl="0" w:tentative="0">
      <w:start w:val="1"/>
      <w:numFmt w:val="none"/>
      <w:pStyle w:val="281"/>
      <w:suff w:val="nothing"/>
      <w:lvlText w:val="%1"/>
      <w:lvlJc w:val="left"/>
      <w:pPr>
        <w:ind w:left="0" w:firstLine="0"/>
      </w:pPr>
      <w:rPr>
        <w:rFonts w:hint="default" w:ascii="Times New Roman" w:hAnsi="Times New Roman"/>
        <w:b/>
        <w:i w:val="0"/>
        <w:sz w:val="21"/>
      </w:rPr>
    </w:lvl>
    <w:lvl w:ilvl="1" w:tentative="0">
      <w:start w:val="1"/>
      <w:numFmt w:val="decimal"/>
      <w:pStyle w:val="282"/>
      <w:suff w:val="nothing"/>
      <w:lvlText w:val="%1%2　"/>
      <w:lvlJc w:val="left"/>
      <w:pPr>
        <w:ind w:left="0" w:firstLine="0"/>
      </w:pPr>
      <w:rPr>
        <w:rFonts w:hint="eastAsia" w:ascii="黑体" w:hAnsi="Times New Roman" w:eastAsia="黑体"/>
        <w:b w:val="0"/>
        <w:i w:val="0"/>
        <w:sz w:val="21"/>
      </w:rPr>
    </w:lvl>
    <w:lvl w:ilvl="2" w:tentative="0">
      <w:start w:val="1"/>
      <w:numFmt w:val="decimal"/>
      <w:pStyle w:val="283"/>
      <w:suff w:val="nothing"/>
      <w:lvlText w:val="%1%2.%3　"/>
      <w:lvlJc w:val="left"/>
      <w:pPr>
        <w:ind w:left="0" w:firstLine="0"/>
      </w:pPr>
      <w:rPr>
        <w:rFonts w:hint="eastAsia" w:ascii="黑体" w:hAnsi="Times New Roman" w:eastAsia="黑体"/>
        <w:b w:val="0"/>
        <w:i w:val="0"/>
        <w:sz w:val="21"/>
      </w:rPr>
    </w:lvl>
    <w:lvl w:ilvl="3" w:tentative="0">
      <w:start w:val="1"/>
      <w:numFmt w:val="decimal"/>
      <w:pStyle w:val="284"/>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宋体" w:hAnsi="宋体" w:eastAsia="宋体"/>
        <w:b w:val="0"/>
        <w:bCs w:val="0"/>
        <w:i w:val="0"/>
        <w:iCs w:val="0"/>
        <w:caps w:val="0"/>
        <w:smallCaps w:val="0"/>
        <w:strike w:val="0"/>
        <w:dstrike w:val="0"/>
        <w:outline w:val="0"/>
        <w:shadow w:val="0"/>
        <w:emboss w:val="0"/>
        <w:imprint w:val="0"/>
        <w:color w:val="000000"/>
        <w:spacing w:val="0"/>
        <w:w w:val="100"/>
        <w:kern w:val="0"/>
        <w:position w:val="0"/>
        <w:sz w:val="21"/>
        <w:u w:val="none"/>
        <w:shd w:val="clear" w:color="auto" w:fill="auto"/>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1"/>
  </w:num>
  <w:num w:numId="2">
    <w:abstractNumId w:val="3"/>
  </w:num>
  <w:num w:numId="3">
    <w:abstractNumId w:val="0"/>
  </w:num>
  <w:num w:numId="4">
    <w:abstractNumId w:val="4"/>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hideSpellingErrors/>
  <w:documentProtection w:enforcement="0"/>
  <w:defaultTabStop w:val="420"/>
  <w:evenAndOddHeaders w:val="1"/>
  <w:drawingGridHorizontalSpacing w:val="150"/>
  <w:drawingGridVerticalSpacing w:val="20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GVhNWZiNWZmYTBkNjNmNjcxNGM0Yjc1ZGNiNjhmOWUifQ=="/>
  </w:docVars>
  <w:rsids>
    <w:rsidRoot w:val="00A17EF3"/>
    <w:rsid w:val="0000182D"/>
    <w:rsid w:val="00004128"/>
    <w:rsid w:val="00005F92"/>
    <w:rsid w:val="00011AD7"/>
    <w:rsid w:val="00011E36"/>
    <w:rsid w:val="000122C4"/>
    <w:rsid w:val="00012B75"/>
    <w:rsid w:val="0001396F"/>
    <w:rsid w:val="00013D15"/>
    <w:rsid w:val="000144C4"/>
    <w:rsid w:val="00016592"/>
    <w:rsid w:val="000218EE"/>
    <w:rsid w:val="000257D8"/>
    <w:rsid w:val="000313DE"/>
    <w:rsid w:val="00031E0E"/>
    <w:rsid w:val="00033F6C"/>
    <w:rsid w:val="00034C03"/>
    <w:rsid w:val="00035680"/>
    <w:rsid w:val="00035D91"/>
    <w:rsid w:val="000363D2"/>
    <w:rsid w:val="00037A4A"/>
    <w:rsid w:val="000466EF"/>
    <w:rsid w:val="0005095F"/>
    <w:rsid w:val="0005293F"/>
    <w:rsid w:val="000538BB"/>
    <w:rsid w:val="00055CD7"/>
    <w:rsid w:val="0005640B"/>
    <w:rsid w:val="000568F2"/>
    <w:rsid w:val="0006240F"/>
    <w:rsid w:val="00062AB7"/>
    <w:rsid w:val="000703A1"/>
    <w:rsid w:val="00076055"/>
    <w:rsid w:val="000806F3"/>
    <w:rsid w:val="00090EFE"/>
    <w:rsid w:val="00092965"/>
    <w:rsid w:val="00095C9E"/>
    <w:rsid w:val="000A32C5"/>
    <w:rsid w:val="000A4FCD"/>
    <w:rsid w:val="000A5225"/>
    <w:rsid w:val="000B4753"/>
    <w:rsid w:val="000B4FD1"/>
    <w:rsid w:val="000B6557"/>
    <w:rsid w:val="000B6BAF"/>
    <w:rsid w:val="000C3432"/>
    <w:rsid w:val="000D185B"/>
    <w:rsid w:val="000D3B95"/>
    <w:rsid w:val="000E145E"/>
    <w:rsid w:val="000F3F10"/>
    <w:rsid w:val="000F7F4D"/>
    <w:rsid w:val="00102DFD"/>
    <w:rsid w:val="00103692"/>
    <w:rsid w:val="00107EE1"/>
    <w:rsid w:val="0011180A"/>
    <w:rsid w:val="0011185F"/>
    <w:rsid w:val="001120FF"/>
    <w:rsid w:val="001133AB"/>
    <w:rsid w:val="00117FA5"/>
    <w:rsid w:val="0012107E"/>
    <w:rsid w:val="00123DD1"/>
    <w:rsid w:val="00124886"/>
    <w:rsid w:val="00124D38"/>
    <w:rsid w:val="0012524E"/>
    <w:rsid w:val="001262CE"/>
    <w:rsid w:val="00130F09"/>
    <w:rsid w:val="001339CF"/>
    <w:rsid w:val="001344A7"/>
    <w:rsid w:val="00134ADD"/>
    <w:rsid w:val="00135C4F"/>
    <w:rsid w:val="001377E4"/>
    <w:rsid w:val="00137E06"/>
    <w:rsid w:val="001405CB"/>
    <w:rsid w:val="00144633"/>
    <w:rsid w:val="00145D90"/>
    <w:rsid w:val="001478E9"/>
    <w:rsid w:val="00154C5F"/>
    <w:rsid w:val="00160EAA"/>
    <w:rsid w:val="0016201C"/>
    <w:rsid w:val="00164580"/>
    <w:rsid w:val="00170677"/>
    <w:rsid w:val="00171344"/>
    <w:rsid w:val="00182914"/>
    <w:rsid w:val="00186BA8"/>
    <w:rsid w:val="001870C5"/>
    <w:rsid w:val="001901DA"/>
    <w:rsid w:val="001904DE"/>
    <w:rsid w:val="00192523"/>
    <w:rsid w:val="001A11A1"/>
    <w:rsid w:val="001A1A5D"/>
    <w:rsid w:val="001A60A9"/>
    <w:rsid w:val="001B17A1"/>
    <w:rsid w:val="001B34AD"/>
    <w:rsid w:val="001B4E67"/>
    <w:rsid w:val="001C4881"/>
    <w:rsid w:val="001C57C2"/>
    <w:rsid w:val="001C694E"/>
    <w:rsid w:val="001C74A9"/>
    <w:rsid w:val="001D2565"/>
    <w:rsid w:val="001D41E9"/>
    <w:rsid w:val="001D4712"/>
    <w:rsid w:val="001E1EE0"/>
    <w:rsid w:val="001E66F8"/>
    <w:rsid w:val="001F0DEE"/>
    <w:rsid w:val="001F51BF"/>
    <w:rsid w:val="001F5D46"/>
    <w:rsid w:val="002011D5"/>
    <w:rsid w:val="00207C3B"/>
    <w:rsid w:val="002110F9"/>
    <w:rsid w:val="00214F6E"/>
    <w:rsid w:val="00217626"/>
    <w:rsid w:val="00220A21"/>
    <w:rsid w:val="00221A94"/>
    <w:rsid w:val="00222873"/>
    <w:rsid w:val="00224BDD"/>
    <w:rsid w:val="0022715E"/>
    <w:rsid w:val="002345AE"/>
    <w:rsid w:val="00243FD0"/>
    <w:rsid w:val="00246696"/>
    <w:rsid w:val="00255150"/>
    <w:rsid w:val="00284B01"/>
    <w:rsid w:val="0029112B"/>
    <w:rsid w:val="002A0D79"/>
    <w:rsid w:val="002A2A8F"/>
    <w:rsid w:val="002B22B3"/>
    <w:rsid w:val="002C12D8"/>
    <w:rsid w:val="002C15CA"/>
    <w:rsid w:val="002C1E7E"/>
    <w:rsid w:val="002C4FE5"/>
    <w:rsid w:val="002C669D"/>
    <w:rsid w:val="002D3F2D"/>
    <w:rsid w:val="002D78AA"/>
    <w:rsid w:val="002E212E"/>
    <w:rsid w:val="002E30E3"/>
    <w:rsid w:val="002E5D1A"/>
    <w:rsid w:val="002E7295"/>
    <w:rsid w:val="002F0AAE"/>
    <w:rsid w:val="002F0F7C"/>
    <w:rsid w:val="002F1310"/>
    <w:rsid w:val="002F1DDD"/>
    <w:rsid w:val="002F6BD7"/>
    <w:rsid w:val="002F7956"/>
    <w:rsid w:val="003020ED"/>
    <w:rsid w:val="0030679B"/>
    <w:rsid w:val="00310805"/>
    <w:rsid w:val="00311DF6"/>
    <w:rsid w:val="003167F6"/>
    <w:rsid w:val="00316CAF"/>
    <w:rsid w:val="00316D51"/>
    <w:rsid w:val="003173D7"/>
    <w:rsid w:val="0032032E"/>
    <w:rsid w:val="00332F61"/>
    <w:rsid w:val="00333E8D"/>
    <w:rsid w:val="003373E0"/>
    <w:rsid w:val="003405B9"/>
    <w:rsid w:val="003442E5"/>
    <w:rsid w:val="003453BE"/>
    <w:rsid w:val="00345F98"/>
    <w:rsid w:val="0034682C"/>
    <w:rsid w:val="00350086"/>
    <w:rsid w:val="00351868"/>
    <w:rsid w:val="00352AE3"/>
    <w:rsid w:val="00355FA2"/>
    <w:rsid w:val="003566B2"/>
    <w:rsid w:val="0035787A"/>
    <w:rsid w:val="00360A03"/>
    <w:rsid w:val="00362757"/>
    <w:rsid w:val="003633F3"/>
    <w:rsid w:val="003648D6"/>
    <w:rsid w:val="00367383"/>
    <w:rsid w:val="00374965"/>
    <w:rsid w:val="003775DF"/>
    <w:rsid w:val="00377C1B"/>
    <w:rsid w:val="00382EBE"/>
    <w:rsid w:val="003854BD"/>
    <w:rsid w:val="0038697F"/>
    <w:rsid w:val="00387E56"/>
    <w:rsid w:val="003911A2"/>
    <w:rsid w:val="00395C35"/>
    <w:rsid w:val="00397B0C"/>
    <w:rsid w:val="003A6096"/>
    <w:rsid w:val="003A7CD1"/>
    <w:rsid w:val="003B0476"/>
    <w:rsid w:val="003B1720"/>
    <w:rsid w:val="003B21F2"/>
    <w:rsid w:val="003B29C0"/>
    <w:rsid w:val="003B4B02"/>
    <w:rsid w:val="003B5312"/>
    <w:rsid w:val="003B5BA8"/>
    <w:rsid w:val="003B634F"/>
    <w:rsid w:val="003C1CE0"/>
    <w:rsid w:val="003C3587"/>
    <w:rsid w:val="003C3C0B"/>
    <w:rsid w:val="003C4F16"/>
    <w:rsid w:val="003D1F0D"/>
    <w:rsid w:val="003D5012"/>
    <w:rsid w:val="003D51D9"/>
    <w:rsid w:val="003D6B7E"/>
    <w:rsid w:val="003E0C9B"/>
    <w:rsid w:val="003E1984"/>
    <w:rsid w:val="003E518C"/>
    <w:rsid w:val="003E62D8"/>
    <w:rsid w:val="003E75D2"/>
    <w:rsid w:val="003F055B"/>
    <w:rsid w:val="004061F4"/>
    <w:rsid w:val="0041381B"/>
    <w:rsid w:val="00420265"/>
    <w:rsid w:val="0042448D"/>
    <w:rsid w:val="00427444"/>
    <w:rsid w:val="00427AB9"/>
    <w:rsid w:val="00433801"/>
    <w:rsid w:val="00433F3B"/>
    <w:rsid w:val="00436B06"/>
    <w:rsid w:val="00437333"/>
    <w:rsid w:val="0043741F"/>
    <w:rsid w:val="0044356D"/>
    <w:rsid w:val="004451C6"/>
    <w:rsid w:val="00446977"/>
    <w:rsid w:val="004514D1"/>
    <w:rsid w:val="00453452"/>
    <w:rsid w:val="00453F41"/>
    <w:rsid w:val="00457891"/>
    <w:rsid w:val="00460852"/>
    <w:rsid w:val="00460CD1"/>
    <w:rsid w:val="00464091"/>
    <w:rsid w:val="00464981"/>
    <w:rsid w:val="00467B3E"/>
    <w:rsid w:val="00467EDD"/>
    <w:rsid w:val="00476169"/>
    <w:rsid w:val="00477155"/>
    <w:rsid w:val="0048639C"/>
    <w:rsid w:val="004904C4"/>
    <w:rsid w:val="004967EF"/>
    <w:rsid w:val="004A22BD"/>
    <w:rsid w:val="004A5233"/>
    <w:rsid w:val="004A75FB"/>
    <w:rsid w:val="004B3A31"/>
    <w:rsid w:val="004C7995"/>
    <w:rsid w:val="004D4DAA"/>
    <w:rsid w:val="004D58A9"/>
    <w:rsid w:val="004E0590"/>
    <w:rsid w:val="004E0C35"/>
    <w:rsid w:val="004E2445"/>
    <w:rsid w:val="004E5BBE"/>
    <w:rsid w:val="004E7768"/>
    <w:rsid w:val="004F2358"/>
    <w:rsid w:val="004F3EB0"/>
    <w:rsid w:val="004F576B"/>
    <w:rsid w:val="005018D2"/>
    <w:rsid w:val="00502196"/>
    <w:rsid w:val="00505C15"/>
    <w:rsid w:val="005069C0"/>
    <w:rsid w:val="005105AE"/>
    <w:rsid w:val="00523BAA"/>
    <w:rsid w:val="005243D8"/>
    <w:rsid w:val="0053325D"/>
    <w:rsid w:val="00535799"/>
    <w:rsid w:val="005377CF"/>
    <w:rsid w:val="0054087E"/>
    <w:rsid w:val="00543347"/>
    <w:rsid w:val="00545762"/>
    <w:rsid w:val="00550C97"/>
    <w:rsid w:val="0055300D"/>
    <w:rsid w:val="005560E9"/>
    <w:rsid w:val="00565D76"/>
    <w:rsid w:val="00570370"/>
    <w:rsid w:val="00573F99"/>
    <w:rsid w:val="0058285B"/>
    <w:rsid w:val="00587AC3"/>
    <w:rsid w:val="00590A2C"/>
    <w:rsid w:val="0059535B"/>
    <w:rsid w:val="005962DE"/>
    <w:rsid w:val="00596CFC"/>
    <w:rsid w:val="005A0174"/>
    <w:rsid w:val="005A3054"/>
    <w:rsid w:val="005A41F6"/>
    <w:rsid w:val="005A7C34"/>
    <w:rsid w:val="005B06E4"/>
    <w:rsid w:val="005B2D74"/>
    <w:rsid w:val="005B5BA9"/>
    <w:rsid w:val="005C5FB7"/>
    <w:rsid w:val="005D150C"/>
    <w:rsid w:val="005D152F"/>
    <w:rsid w:val="005D30D5"/>
    <w:rsid w:val="005E02AF"/>
    <w:rsid w:val="005E04FA"/>
    <w:rsid w:val="005E37B1"/>
    <w:rsid w:val="005E43F6"/>
    <w:rsid w:val="005E6B46"/>
    <w:rsid w:val="005F0676"/>
    <w:rsid w:val="005F278A"/>
    <w:rsid w:val="00606481"/>
    <w:rsid w:val="006127BE"/>
    <w:rsid w:val="006134EA"/>
    <w:rsid w:val="00620F5C"/>
    <w:rsid w:val="00621588"/>
    <w:rsid w:val="0063175E"/>
    <w:rsid w:val="006338BB"/>
    <w:rsid w:val="00633B6A"/>
    <w:rsid w:val="006352CF"/>
    <w:rsid w:val="00642A73"/>
    <w:rsid w:val="00645462"/>
    <w:rsid w:val="00646411"/>
    <w:rsid w:val="0064654C"/>
    <w:rsid w:val="00650381"/>
    <w:rsid w:val="00650771"/>
    <w:rsid w:val="0065505A"/>
    <w:rsid w:val="00656784"/>
    <w:rsid w:val="006576B6"/>
    <w:rsid w:val="0066606C"/>
    <w:rsid w:val="00667448"/>
    <w:rsid w:val="00667F6E"/>
    <w:rsid w:val="00671633"/>
    <w:rsid w:val="00673B4F"/>
    <w:rsid w:val="00676FE8"/>
    <w:rsid w:val="00683A09"/>
    <w:rsid w:val="00686432"/>
    <w:rsid w:val="00687705"/>
    <w:rsid w:val="00695D4F"/>
    <w:rsid w:val="00697A88"/>
    <w:rsid w:val="006A0879"/>
    <w:rsid w:val="006A7C1C"/>
    <w:rsid w:val="006B01CC"/>
    <w:rsid w:val="006C0D20"/>
    <w:rsid w:val="006C10F7"/>
    <w:rsid w:val="006C20A0"/>
    <w:rsid w:val="006C447A"/>
    <w:rsid w:val="006C4E7D"/>
    <w:rsid w:val="006E2C0A"/>
    <w:rsid w:val="006E73E1"/>
    <w:rsid w:val="006F0E2F"/>
    <w:rsid w:val="006F23D8"/>
    <w:rsid w:val="006F6C4B"/>
    <w:rsid w:val="007024C0"/>
    <w:rsid w:val="007042EA"/>
    <w:rsid w:val="00705006"/>
    <w:rsid w:val="0070536B"/>
    <w:rsid w:val="00705653"/>
    <w:rsid w:val="00705E0C"/>
    <w:rsid w:val="0070739E"/>
    <w:rsid w:val="007076D9"/>
    <w:rsid w:val="007079C4"/>
    <w:rsid w:val="007141F6"/>
    <w:rsid w:val="00716502"/>
    <w:rsid w:val="0071730C"/>
    <w:rsid w:val="00721963"/>
    <w:rsid w:val="00723834"/>
    <w:rsid w:val="00725752"/>
    <w:rsid w:val="007279E4"/>
    <w:rsid w:val="007314DB"/>
    <w:rsid w:val="00732186"/>
    <w:rsid w:val="00736937"/>
    <w:rsid w:val="00737DE5"/>
    <w:rsid w:val="00737E51"/>
    <w:rsid w:val="00747560"/>
    <w:rsid w:val="00747A05"/>
    <w:rsid w:val="007554F8"/>
    <w:rsid w:val="00763236"/>
    <w:rsid w:val="007710C0"/>
    <w:rsid w:val="007748A5"/>
    <w:rsid w:val="00775A58"/>
    <w:rsid w:val="0077673C"/>
    <w:rsid w:val="00777538"/>
    <w:rsid w:val="00777CC0"/>
    <w:rsid w:val="00780565"/>
    <w:rsid w:val="00787B88"/>
    <w:rsid w:val="0079189A"/>
    <w:rsid w:val="00793379"/>
    <w:rsid w:val="007A3717"/>
    <w:rsid w:val="007A7AEC"/>
    <w:rsid w:val="007B2642"/>
    <w:rsid w:val="007B5F4A"/>
    <w:rsid w:val="007C418B"/>
    <w:rsid w:val="007D25AC"/>
    <w:rsid w:val="007E3A5C"/>
    <w:rsid w:val="007E5FA1"/>
    <w:rsid w:val="007F550F"/>
    <w:rsid w:val="00804F78"/>
    <w:rsid w:val="00805387"/>
    <w:rsid w:val="00806A4B"/>
    <w:rsid w:val="00812352"/>
    <w:rsid w:val="00830AA5"/>
    <w:rsid w:val="008349B6"/>
    <w:rsid w:val="008355A4"/>
    <w:rsid w:val="00836AE5"/>
    <w:rsid w:val="008529E1"/>
    <w:rsid w:val="00854488"/>
    <w:rsid w:val="008547C9"/>
    <w:rsid w:val="00856A72"/>
    <w:rsid w:val="0086111F"/>
    <w:rsid w:val="00861928"/>
    <w:rsid w:val="00865320"/>
    <w:rsid w:val="008744B9"/>
    <w:rsid w:val="00875719"/>
    <w:rsid w:val="00875D8C"/>
    <w:rsid w:val="0087733A"/>
    <w:rsid w:val="00880FFB"/>
    <w:rsid w:val="008829D9"/>
    <w:rsid w:val="00883B2C"/>
    <w:rsid w:val="008848CB"/>
    <w:rsid w:val="00897810"/>
    <w:rsid w:val="008A431A"/>
    <w:rsid w:val="008A621C"/>
    <w:rsid w:val="008B1A61"/>
    <w:rsid w:val="008B24AE"/>
    <w:rsid w:val="008B3EA0"/>
    <w:rsid w:val="008B5C74"/>
    <w:rsid w:val="008B76C3"/>
    <w:rsid w:val="008C0C8C"/>
    <w:rsid w:val="008C10D9"/>
    <w:rsid w:val="008C3A67"/>
    <w:rsid w:val="008C426D"/>
    <w:rsid w:val="008C74B2"/>
    <w:rsid w:val="008D1857"/>
    <w:rsid w:val="008D234D"/>
    <w:rsid w:val="008D4125"/>
    <w:rsid w:val="008D6482"/>
    <w:rsid w:val="008D6B25"/>
    <w:rsid w:val="008D7516"/>
    <w:rsid w:val="008E08E6"/>
    <w:rsid w:val="008E4E5F"/>
    <w:rsid w:val="008E52A4"/>
    <w:rsid w:val="008E6422"/>
    <w:rsid w:val="008E764A"/>
    <w:rsid w:val="008F07B6"/>
    <w:rsid w:val="00902F7B"/>
    <w:rsid w:val="00903D7B"/>
    <w:rsid w:val="00904A4C"/>
    <w:rsid w:val="0091099D"/>
    <w:rsid w:val="009113A9"/>
    <w:rsid w:val="009125B5"/>
    <w:rsid w:val="0091336E"/>
    <w:rsid w:val="00917715"/>
    <w:rsid w:val="00923B02"/>
    <w:rsid w:val="009266C5"/>
    <w:rsid w:val="009313B0"/>
    <w:rsid w:val="00932FBF"/>
    <w:rsid w:val="00933977"/>
    <w:rsid w:val="009415AD"/>
    <w:rsid w:val="009444B8"/>
    <w:rsid w:val="00944985"/>
    <w:rsid w:val="00946645"/>
    <w:rsid w:val="00947053"/>
    <w:rsid w:val="0094782F"/>
    <w:rsid w:val="00951B28"/>
    <w:rsid w:val="00951ED9"/>
    <w:rsid w:val="00962697"/>
    <w:rsid w:val="00963AFF"/>
    <w:rsid w:val="00963EE7"/>
    <w:rsid w:val="00965494"/>
    <w:rsid w:val="00966036"/>
    <w:rsid w:val="00966F5C"/>
    <w:rsid w:val="0097255C"/>
    <w:rsid w:val="00972954"/>
    <w:rsid w:val="00982A81"/>
    <w:rsid w:val="0098447E"/>
    <w:rsid w:val="00985BBC"/>
    <w:rsid w:val="0098726B"/>
    <w:rsid w:val="009901E6"/>
    <w:rsid w:val="00993A79"/>
    <w:rsid w:val="00993C58"/>
    <w:rsid w:val="00996514"/>
    <w:rsid w:val="009A063F"/>
    <w:rsid w:val="009A6CA5"/>
    <w:rsid w:val="009B216E"/>
    <w:rsid w:val="009B28E8"/>
    <w:rsid w:val="009B3FB7"/>
    <w:rsid w:val="009B54D6"/>
    <w:rsid w:val="009B61AC"/>
    <w:rsid w:val="009C165E"/>
    <w:rsid w:val="009C330C"/>
    <w:rsid w:val="009C36E9"/>
    <w:rsid w:val="009C7957"/>
    <w:rsid w:val="009C7DA2"/>
    <w:rsid w:val="009D38E9"/>
    <w:rsid w:val="009D6388"/>
    <w:rsid w:val="009E2AAF"/>
    <w:rsid w:val="009F0085"/>
    <w:rsid w:val="009F15E3"/>
    <w:rsid w:val="009F2F10"/>
    <w:rsid w:val="009F3CAD"/>
    <w:rsid w:val="00A002D4"/>
    <w:rsid w:val="00A00EEC"/>
    <w:rsid w:val="00A019DB"/>
    <w:rsid w:val="00A03EA5"/>
    <w:rsid w:val="00A147C9"/>
    <w:rsid w:val="00A17EF3"/>
    <w:rsid w:val="00A22E4E"/>
    <w:rsid w:val="00A24624"/>
    <w:rsid w:val="00A24C61"/>
    <w:rsid w:val="00A259E1"/>
    <w:rsid w:val="00A26AD3"/>
    <w:rsid w:val="00A273B8"/>
    <w:rsid w:val="00A27868"/>
    <w:rsid w:val="00A27A11"/>
    <w:rsid w:val="00A31A91"/>
    <w:rsid w:val="00A32D0F"/>
    <w:rsid w:val="00A34838"/>
    <w:rsid w:val="00A3651D"/>
    <w:rsid w:val="00A40914"/>
    <w:rsid w:val="00A47353"/>
    <w:rsid w:val="00A508F6"/>
    <w:rsid w:val="00A52AFA"/>
    <w:rsid w:val="00A55A86"/>
    <w:rsid w:val="00A574C0"/>
    <w:rsid w:val="00A62C39"/>
    <w:rsid w:val="00A63F1C"/>
    <w:rsid w:val="00A63FE3"/>
    <w:rsid w:val="00A64773"/>
    <w:rsid w:val="00A64F1C"/>
    <w:rsid w:val="00A73EAA"/>
    <w:rsid w:val="00A73EF4"/>
    <w:rsid w:val="00A768C0"/>
    <w:rsid w:val="00A82810"/>
    <w:rsid w:val="00A82B12"/>
    <w:rsid w:val="00A82E63"/>
    <w:rsid w:val="00A85392"/>
    <w:rsid w:val="00A85FB8"/>
    <w:rsid w:val="00A86CDF"/>
    <w:rsid w:val="00A86E4B"/>
    <w:rsid w:val="00A87C21"/>
    <w:rsid w:val="00A94ECA"/>
    <w:rsid w:val="00A95600"/>
    <w:rsid w:val="00A96E2F"/>
    <w:rsid w:val="00A97C5A"/>
    <w:rsid w:val="00AA037B"/>
    <w:rsid w:val="00AA1E46"/>
    <w:rsid w:val="00AA435E"/>
    <w:rsid w:val="00AA43F9"/>
    <w:rsid w:val="00AA6717"/>
    <w:rsid w:val="00AB2604"/>
    <w:rsid w:val="00AB4F39"/>
    <w:rsid w:val="00AC4550"/>
    <w:rsid w:val="00AC65E8"/>
    <w:rsid w:val="00AD1027"/>
    <w:rsid w:val="00AD46D8"/>
    <w:rsid w:val="00AD6303"/>
    <w:rsid w:val="00AD7BE3"/>
    <w:rsid w:val="00AE030E"/>
    <w:rsid w:val="00AE16C6"/>
    <w:rsid w:val="00AE17BA"/>
    <w:rsid w:val="00AE6E00"/>
    <w:rsid w:val="00AF6563"/>
    <w:rsid w:val="00B020BE"/>
    <w:rsid w:val="00B0471F"/>
    <w:rsid w:val="00B1249A"/>
    <w:rsid w:val="00B124D9"/>
    <w:rsid w:val="00B203B6"/>
    <w:rsid w:val="00B227FF"/>
    <w:rsid w:val="00B30010"/>
    <w:rsid w:val="00B3191A"/>
    <w:rsid w:val="00B40139"/>
    <w:rsid w:val="00B471D2"/>
    <w:rsid w:val="00B47C4B"/>
    <w:rsid w:val="00B52E0D"/>
    <w:rsid w:val="00B57371"/>
    <w:rsid w:val="00B5789F"/>
    <w:rsid w:val="00B601C8"/>
    <w:rsid w:val="00B6296D"/>
    <w:rsid w:val="00B65E6A"/>
    <w:rsid w:val="00B67BF6"/>
    <w:rsid w:val="00B76998"/>
    <w:rsid w:val="00B82C15"/>
    <w:rsid w:val="00B83326"/>
    <w:rsid w:val="00B9095C"/>
    <w:rsid w:val="00B93C69"/>
    <w:rsid w:val="00B93E0D"/>
    <w:rsid w:val="00BA2571"/>
    <w:rsid w:val="00BA319D"/>
    <w:rsid w:val="00BA58B3"/>
    <w:rsid w:val="00BB1586"/>
    <w:rsid w:val="00BB2063"/>
    <w:rsid w:val="00BB23FE"/>
    <w:rsid w:val="00BB4BDB"/>
    <w:rsid w:val="00BC158E"/>
    <w:rsid w:val="00BC1630"/>
    <w:rsid w:val="00BC55B4"/>
    <w:rsid w:val="00BC6495"/>
    <w:rsid w:val="00BD2C16"/>
    <w:rsid w:val="00BE1B72"/>
    <w:rsid w:val="00BE4CEA"/>
    <w:rsid w:val="00BF1BC8"/>
    <w:rsid w:val="00BF26D9"/>
    <w:rsid w:val="00BF3241"/>
    <w:rsid w:val="00BF43C8"/>
    <w:rsid w:val="00BF7E0D"/>
    <w:rsid w:val="00C016FF"/>
    <w:rsid w:val="00C01BBE"/>
    <w:rsid w:val="00C069F2"/>
    <w:rsid w:val="00C06FA3"/>
    <w:rsid w:val="00C07435"/>
    <w:rsid w:val="00C11486"/>
    <w:rsid w:val="00C15158"/>
    <w:rsid w:val="00C21A5D"/>
    <w:rsid w:val="00C230EB"/>
    <w:rsid w:val="00C2361F"/>
    <w:rsid w:val="00C24826"/>
    <w:rsid w:val="00C26BBC"/>
    <w:rsid w:val="00C26E76"/>
    <w:rsid w:val="00C32C79"/>
    <w:rsid w:val="00C332C8"/>
    <w:rsid w:val="00C35096"/>
    <w:rsid w:val="00C35116"/>
    <w:rsid w:val="00C356CA"/>
    <w:rsid w:val="00C3589D"/>
    <w:rsid w:val="00C40994"/>
    <w:rsid w:val="00C4696F"/>
    <w:rsid w:val="00C46E3A"/>
    <w:rsid w:val="00C50E4E"/>
    <w:rsid w:val="00C5385D"/>
    <w:rsid w:val="00C54B46"/>
    <w:rsid w:val="00C561DB"/>
    <w:rsid w:val="00C6084B"/>
    <w:rsid w:val="00C648A7"/>
    <w:rsid w:val="00C709F4"/>
    <w:rsid w:val="00C70FEF"/>
    <w:rsid w:val="00C72397"/>
    <w:rsid w:val="00C819A7"/>
    <w:rsid w:val="00C824C4"/>
    <w:rsid w:val="00C86427"/>
    <w:rsid w:val="00C91872"/>
    <w:rsid w:val="00C9195B"/>
    <w:rsid w:val="00CA08F9"/>
    <w:rsid w:val="00CA2EF2"/>
    <w:rsid w:val="00CA792C"/>
    <w:rsid w:val="00CC260B"/>
    <w:rsid w:val="00CC3C19"/>
    <w:rsid w:val="00CC7B45"/>
    <w:rsid w:val="00CD0D2E"/>
    <w:rsid w:val="00CD4A54"/>
    <w:rsid w:val="00CD7D36"/>
    <w:rsid w:val="00CE1C47"/>
    <w:rsid w:val="00CE4B96"/>
    <w:rsid w:val="00CE69FD"/>
    <w:rsid w:val="00CE6A9D"/>
    <w:rsid w:val="00CF3025"/>
    <w:rsid w:val="00CF39E5"/>
    <w:rsid w:val="00CF4D78"/>
    <w:rsid w:val="00CF7209"/>
    <w:rsid w:val="00D0075D"/>
    <w:rsid w:val="00D00AC2"/>
    <w:rsid w:val="00D021A1"/>
    <w:rsid w:val="00D0633A"/>
    <w:rsid w:val="00D06516"/>
    <w:rsid w:val="00D07C99"/>
    <w:rsid w:val="00D1383F"/>
    <w:rsid w:val="00D15A88"/>
    <w:rsid w:val="00D16DFC"/>
    <w:rsid w:val="00D17275"/>
    <w:rsid w:val="00D45AFE"/>
    <w:rsid w:val="00D460EC"/>
    <w:rsid w:val="00D46F81"/>
    <w:rsid w:val="00D471EB"/>
    <w:rsid w:val="00D4785F"/>
    <w:rsid w:val="00D47924"/>
    <w:rsid w:val="00D53D0F"/>
    <w:rsid w:val="00D55AC8"/>
    <w:rsid w:val="00D60EE5"/>
    <w:rsid w:val="00D639CA"/>
    <w:rsid w:val="00D66AAE"/>
    <w:rsid w:val="00D701B9"/>
    <w:rsid w:val="00D70AAB"/>
    <w:rsid w:val="00D73A4C"/>
    <w:rsid w:val="00D76ED3"/>
    <w:rsid w:val="00D81BDC"/>
    <w:rsid w:val="00D821A4"/>
    <w:rsid w:val="00D838A0"/>
    <w:rsid w:val="00D9331E"/>
    <w:rsid w:val="00D94320"/>
    <w:rsid w:val="00D9463F"/>
    <w:rsid w:val="00DA06F7"/>
    <w:rsid w:val="00DA1D85"/>
    <w:rsid w:val="00DA4D7A"/>
    <w:rsid w:val="00DA6DEE"/>
    <w:rsid w:val="00DB0B93"/>
    <w:rsid w:val="00DB33D4"/>
    <w:rsid w:val="00DB364A"/>
    <w:rsid w:val="00DB68B4"/>
    <w:rsid w:val="00DC0BBA"/>
    <w:rsid w:val="00DC2D23"/>
    <w:rsid w:val="00DC3D5C"/>
    <w:rsid w:val="00DD076A"/>
    <w:rsid w:val="00DD16A7"/>
    <w:rsid w:val="00DD183E"/>
    <w:rsid w:val="00DD24D6"/>
    <w:rsid w:val="00DD5DDD"/>
    <w:rsid w:val="00DD6C88"/>
    <w:rsid w:val="00DE6616"/>
    <w:rsid w:val="00DE74EC"/>
    <w:rsid w:val="00DF1B1D"/>
    <w:rsid w:val="00DF21A8"/>
    <w:rsid w:val="00DF782A"/>
    <w:rsid w:val="00E00126"/>
    <w:rsid w:val="00E003BC"/>
    <w:rsid w:val="00E0046A"/>
    <w:rsid w:val="00E03ED1"/>
    <w:rsid w:val="00E07401"/>
    <w:rsid w:val="00E11BDF"/>
    <w:rsid w:val="00E17518"/>
    <w:rsid w:val="00E21F02"/>
    <w:rsid w:val="00E22ECF"/>
    <w:rsid w:val="00E23404"/>
    <w:rsid w:val="00E25E8E"/>
    <w:rsid w:val="00E271C6"/>
    <w:rsid w:val="00E304D7"/>
    <w:rsid w:val="00E3258D"/>
    <w:rsid w:val="00E337DC"/>
    <w:rsid w:val="00E40AA3"/>
    <w:rsid w:val="00E4374E"/>
    <w:rsid w:val="00E44C81"/>
    <w:rsid w:val="00E451F7"/>
    <w:rsid w:val="00E47877"/>
    <w:rsid w:val="00E53C05"/>
    <w:rsid w:val="00E56F7D"/>
    <w:rsid w:val="00E61844"/>
    <w:rsid w:val="00E63C84"/>
    <w:rsid w:val="00E66226"/>
    <w:rsid w:val="00E74BCB"/>
    <w:rsid w:val="00E7536D"/>
    <w:rsid w:val="00E764A2"/>
    <w:rsid w:val="00E8464F"/>
    <w:rsid w:val="00E8755C"/>
    <w:rsid w:val="00E90DA8"/>
    <w:rsid w:val="00E91E7C"/>
    <w:rsid w:val="00EA20E0"/>
    <w:rsid w:val="00EA689C"/>
    <w:rsid w:val="00EB2D7B"/>
    <w:rsid w:val="00EB48EF"/>
    <w:rsid w:val="00EC54B7"/>
    <w:rsid w:val="00ED09E6"/>
    <w:rsid w:val="00ED1024"/>
    <w:rsid w:val="00EE52A0"/>
    <w:rsid w:val="00EE7A39"/>
    <w:rsid w:val="00EF1338"/>
    <w:rsid w:val="00EF6B40"/>
    <w:rsid w:val="00EF76AD"/>
    <w:rsid w:val="00F0169F"/>
    <w:rsid w:val="00F055B4"/>
    <w:rsid w:val="00F066F6"/>
    <w:rsid w:val="00F06B3C"/>
    <w:rsid w:val="00F07F6A"/>
    <w:rsid w:val="00F10694"/>
    <w:rsid w:val="00F10DA7"/>
    <w:rsid w:val="00F13612"/>
    <w:rsid w:val="00F164EF"/>
    <w:rsid w:val="00F174B3"/>
    <w:rsid w:val="00F176F3"/>
    <w:rsid w:val="00F21146"/>
    <w:rsid w:val="00F23493"/>
    <w:rsid w:val="00F269B5"/>
    <w:rsid w:val="00F26AEB"/>
    <w:rsid w:val="00F27548"/>
    <w:rsid w:val="00F27635"/>
    <w:rsid w:val="00F3331F"/>
    <w:rsid w:val="00F34260"/>
    <w:rsid w:val="00F35D57"/>
    <w:rsid w:val="00F36EF8"/>
    <w:rsid w:val="00F4145E"/>
    <w:rsid w:val="00F43E1F"/>
    <w:rsid w:val="00F45D0A"/>
    <w:rsid w:val="00F4624C"/>
    <w:rsid w:val="00F46438"/>
    <w:rsid w:val="00F46AC5"/>
    <w:rsid w:val="00F47172"/>
    <w:rsid w:val="00F47DCD"/>
    <w:rsid w:val="00F51207"/>
    <w:rsid w:val="00F515B1"/>
    <w:rsid w:val="00F52450"/>
    <w:rsid w:val="00F56998"/>
    <w:rsid w:val="00F60C83"/>
    <w:rsid w:val="00F611D0"/>
    <w:rsid w:val="00F62295"/>
    <w:rsid w:val="00F7263A"/>
    <w:rsid w:val="00F743A4"/>
    <w:rsid w:val="00F75641"/>
    <w:rsid w:val="00F86D38"/>
    <w:rsid w:val="00F86F9F"/>
    <w:rsid w:val="00F920A7"/>
    <w:rsid w:val="00F947E3"/>
    <w:rsid w:val="00F95823"/>
    <w:rsid w:val="00F97332"/>
    <w:rsid w:val="00FA0A1C"/>
    <w:rsid w:val="00FA1591"/>
    <w:rsid w:val="00FA273B"/>
    <w:rsid w:val="00FB0CCF"/>
    <w:rsid w:val="00FB6154"/>
    <w:rsid w:val="00FC397C"/>
    <w:rsid w:val="00FC7592"/>
    <w:rsid w:val="00FC7E0B"/>
    <w:rsid w:val="00FD0568"/>
    <w:rsid w:val="00FD462C"/>
    <w:rsid w:val="00FD4901"/>
    <w:rsid w:val="00FD56E6"/>
    <w:rsid w:val="00FE69F8"/>
    <w:rsid w:val="00FE7D1A"/>
    <w:rsid w:val="00FF1064"/>
    <w:rsid w:val="00FF16BE"/>
    <w:rsid w:val="00FF220A"/>
    <w:rsid w:val="00FF24BA"/>
    <w:rsid w:val="00FF2E1A"/>
    <w:rsid w:val="00FF2F5D"/>
    <w:rsid w:val="00FF7F55"/>
    <w:rsid w:val="105346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2,4"/>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name="toc 1"/>
    <w:lsdException w:unhideWhenUsed="0" w:uiPriority="0" w:name="toc 2"/>
    <w:lsdException w:unhideWhenUsed="0" w:uiPriority="0" w:name="toc 3"/>
    <w:lsdException w:unhideWhenUsed="0" w:uiPriority="0" w:name="toc 4"/>
    <w:lsdException w:unhideWhenUsed="0" w:uiPriority="0" w:name="toc 5"/>
    <w:lsdException w:unhideWhenUsed="0" w:uiPriority="0" w:name="toc 6"/>
    <w:lsdException w:unhideWhenUsed="0" w:uiPriority="0" w:name="toc 7"/>
    <w:lsdException w:unhideWhenUsed="0" w:uiPriority="0" w:name="toc 8"/>
    <w:lsdException w:unhideWhenUsed="0" w:uiPriority="0" w:name="toc 9"/>
    <w:lsdException w:unhideWhenUsed="0" w:uiPriority="0" w:semiHidden="0" w:name="Normal Indent"/>
    <w:lsdException w:unhideWhenUsed="0" w:uiPriority="0" w:semiHidden="0" w:name="footnote text"/>
    <w:lsdException w:unhideWhenUsed="0" w:uiPriority="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简体" w:cs="Times New Roman"/>
      <w:kern w:val="2"/>
      <w:sz w:val="30"/>
      <w:lang w:val="en-US" w:eastAsia="zh-CN" w:bidi="ar-SA"/>
    </w:rPr>
  </w:style>
  <w:style w:type="paragraph" w:styleId="2">
    <w:name w:val="heading 1"/>
    <w:basedOn w:val="1"/>
    <w:next w:val="1"/>
    <w:link w:val="48"/>
    <w:qFormat/>
    <w:uiPriority w:val="0"/>
    <w:pPr>
      <w:ind w:firstLine="200" w:firstLineChars="200"/>
      <w:outlineLvl w:val="0"/>
    </w:pPr>
    <w:rPr>
      <w:rFonts w:eastAsia="方正黑体_GBK"/>
      <w:bCs/>
      <w:kern w:val="44"/>
      <w:sz w:val="32"/>
      <w:szCs w:val="44"/>
    </w:rPr>
  </w:style>
  <w:style w:type="paragraph" w:styleId="3">
    <w:name w:val="heading 2"/>
    <w:basedOn w:val="1"/>
    <w:next w:val="1"/>
    <w:link w:val="49"/>
    <w:qFormat/>
    <w:uiPriority w:val="0"/>
    <w:pPr>
      <w:keepNext/>
      <w:keepLines/>
      <w:spacing w:line="300" w:lineRule="auto"/>
      <w:ind w:firstLine="643" w:firstLineChars="200"/>
      <w:outlineLvl w:val="1"/>
    </w:pPr>
    <w:rPr>
      <w:rFonts w:ascii="Calibri Light" w:hAnsi="Calibri Light" w:eastAsia="方正黑体_GBK"/>
      <w:b/>
      <w:bCs/>
      <w:sz w:val="32"/>
      <w:szCs w:val="32"/>
    </w:rPr>
  </w:style>
  <w:style w:type="paragraph" w:styleId="4">
    <w:name w:val="heading 3"/>
    <w:basedOn w:val="1"/>
    <w:next w:val="1"/>
    <w:link w:val="50"/>
    <w:qFormat/>
    <w:uiPriority w:val="0"/>
    <w:pPr>
      <w:keepNext/>
      <w:keepLines/>
      <w:spacing w:line="300" w:lineRule="auto"/>
      <w:ind w:firstLine="200" w:firstLineChars="200"/>
      <w:outlineLvl w:val="2"/>
    </w:pPr>
    <w:rPr>
      <w:rFonts w:ascii="Calibri" w:hAnsi="Calibri" w:eastAsia="方正仿宋_GBK"/>
      <w:bCs/>
      <w:sz w:val="32"/>
      <w:szCs w:val="32"/>
    </w:rPr>
  </w:style>
  <w:style w:type="paragraph" w:styleId="5">
    <w:name w:val="heading 4"/>
    <w:basedOn w:val="1"/>
    <w:next w:val="1"/>
    <w:link w:val="51"/>
    <w:qFormat/>
    <w:uiPriority w:val="0"/>
    <w:pPr>
      <w:keepNext/>
      <w:keepLines/>
      <w:spacing w:before="280" w:after="290" w:line="376" w:lineRule="auto"/>
      <w:outlineLvl w:val="3"/>
    </w:pPr>
    <w:rPr>
      <w:rFonts w:ascii="Calibri Light" w:hAnsi="Calibri Light" w:eastAsia="华文仿宋"/>
      <w:b/>
      <w:bCs/>
      <w:sz w:val="28"/>
      <w:szCs w:val="28"/>
    </w:rPr>
  </w:style>
  <w:style w:type="paragraph" w:styleId="6">
    <w:name w:val="heading 5"/>
    <w:basedOn w:val="1"/>
    <w:next w:val="1"/>
    <w:qFormat/>
    <w:uiPriority w:val="0"/>
    <w:pPr>
      <w:keepNext/>
      <w:numPr>
        <w:ilvl w:val="0"/>
        <w:numId w:val="1"/>
      </w:numPr>
      <w:outlineLvl w:val="4"/>
    </w:pPr>
    <w:rPr>
      <w:rFonts w:eastAsia="宋体"/>
      <w:sz w:val="28"/>
      <w:szCs w:val="24"/>
      <w:u w:val="thick"/>
    </w:rPr>
  </w:style>
  <w:style w:type="paragraph" w:styleId="7">
    <w:name w:val="heading 6"/>
    <w:basedOn w:val="1"/>
    <w:next w:val="1"/>
    <w:qFormat/>
    <w:uiPriority w:val="0"/>
    <w:pPr>
      <w:keepNext/>
      <w:numPr>
        <w:ilvl w:val="0"/>
        <w:numId w:val="2"/>
      </w:numPr>
      <w:spacing w:line="360" w:lineRule="auto"/>
      <w:outlineLvl w:val="5"/>
    </w:pPr>
    <w:rPr>
      <w:rFonts w:eastAsia="宋体"/>
      <w:b/>
      <w:bCs/>
      <w:szCs w:val="24"/>
      <w:u w:val="single"/>
    </w:rPr>
  </w:style>
  <w:style w:type="paragraph" w:styleId="8">
    <w:name w:val="heading 7"/>
    <w:basedOn w:val="1"/>
    <w:next w:val="1"/>
    <w:link w:val="325"/>
    <w:qFormat/>
    <w:uiPriority w:val="0"/>
    <w:pPr>
      <w:keepNext/>
      <w:keepLines/>
      <w:spacing w:before="240" w:after="64" w:line="320" w:lineRule="auto"/>
      <w:outlineLvl w:val="6"/>
    </w:pPr>
    <w:rPr>
      <w:rFonts w:ascii="仿宋_GB2312" w:hAnsi="宋体" w:eastAsia="仿宋_GB2312"/>
      <w:b/>
      <w:bCs/>
      <w:sz w:val="24"/>
      <w:szCs w:val="32"/>
    </w:rPr>
  </w:style>
  <w:style w:type="paragraph" w:styleId="9">
    <w:name w:val="heading 8"/>
    <w:basedOn w:val="1"/>
    <w:next w:val="1"/>
    <w:link w:val="326"/>
    <w:qFormat/>
    <w:uiPriority w:val="0"/>
    <w:pPr>
      <w:keepNext/>
      <w:keepLines/>
      <w:spacing w:before="240" w:after="64" w:line="320" w:lineRule="auto"/>
      <w:outlineLvl w:val="7"/>
    </w:pPr>
    <w:rPr>
      <w:rFonts w:ascii="Arial" w:hAnsi="Arial" w:eastAsia="黑体"/>
      <w:sz w:val="24"/>
      <w:szCs w:val="32"/>
    </w:rPr>
  </w:style>
  <w:style w:type="paragraph" w:styleId="10">
    <w:name w:val="heading 9"/>
    <w:basedOn w:val="1"/>
    <w:next w:val="1"/>
    <w:link w:val="327"/>
    <w:qFormat/>
    <w:uiPriority w:val="0"/>
    <w:pPr>
      <w:keepNext/>
      <w:keepLines/>
      <w:spacing w:before="240" w:after="64" w:line="320" w:lineRule="auto"/>
      <w:outlineLvl w:val="8"/>
    </w:pPr>
    <w:rPr>
      <w:rFonts w:ascii="Arial" w:hAnsi="Arial" w:eastAsia="黑体"/>
      <w:sz w:val="21"/>
      <w:szCs w:val="21"/>
    </w:rPr>
  </w:style>
  <w:style w:type="character" w:default="1" w:styleId="43">
    <w:name w:val="Default Paragraph Font"/>
    <w:semiHidden/>
    <w:uiPriority w:val="0"/>
  </w:style>
  <w:style w:type="table" w:default="1" w:styleId="41">
    <w:name w:val="Normal Table"/>
    <w:semiHidden/>
    <w:uiPriority w:val="0"/>
    <w:tblPr>
      <w:tblCellMar>
        <w:top w:w="0" w:type="dxa"/>
        <w:left w:w="108" w:type="dxa"/>
        <w:bottom w:w="0" w:type="dxa"/>
        <w:right w:w="108" w:type="dxa"/>
      </w:tblCellMar>
    </w:tblPr>
  </w:style>
  <w:style w:type="paragraph" w:styleId="11">
    <w:name w:val="toc 7"/>
    <w:basedOn w:val="1"/>
    <w:next w:val="1"/>
    <w:semiHidden/>
    <w:uiPriority w:val="0"/>
    <w:pPr>
      <w:ind w:left="1260"/>
      <w:jc w:val="left"/>
    </w:pPr>
    <w:rPr>
      <w:rFonts w:ascii="Calibri" w:hAnsi="Calibri" w:eastAsia="宋体"/>
      <w:sz w:val="18"/>
      <w:szCs w:val="18"/>
    </w:rPr>
  </w:style>
  <w:style w:type="paragraph" w:styleId="12">
    <w:name w:val="Normal Indent"/>
    <w:basedOn w:val="1"/>
    <w:uiPriority w:val="0"/>
    <w:pPr>
      <w:ind w:firstLine="420" w:firstLineChars="200"/>
    </w:pPr>
    <w:rPr>
      <w:rFonts w:eastAsia="宋体"/>
      <w:sz w:val="21"/>
      <w:szCs w:val="24"/>
    </w:rPr>
  </w:style>
  <w:style w:type="paragraph" w:styleId="13">
    <w:name w:val="caption"/>
    <w:basedOn w:val="1"/>
    <w:next w:val="1"/>
    <w:qFormat/>
    <w:uiPriority w:val="0"/>
    <w:rPr>
      <w:rFonts w:ascii="Cambria" w:hAnsi="Cambria" w:eastAsia="黑体"/>
      <w:sz w:val="20"/>
    </w:rPr>
  </w:style>
  <w:style w:type="paragraph" w:styleId="14">
    <w:name w:val="List Bullet"/>
    <w:basedOn w:val="1"/>
    <w:uiPriority w:val="0"/>
    <w:pPr>
      <w:numPr>
        <w:ilvl w:val="0"/>
        <w:numId w:val="3"/>
      </w:numPr>
    </w:pPr>
  </w:style>
  <w:style w:type="paragraph" w:styleId="15">
    <w:name w:val="Document Map"/>
    <w:basedOn w:val="1"/>
    <w:link w:val="330"/>
    <w:semiHidden/>
    <w:uiPriority w:val="0"/>
    <w:rPr>
      <w:rFonts w:ascii="Microsoft YaHei UI" w:hAnsi="Calibri" w:eastAsia="Microsoft YaHei UI"/>
      <w:kern w:val="0"/>
      <w:sz w:val="18"/>
    </w:rPr>
  </w:style>
  <w:style w:type="paragraph" w:styleId="16">
    <w:name w:val="annotation text"/>
    <w:basedOn w:val="1"/>
    <w:link w:val="329"/>
    <w:semiHidden/>
    <w:uiPriority w:val="0"/>
    <w:pPr>
      <w:jc w:val="left"/>
    </w:pPr>
    <w:rPr>
      <w:rFonts w:ascii="Calibri" w:hAnsi="Calibri" w:eastAsia="宋体"/>
      <w:sz w:val="21"/>
      <w:szCs w:val="22"/>
    </w:rPr>
  </w:style>
  <w:style w:type="paragraph" w:styleId="17">
    <w:name w:val="Body Text 3"/>
    <w:basedOn w:val="1"/>
    <w:uiPriority w:val="0"/>
    <w:pPr>
      <w:spacing w:line="324" w:lineRule="auto"/>
    </w:pPr>
    <w:rPr>
      <w:rFonts w:eastAsia="方正仿宋_GBK"/>
      <w:sz w:val="32"/>
      <w:szCs w:val="32"/>
    </w:rPr>
  </w:style>
  <w:style w:type="paragraph" w:styleId="18">
    <w:name w:val="Body Text"/>
    <w:basedOn w:val="1"/>
    <w:link w:val="64"/>
    <w:uiPriority w:val="0"/>
    <w:pPr>
      <w:spacing w:line="228" w:lineRule="auto"/>
      <w:jc w:val="center"/>
    </w:pPr>
    <w:rPr>
      <w:rFonts w:eastAsia="方正书宋_GBK"/>
      <w:w w:val="90"/>
      <w:sz w:val="18"/>
      <w:szCs w:val="22"/>
    </w:rPr>
  </w:style>
  <w:style w:type="paragraph" w:styleId="19">
    <w:name w:val="Body Text Indent"/>
    <w:basedOn w:val="1"/>
    <w:link w:val="333"/>
    <w:uiPriority w:val="0"/>
    <w:pPr>
      <w:adjustRightInd w:val="0"/>
      <w:snapToGrid w:val="0"/>
      <w:spacing w:line="283" w:lineRule="auto"/>
      <w:ind w:firstLine="640" w:firstLineChars="200"/>
    </w:pPr>
    <w:rPr>
      <w:rFonts w:ascii="方正仿宋_GBK" w:eastAsia="方正仿宋_GBK"/>
      <w:bCs/>
      <w:sz w:val="32"/>
      <w:szCs w:val="32"/>
    </w:rPr>
  </w:style>
  <w:style w:type="paragraph" w:styleId="20">
    <w:name w:val="Block Text"/>
    <w:basedOn w:val="1"/>
    <w:uiPriority w:val="0"/>
    <w:pPr>
      <w:spacing w:line="288" w:lineRule="auto"/>
      <w:ind w:left="1106" w:right="330" w:hanging="806"/>
    </w:pPr>
    <w:rPr>
      <w:sz w:val="28"/>
    </w:rPr>
  </w:style>
  <w:style w:type="paragraph" w:styleId="21">
    <w:name w:val="toc 5"/>
    <w:basedOn w:val="1"/>
    <w:next w:val="1"/>
    <w:semiHidden/>
    <w:uiPriority w:val="0"/>
    <w:pPr>
      <w:ind w:left="840"/>
      <w:jc w:val="left"/>
    </w:pPr>
    <w:rPr>
      <w:rFonts w:ascii="Calibri" w:hAnsi="Calibri" w:eastAsia="宋体"/>
      <w:sz w:val="18"/>
      <w:szCs w:val="18"/>
    </w:rPr>
  </w:style>
  <w:style w:type="paragraph" w:styleId="22">
    <w:name w:val="toc 3"/>
    <w:basedOn w:val="1"/>
    <w:next w:val="1"/>
    <w:semiHidden/>
    <w:uiPriority w:val="0"/>
    <w:pPr>
      <w:ind w:left="420"/>
      <w:jc w:val="left"/>
    </w:pPr>
    <w:rPr>
      <w:rFonts w:ascii="Calibri" w:hAnsi="Calibri" w:eastAsia="华文仿宋"/>
      <w:iCs/>
      <w:sz w:val="21"/>
    </w:rPr>
  </w:style>
  <w:style w:type="paragraph" w:styleId="23">
    <w:name w:val="Plain Text"/>
    <w:basedOn w:val="1"/>
    <w:link w:val="52"/>
    <w:uiPriority w:val="0"/>
    <w:pPr>
      <w:widowControl/>
      <w:spacing w:before="100" w:beforeAutospacing="1" w:after="100" w:afterAutospacing="1"/>
      <w:jc w:val="left"/>
    </w:pPr>
    <w:rPr>
      <w:rFonts w:ascii="宋体" w:hAnsi="宋体" w:eastAsia="宋体"/>
      <w:kern w:val="0"/>
      <w:sz w:val="24"/>
      <w:szCs w:val="24"/>
    </w:rPr>
  </w:style>
  <w:style w:type="paragraph" w:styleId="24">
    <w:name w:val="toc 8"/>
    <w:basedOn w:val="1"/>
    <w:next w:val="1"/>
    <w:semiHidden/>
    <w:uiPriority w:val="0"/>
    <w:pPr>
      <w:ind w:left="1470"/>
      <w:jc w:val="left"/>
    </w:pPr>
    <w:rPr>
      <w:rFonts w:ascii="Calibri" w:hAnsi="Calibri" w:eastAsia="宋体"/>
      <w:sz w:val="18"/>
      <w:szCs w:val="18"/>
    </w:rPr>
  </w:style>
  <w:style w:type="paragraph" w:styleId="25">
    <w:name w:val="Date"/>
    <w:basedOn w:val="1"/>
    <w:next w:val="1"/>
    <w:link w:val="58"/>
    <w:uiPriority w:val="0"/>
    <w:pPr>
      <w:ind w:left="100" w:leftChars="2500"/>
    </w:pPr>
    <w:rPr>
      <w:rFonts w:ascii="仿宋_GB2312" w:eastAsia="仿宋_GB2312"/>
      <w:sz w:val="32"/>
      <w:szCs w:val="24"/>
    </w:rPr>
  </w:style>
  <w:style w:type="paragraph" w:styleId="26">
    <w:name w:val="Body Text Indent 2"/>
    <w:basedOn w:val="1"/>
    <w:link w:val="335"/>
    <w:uiPriority w:val="0"/>
    <w:pPr>
      <w:spacing w:line="288" w:lineRule="auto"/>
      <w:ind w:left="868" w:hanging="868"/>
    </w:pPr>
    <w:rPr>
      <w:sz w:val="28"/>
    </w:rPr>
  </w:style>
  <w:style w:type="paragraph" w:styleId="27">
    <w:name w:val="Balloon Text"/>
    <w:basedOn w:val="1"/>
    <w:link w:val="62"/>
    <w:semiHidden/>
    <w:uiPriority w:val="0"/>
    <w:rPr>
      <w:sz w:val="18"/>
      <w:szCs w:val="18"/>
    </w:rPr>
  </w:style>
  <w:style w:type="paragraph" w:styleId="28">
    <w:name w:val="footer"/>
    <w:basedOn w:val="1"/>
    <w:link w:val="53"/>
    <w:uiPriority w:val="0"/>
    <w:pPr>
      <w:tabs>
        <w:tab w:val="center" w:pos="4153"/>
        <w:tab w:val="right" w:pos="8306"/>
      </w:tabs>
      <w:snapToGrid w:val="0"/>
      <w:jc w:val="left"/>
    </w:pPr>
    <w:rPr>
      <w:sz w:val="18"/>
      <w:szCs w:val="18"/>
    </w:rPr>
  </w:style>
  <w:style w:type="paragraph" w:styleId="29">
    <w:name w:val="header"/>
    <w:basedOn w:val="1"/>
    <w:link w:val="55"/>
    <w:uiPriority w:val="0"/>
    <w:pPr>
      <w:pBdr>
        <w:bottom w:val="single" w:color="auto" w:sz="6" w:space="1"/>
      </w:pBdr>
      <w:tabs>
        <w:tab w:val="center" w:pos="4153"/>
        <w:tab w:val="right" w:pos="8306"/>
      </w:tabs>
      <w:snapToGrid w:val="0"/>
      <w:jc w:val="center"/>
    </w:pPr>
    <w:rPr>
      <w:rFonts w:ascii="Calibri" w:hAnsi="Calibri" w:eastAsia="宋体"/>
      <w:sz w:val="18"/>
      <w:szCs w:val="18"/>
    </w:rPr>
  </w:style>
  <w:style w:type="paragraph" w:styleId="30">
    <w:name w:val="toc 1"/>
    <w:basedOn w:val="1"/>
    <w:next w:val="1"/>
    <w:semiHidden/>
    <w:uiPriority w:val="0"/>
    <w:pPr>
      <w:spacing w:before="120" w:after="120"/>
      <w:jc w:val="left"/>
    </w:pPr>
    <w:rPr>
      <w:rFonts w:ascii="Calibri" w:hAnsi="Calibri" w:eastAsia="仿宋"/>
      <w:b/>
      <w:bCs/>
      <w:caps/>
      <w:sz w:val="24"/>
    </w:rPr>
  </w:style>
  <w:style w:type="paragraph" w:styleId="31">
    <w:name w:val="toc 4"/>
    <w:basedOn w:val="1"/>
    <w:next w:val="1"/>
    <w:semiHidden/>
    <w:uiPriority w:val="0"/>
    <w:pPr>
      <w:ind w:left="630"/>
      <w:jc w:val="left"/>
    </w:pPr>
    <w:rPr>
      <w:rFonts w:ascii="Calibri" w:hAnsi="Calibri" w:eastAsia="华文仿宋"/>
      <w:sz w:val="21"/>
      <w:szCs w:val="18"/>
    </w:rPr>
  </w:style>
  <w:style w:type="paragraph" w:styleId="32">
    <w:name w:val="toc 6"/>
    <w:basedOn w:val="1"/>
    <w:next w:val="1"/>
    <w:semiHidden/>
    <w:uiPriority w:val="0"/>
    <w:pPr>
      <w:ind w:left="1050"/>
      <w:jc w:val="left"/>
    </w:pPr>
    <w:rPr>
      <w:rFonts w:ascii="Calibri" w:hAnsi="Calibri" w:eastAsia="宋体"/>
      <w:sz w:val="18"/>
      <w:szCs w:val="18"/>
    </w:rPr>
  </w:style>
  <w:style w:type="paragraph" w:styleId="33">
    <w:name w:val="Body Text Indent 3"/>
    <w:basedOn w:val="1"/>
    <w:link w:val="337"/>
    <w:uiPriority w:val="0"/>
    <w:pPr>
      <w:snapToGrid w:val="0"/>
      <w:spacing w:line="276" w:lineRule="auto"/>
      <w:ind w:left="1602" w:leftChars="214" w:hanging="960" w:hangingChars="300"/>
    </w:pPr>
    <w:rPr>
      <w:rFonts w:eastAsia="方正仿宋_GBK"/>
      <w:sz w:val="32"/>
      <w:szCs w:val="32"/>
    </w:rPr>
  </w:style>
  <w:style w:type="paragraph" w:styleId="34">
    <w:name w:val="toc 2"/>
    <w:basedOn w:val="1"/>
    <w:next w:val="1"/>
    <w:semiHidden/>
    <w:uiPriority w:val="0"/>
    <w:pPr>
      <w:tabs>
        <w:tab w:val="right" w:leader="dot" w:pos="8296"/>
      </w:tabs>
      <w:spacing w:line="600" w:lineRule="exact"/>
      <w:ind w:left="210"/>
      <w:jc w:val="left"/>
    </w:pPr>
    <w:rPr>
      <w:rFonts w:eastAsia="方正小标宋_GBK"/>
      <w:bCs/>
      <w:smallCaps/>
      <w:sz w:val="28"/>
    </w:rPr>
  </w:style>
  <w:style w:type="paragraph" w:styleId="35">
    <w:name w:val="toc 9"/>
    <w:basedOn w:val="1"/>
    <w:next w:val="1"/>
    <w:semiHidden/>
    <w:uiPriority w:val="0"/>
    <w:pPr>
      <w:ind w:left="1680"/>
      <w:jc w:val="left"/>
    </w:pPr>
    <w:rPr>
      <w:rFonts w:ascii="Calibri" w:hAnsi="Calibri" w:eastAsia="宋体"/>
      <w:sz w:val="18"/>
      <w:szCs w:val="18"/>
    </w:rPr>
  </w:style>
  <w:style w:type="paragraph" w:styleId="36">
    <w:name w:val="Body Text 2"/>
    <w:basedOn w:val="1"/>
    <w:link w:val="336"/>
    <w:uiPriority w:val="0"/>
    <w:pPr>
      <w:jc w:val="center"/>
    </w:pPr>
    <w:rPr>
      <w:rFonts w:eastAsia="方正小标宋_GBK"/>
      <w:sz w:val="44"/>
      <w:szCs w:val="36"/>
    </w:rPr>
  </w:style>
  <w:style w:type="paragraph" w:styleId="37">
    <w:name w:val="HTML Preformatted"/>
    <w:basedOn w:val="1"/>
    <w:link w:val="334"/>
    <w:semiHidden/>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rPr>
  </w:style>
  <w:style w:type="paragraph" w:styleId="38">
    <w:name w:val="Normal (Web)"/>
    <w:basedOn w:val="1"/>
    <w:uiPriority w:val="0"/>
    <w:pPr>
      <w:widowControl/>
      <w:spacing w:before="100" w:beforeAutospacing="1" w:after="100" w:afterAutospacing="1"/>
      <w:jc w:val="left"/>
    </w:pPr>
    <w:rPr>
      <w:rFonts w:ascii="Arial Unicode MS" w:hAnsi="Arial Unicode MS" w:eastAsia="Arial Unicode MS"/>
      <w:kern w:val="0"/>
      <w:sz w:val="24"/>
      <w:szCs w:val="24"/>
    </w:rPr>
  </w:style>
  <w:style w:type="paragraph" w:styleId="39">
    <w:name w:val="Title"/>
    <w:basedOn w:val="1"/>
    <w:next w:val="1"/>
    <w:qFormat/>
    <w:uiPriority w:val="0"/>
    <w:pPr>
      <w:adjustRightInd w:val="0"/>
      <w:snapToGrid w:val="0"/>
      <w:spacing w:line="288" w:lineRule="auto"/>
      <w:jc w:val="center"/>
      <w:outlineLvl w:val="0"/>
    </w:pPr>
    <w:rPr>
      <w:rFonts w:ascii="Cambria" w:hAnsi="Cambria" w:eastAsia="方正小标宋_GBK"/>
      <w:bCs/>
      <w:sz w:val="44"/>
      <w:szCs w:val="32"/>
    </w:rPr>
  </w:style>
  <w:style w:type="paragraph" w:styleId="40">
    <w:name w:val="annotation subject"/>
    <w:basedOn w:val="16"/>
    <w:next w:val="16"/>
    <w:link w:val="331"/>
    <w:semiHidden/>
    <w:unhideWhenUsed/>
    <w:uiPriority w:val="0"/>
    <w:rPr>
      <w:b/>
      <w:bCs/>
    </w:rPr>
  </w:style>
  <w:style w:type="table" w:styleId="42">
    <w:name w:val="Table Grid"/>
    <w:basedOn w:val="41"/>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4">
    <w:name w:val="Strong"/>
    <w:basedOn w:val="43"/>
    <w:qFormat/>
    <w:uiPriority w:val="0"/>
    <w:rPr>
      <w:b/>
      <w:bCs/>
    </w:rPr>
  </w:style>
  <w:style w:type="character" w:styleId="45">
    <w:name w:val="page number"/>
    <w:basedOn w:val="43"/>
    <w:uiPriority w:val="0"/>
  </w:style>
  <w:style w:type="character" w:styleId="46">
    <w:name w:val="FollowedHyperlink"/>
    <w:basedOn w:val="43"/>
    <w:uiPriority w:val="0"/>
    <w:rPr>
      <w:color w:val="800080"/>
      <w:u w:val="single"/>
    </w:rPr>
  </w:style>
  <w:style w:type="character" w:styleId="47">
    <w:name w:val="Hyperlink"/>
    <w:basedOn w:val="43"/>
    <w:uiPriority w:val="0"/>
    <w:rPr>
      <w:color w:val="0000FF"/>
      <w:u w:val="single"/>
    </w:rPr>
  </w:style>
  <w:style w:type="character" w:customStyle="1" w:styleId="48">
    <w:name w:val="标题 1 Char1"/>
    <w:basedOn w:val="43"/>
    <w:link w:val="2"/>
    <w:uiPriority w:val="0"/>
    <w:rPr>
      <w:rFonts w:eastAsia="方正黑体_GBK"/>
      <w:bCs/>
      <w:kern w:val="44"/>
      <w:sz w:val="32"/>
      <w:szCs w:val="44"/>
      <w:lang w:val="en-US" w:eastAsia="zh-CN" w:bidi="ar-SA"/>
    </w:rPr>
  </w:style>
  <w:style w:type="character" w:customStyle="1" w:styleId="49">
    <w:name w:val="标题 2 Char"/>
    <w:basedOn w:val="43"/>
    <w:link w:val="3"/>
    <w:uiPriority w:val="0"/>
    <w:rPr>
      <w:rFonts w:ascii="Calibri Light" w:hAnsi="Calibri Light" w:eastAsia="方正黑体_GBK"/>
      <w:b/>
      <w:bCs/>
      <w:kern w:val="2"/>
      <w:sz w:val="32"/>
      <w:szCs w:val="32"/>
      <w:lang w:val="en-US" w:eastAsia="zh-CN" w:bidi="ar-SA"/>
    </w:rPr>
  </w:style>
  <w:style w:type="character" w:customStyle="1" w:styleId="50">
    <w:name w:val="标题 3 Char"/>
    <w:basedOn w:val="43"/>
    <w:link w:val="4"/>
    <w:uiPriority w:val="0"/>
    <w:rPr>
      <w:rFonts w:ascii="Calibri" w:hAnsi="Calibri" w:eastAsia="方正仿宋_GBK"/>
      <w:bCs/>
      <w:kern w:val="2"/>
      <w:sz w:val="32"/>
      <w:szCs w:val="32"/>
      <w:lang w:val="en-US" w:eastAsia="zh-CN" w:bidi="ar-SA"/>
    </w:rPr>
  </w:style>
  <w:style w:type="character" w:customStyle="1" w:styleId="51">
    <w:name w:val="标题 4 Char"/>
    <w:basedOn w:val="43"/>
    <w:link w:val="5"/>
    <w:uiPriority w:val="0"/>
    <w:rPr>
      <w:rFonts w:ascii="Calibri Light" w:hAnsi="Calibri Light" w:eastAsia="华文仿宋"/>
      <w:b/>
      <w:bCs/>
      <w:kern w:val="2"/>
      <w:sz w:val="28"/>
      <w:szCs w:val="28"/>
      <w:lang w:val="en-US" w:eastAsia="zh-CN" w:bidi="ar-SA"/>
    </w:rPr>
  </w:style>
  <w:style w:type="character" w:customStyle="1" w:styleId="52">
    <w:name w:val="纯文本 Char"/>
    <w:basedOn w:val="43"/>
    <w:link w:val="23"/>
    <w:locked/>
    <w:uiPriority w:val="0"/>
    <w:rPr>
      <w:rFonts w:ascii="宋体" w:hAnsi="宋体" w:eastAsia="宋体"/>
      <w:sz w:val="24"/>
      <w:szCs w:val="24"/>
      <w:lang w:val="en-US" w:eastAsia="zh-CN" w:bidi="ar-SA"/>
    </w:rPr>
  </w:style>
  <w:style w:type="character" w:customStyle="1" w:styleId="53">
    <w:name w:val="页脚 Char"/>
    <w:link w:val="28"/>
    <w:qFormat/>
    <w:uiPriority w:val="0"/>
    <w:rPr>
      <w:rFonts w:eastAsia="方正仿宋简体"/>
      <w:kern w:val="2"/>
      <w:sz w:val="18"/>
      <w:szCs w:val="18"/>
      <w:lang w:val="en-US" w:eastAsia="zh-CN" w:bidi="ar-SA"/>
    </w:rPr>
  </w:style>
  <w:style w:type="character" w:customStyle="1" w:styleId="54">
    <w:name w:val="Footer Char"/>
    <w:locked/>
    <w:uiPriority w:val="0"/>
    <w:rPr>
      <w:rFonts w:eastAsia="方正仿宋简体"/>
      <w:kern w:val="2"/>
      <w:sz w:val="18"/>
      <w:szCs w:val="18"/>
      <w:lang w:val="en-US" w:eastAsia="zh-CN" w:bidi="ar-SA"/>
    </w:rPr>
  </w:style>
  <w:style w:type="character" w:customStyle="1" w:styleId="55">
    <w:name w:val="页眉 Char"/>
    <w:basedOn w:val="43"/>
    <w:link w:val="29"/>
    <w:uiPriority w:val="0"/>
    <w:rPr>
      <w:rFonts w:ascii="Calibri" w:hAnsi="Calibri" w:eastAsia="宋体"/>
      <w:kern w:val="2"/>
      <w:sz w:val="18"/>
      <w:szCs w:val="18"/>
      <w:lang w:val="en-US" w:eastAsia="zh-CN" w:bidi="ar-SA"/>
    </w:rPr>
  </w:style>
  <w:style w:type="character" w:customStyle="1" w:styleId="56">
    <w:name w:val="Header Char"/>
    <w:locked/>
    <w:uiPriority w:val="0"/>
    <w:rPr>
      <w:rFonts w:ascii="Calibri" w:hAnsi="Calibri" w:eastAsia="宋体"/>
      <w:kern w:val="2"/>
      <w:sz w:val="18"/>
      <w:szCs w:val="18"/>
      <w:lang w:val="en-US" w:eastAsia="zh-CN" w:bidi="ar-SA"/>
    </w:rPr>
  </w:style>
  <w:style w:type="character" w:customStyle="1" w:styleId="57">
    <w:name w:val=" Char Char2"/>
    <w:basedOn w:val="43"/>
    <w:semiHidden/>
    <w:locked/>
    <w:uiPriority w:val="0"/>
    <w:rPr>
      <w:rFonts w:ascii="Calibri" w:hAnsi="Calibri" w:eastAsia="宋体"/>
      <w:kern w:val="2"/>
      <w:sz w:val="18"/>
      <w:szCs w:val="18"/>
      <w:lang w:val="en-US" w:eastAsia="zh-CN" w:bidi="ar-SA"/>
    </w:rPr>
  </w:style>
  <w:style w:type="character" w:customStyle="1" w:styleId="58">
    <w:name w:val="日期 Char"/>
    <w:basedOn w:val="43"/>
    <w:link w:val="25"/>
    <w:uiPriority w:val="0"/>
    <w:rPr>
      <w:rFonts w:ascii="仿宋_GB2312" w:eastAsia="仿宋_GB2312"/>
      <w:kern w:val="2"/>
      <w:sz w:val="32"/>
      <w:szCs w:val="24"/>
      <w:lang w:val="en-US" w:eastAsia="zh-CN" w:bidi="ar-SA"/>
    </w:rPr>
  </w:style>
  <w:style w:type="paragraph" w:customStyle="1" w:styleId="59">
    <w:name w:val="Char"/>
    <w:basedOn w:val="1"/>
    <w:uiPriority w:val="0"/>
    <w:pPr>
      <w:spacing w:before="100" w:beforeAutospacing="1" w:after="100" w:afterAutospacing="1"/>
    </w:pPr>
    <w:rPr>
      <w:rFonts w:ascii="仿宋_GB2312" w:eastAsia="宋体"/>
      <w:b/>
      <w:sz w:val="21"/>
      <w:szCs w:val="32"/>
    </w:rPr>
  </w:style>
  <w:style w:type="paragraph" w:customStyle="1" w:styleId="60">
    <w:name w:val="Char Char Char Char"/>
    <w:basedOn w:val="1"/>
    <w:uiPriority w:val="0"/>
    <w:pPr>
      <w:spacing w:line="324" w:lineRule="auto"/>
      <w:ind w:right="-43"/>
      <w:jc w:val="center"/>
    </w:pPr>
    <w:rPr>
      <w:rFonts w:eastAsia="方正小标宋_GBK"/>
      <w:sz w:val="44"/>
      <w:szCs w:val="32"/>
    </w:rPr>
  </w:style>
  <w:style w:type="paragraph" w:customStyle="1" w:styleId="61">
    <w:name w:val=" Char Char Char Char"/>
    <w:basedOn w:val="1"/>
    <w:uiPriority w:val="0"/>
    <w:rPr>
      <w:rFonts w:eastAsia="仿宋_GB2312"/>
      <w:szCs w:val="30"/>
    </w:rPr>
  </w:style>
  <w:style w:type="character" w:customStyle="1" w:styleId="62">
    <w:name w:val="批注框文本 Char"/>
    <w:basedOn w:val="43"/>
    <w:link w:val="27"/>
    <w:semiHidden/>
    <w:uiPriority w:val="0"/>
    <w:rPr>
      <w:rFonts w:eastAsia="方正仿宋简体"/>
      <w:kern w:val="2"/>
      <w:sz w:val="18"/>
      <w:szCs w:val="18"/>
      <w:lang w:val="en-US" w:eastAsia="zh-CN" w:bidi="ar-SA"/>
    </w:rPr>
  </w:style>
  <w:style w:type="character" w:customStyle="1" w:styleId="63">
    <w:name w:val="Balloon Text Char"/>
    <w:basedOn w:val="43"/>
    <w:semiHidden/>
    <w:locked/>
    <w:uiPriority w:val="0"/>
    <w:rPr>
      <w:rFonts w:eastAsia="方正仿宋简体"/>
      <w:kern w:val="2"/>
      <w:sz w:val="18"/>
      <w:szCs w:val="18"/>
      <w:lang w:val="en-US" w:eastAsia="zh-CN" w:bidi="ar-SA"/>
    </w:rPr>
  </w:style>
  <w:style w:type="character" w:customStyle="1" w:styleId="64">
    <w:name w:val="正文文本 Char"/>
    <w:basedOn w:val="43"/>
    <w:link w:val="18"/>
    <w:uiPriority w:val="0"/>
    <w:rPr>
      <w:rFonts w:eastAsia="方正书宋_GBK"/>
      <w:w w:val="90"/>
      <w:kern w:val="2"/>
      <w:sz w:val="18"/>
      <w:szCs w:val="22"/>
      <w:lang w:val="en-US" w:eastAsia="zh-CN" w:bidi="ar-SA"/>
    </w:rPr>
  </w:style>
  <w:style w:type="paragraph" w:customStyle="1" w:styleId="65">
    <w:name w:val="font5"/>
    <w:basedOn w:val="1"/>
    <w:uiPriority w:val="0"/>
    <w:pPr>
      <w:widowControl/>
      <w:spacing w:before="100" w:beforeAutospacing="1" w:after="100" w:afterAutospacing="1"/>
      <w:jc w:val="left"/>
    </w:pPr>
    <w:rPr>
      <w:rFonts w:hint="eastAsia" w:ascii="宋体" w:hAnsi="宋体" w:eastAsia="宋体"/>
      <w:kern w:val="0"/>
      <w:sz w:val="18"/>
      <w:szCs w:val="18"/>
    </w:rPr>
  </w:style>
  <w:style w:type="paragraph" w:customStyle="1" w:styleId="66">
    <w:name w:val="font6"/>
    <w:basedOn w:val="1"/>
    <w:uiPriority w:val="0"/>
    <w:pPr>
      <w:widowControl/>
      <w:spacing w:before="100" w:beforeAutospacing="1" w:after="100" w:afterAutospacing="1"/>
      <w:jc w:val="left"/>
    </w:pPr>
    <w:rPr>
      <w:rFonts w:hint="eastAsia" w:ascii="方正仿宋_GBK" w:hAnsi="Arial Unicode MS" w:eastAsia="方正仿宋_GBK"/>
      <w:kern w:val="0"/>
      <w:sz w:val="20"/>
    </w:rPr>
  </w:style>
  <w:style w:type="paragraph" w:customStyle="1" w:styleId="67">
    <w:name w:val="font7"/>
    <w:basedOn w:val="1"/>
    <w:uiPriority w:val="0"/>
    <w:pPr>
      <w:widowControl/>
      <w:spacing w:before="100" w:beforeAutospacing="1" w:after="100" w:afterAutospacing="1"/>
      <w:jc w:val="left"/>
    </w:pPr>
    <w:rPr>
      <w:rFonts w:hint="eastAsia" w:ascii="方正仿宋_GBK" w:hAnsi="Arial Unicode MS" w:eastAsia="方正仿宋_GBK"/>
      <w:kern w:val="0"/>
      <w:sz w:val="16"/>
      <w:szCs w:val="16"/>
    </w:rPr>
  </w:style>
  <w:style w:type="paragraph" w:customStyle="1" w:styleId="68">
    <w:name w:val="font8"/>
    <w:basedOn w:val="1"/>
    <w:uiPriority w:val="0"/>
    <w:pPr>
      <w:widowControl/>
      <w:spacing w:before="100" w:beforeAutospacing="1" w:after="100" w:afterAutospacing="1"/>
      <w:jc w:val="left"/>
    </w:pPr>
    <w:rPr>
      <w:rFonts w:eastAsia="宋体"/>
      <w:kern w:val="0"/>
      <w:sz w:val="20"/>
    </w:rPr>
  </w:style>
  <w:style w:type="paragraph" w:customStyle="1" w:styleId="69">
    <w:name w:val="font9"/>
    <w:basedOn w:val="1"/>
    <w:uiPriority w:val="0"/>
    <w:pPr>
      <w:widowControl/>
      <w:spacing w:before="100" w:beforeAutospacing="1" w:after="100" w:afterAutospacing="1"/>
      <w:jc w:val="left"/>
    </w:pPr>
    <w:rPr>
      <w:rFonts w:eastAsia="宋体"/>
      <w:kern w:val="0"/>
      <w:sz w:val="16"/>
      <w:szCs w:val="16"/>
    </w:rPr>
  </w:style>
  <w:style w:type="paragraph" w:customStyle="1" w:styleId="70">
    <w:name w:val="font10"/>
    <w:basedOn w:val="1"/>
    <w:uiPriority w:val="0"/>
    <w:pPr>
      <w:widowControl/>
      <w:spacing w:before="100" w:beforeAutospacing="1" w:after="100" w:afterAutospacing="1"/>
      <w:jc w:val="left"/>
    </w:pPr>
    <w:rPr>
      <w:rFonts w:eastAsia="宋体"/>
      <w:b/>
      <w:bCs/>
      <w:kern w:val="0"/>
      <w:sz w:val="20"/>
    </w:rPr>
  </w:style>
  <w:style w:type="paragraph" w:customStyle="1" w:styleId="71">
    <w:name w:val="xl6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方正仿宋_GBK" w:hAnsi="Arial Unicode MS" w:eastAsia="方正仿宋_GBK"/>
      <w:kern w:val="0"/>
      <w:sz w:val="20"/>
    </w:rPr>
  </w:style>
  <w:style w:type="paragraph" w:customStyle="1" w:styleId="72">
    <w:name w:val="xl6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hint="eastAsia" w:ascii="方正仿宋_GBK" w:hAnsi="Arial Unicode MS" w:eastAsia="方正仿宋_GBK"/>
      <w:kern w:val="0"/>
      <w:sz w:val="20"/>
    </w:rPr>
  </w:style>
  <w:style w:type="paragraph" w:customStyle="1" w:styleId="73">
    <w:name w:val="xl7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hint="eastAsia" w:ascii="方正仿宋_GBK" w:hAnsi="Arial Unicode MS" w:eastAsia="方正仿宋_GBK"/>
      <w:kern w:val="0"/>
      <w:sz w:val="16"/>
      <w:szCs w:val="16"/>
    </w:rPr>
  </w:style>
  <w:style w:type="paragraph" w:customStyle="1" w:styleId="74">
    <w:name w:val="xl7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方正仿宋_GBK" w:hAnsi="Arial Unicode MS" w:eastAsia="方正仿宋_GBK"/>
      <w:kern w:val="0"/>
      <w:sz w:val="20"/>
    </w:rPr>
  </w:style>
  <w:style w:type="paragraph" w:customStyle="1" w:styleId="75">
    <w:name w:val="xl7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宋体"/>
      <w:kern w:val="0"/>
      <w:sz w:val="20"/>
    </w:rPr>
  </w:style>
  <w:style w:type="paragraph" w:customStyle="1" w:styleId="76">
    <w:name w:val="xl73"/>
    <w:basedOn w:val="1"/>
    <w:uiPriority w:val="0"/>
    <w:pPr>
      <w:widowControl/>
      <w:spacing w:before="100" w:beforeAutospacing="1" w:after="100" w:afterAutospacing="1"/>
      <w:jc w:val="center"/>
      <w:textAlignment w:val="center"/>
    </w:pPr>
    <w:rPr>
      <w:rFonts w:eastAsia="宋体"/>
      <w:kern w:val="0"/>
      <w:sz w:val="20"/>
    </w:rPr>
  </w:style>
  <w:style w:type="paragraph" w:customStyle="1" w:styleId="77">
    <w:name w:val="xl74"/>
    <w:basedOn w:val="1"/>
    <w:uiPriority w:val="0"/>
    <w:pPr>
      <w:widowControl/>
      <w:spacing w:before="100" w:beforeAutospacing="1" w:after="100" w:afterAutospacing="1"/>
      <w:jc w:val="left"/>
      <w:textAlignment w:val="center"/>
    </w:pPr>
    <w:rPr>
      <w:rFonts w:eastAsia="宋体"/>
      <w:kern w:val="0"/>
      <w:sz w:val="20"/>
    </w:rPr>
  </w:style>
  <w:style w:type="paragraph" w:customStyle="1" w:styleId="78">
    <w:name w:val="xl75"/>
    <w:basedOn w:val="1"/>
    <w:uiPriority w:val="0"/>
    <w:pPr>
      <w:widowControl/>
      <w:spacing w:before="100" w:beforeAutospacing="1" w:after="100" w:afterAutospacing="1"/>
      <w:jc w:val="center"/>
      <w:textAlignment w:val="center"/>
    </w:pPr>
    <w:rPr>
      <w:rFonts w:eastAsia="宋体"/>
      <w:kern w:val="0"/>
      <w:sz w:val="20"/>
    </w:rPr>
  </w:style>
  <w:style w:type="paragraph" w:customStyle="1" w:styleId="79">
    <w:name w:val="xl7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宋体"/>
      <w:kern w:val="0"/>
      <w:sz w:val="20"/>
    </w:rPr>
  </w:style>
  <w:style w:type="paragraph" w:customStyle="1" w:styleId="80">
    <w:name w:val="xl7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eastAsia="宋体"/>
      <w:b/>
      <w:bCs/>
      <w:kern w:val="0"/>
      <w:sz w:val="20"/>
    </w:rPr>
  </w:style>
  <w:style w:type="paragraph" w:customStyle="1" w:styleId="81">
    <w:name w:val="xl7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宋体"/>
      <w:b/>
      <w:bCs/>
      <w:kern w:val="0"/>
      <w:sz w:val="20"/>
    </w:rPr>
  </w:style>
  <w:style w:type="paragraph" w:customStyle="1" w:styleId="82">
    <w:name w:val="xl79"/>
    <w:basedOn w:val="1"/>
    <w:uiPriority w:val="0"/>
    <w:pPr>
      <w:widowControl/>
      <w:spacing w:before="100" w:beforeAutospacing="1" w:after="100" w:afterAutospacing="1"/>
      <w:jc w:val="center"/>
      <w:textAlignment w:val="center"/>
    </w:pPr>
    <w:rPr>
      <w:rFonts w:eastAsia="宋体"/>
      <w:b/>
      <w:bCs/>
      <w:kern w:val="0"/>
      <w:sz w:val="20"/>
    </w:rPr>
  </w:style>
  <w:style w:type="paragraph" w:customStyle="1" w:styleId="83">
    <w:name w:val="xl8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eastAsia="宋体"/>
      <w:kern w:val="0"/>
      <w:sz w:val="20"/>
    </w:rPr>
  </w:style>
  <w:style w:type="paragraph" w:customStyle="1" w:styleId="84">
    <w:name w:val="xl8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宋体"/>
      <w:b/>
      <w:bCs/>
      <w:kern w:val="0"/>
      <w:sz w:val="20"/>
    </w:rPr>
  </w:style>
  <w:style w:type="paragraph" w:customStyle="1" w:styleId="85">
    <w:name w:val="xl8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hint="eastAsia" w:ascii="方正仿宋_GBK" w:hAnsi="Arial Unicode MS" w:eastAsia="方正仿宋_GBK"/>
      <w:kern w:val="0"/>
      <w:sz w:val="20"/>
    </w:rPr>
  </w:style>
  <w:style w:type="paragraph" w:customStyle="1" w:styleId="86">
    <w:name w:val="xl83"/>
    <w:basedOn w:val="1"/>
    <w:uiPriority w:val="0"/>
    <w:pPr>
      <w:widowControl/>
      <w:spacing w:before="100" w:beforeAutospacing="1" w:after="100" w:afterAutospacing="1"/>
      <w:jc w:val="center"/>
      <w:textAlignment w:val="center"/>
    </w:pPr>
    <w:rPr>
      <w:rFonts w:eastAsia="宋体"/>
      <w:kern w:val="0"/>
      <w:sz w:val="20"/>
    </w:rPr>
  </w:style>
  <w:style w:type="paragraph" w:customStyle="1" w:styleId="87">
    <w:name w:val="xl84"/>
    <w:basedOn w:val="1"/>
    <w:uiPriority w:val="0"/>
    <w:pPr>
      <w:widowControl/>
      <w:spacing w:before="100" w:beforeAutospacing="1" w:after="100" w:afterAutospacing="1"/>
      <w:jc w:val="center"/>
      <w:textAlignment w:val="center"/>
    </w:pPr>
    <w:rPr>
      <w:rFonts w:hint="eastAsia" w:ascii="方正小标宋_GBK" w:hAnsi="Arial Unicode MS" w:eastAsia="方正小标宋_GBK"/>
      <w:kern w:val="0"/>
      <w:sz w:val="20"/>
    </w:rPr>
  </w:style>
  <w:style w:type="paragraph" w:customStyle="1" w:styleId="88">
    <w:name w:val="xl8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宋体"/>
      <w:kern w:val="0"/>
      <w:sz w:val="20"/>
    </w:rPr>
  </w:style>
  <w:style w:type="paragraph" w:customStyle="1" w:styleId="89">
    <w:name w:val="xl8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hint="eastAsia" w:ascii="方正仿宋_GBK" w:hAnsi="Arial Unicode MS" w:eastAsia="方正仿宋_GBK"/>
      <w:kern w:val="0"/>
      <w:sz w:val="20"/>
    </w:rPr>
  </w:style>
  <w:style w:type="paragraph" w:customStyle="1" w:styleId="90">
    <w:name w:val="xl87"/>
    <w:basedOn w:val="1"/>
    <w:uiPriority w:val="0"/>
    <w:pPr>
      <w:widowControl/>
      <w:spacing w:before="100" w:beforeAutospacing="1" w:after="100" w:afterAutospacing="1"/>
      <w:jc w:val="left"/>
      <w:textAlignment w:val="center"/>
    </w:pPr>
    <w:rPr>
      <w:rFonts w:eastAsia="宋体"/>
      <w:kern w:val="0"/>
      <w:sz w:val="20"/>
    </w:rPr>
  </w:style>
  <w:style w:type="paragraph" w:customStyle="1" w:styleId="91">
    <w:name w:val="xl88"/>
    <w:basedOn w:val="1"/>
    <w:uiPriority w:val="0"/>
    <w:pPr>
      <w:widowControl/>
      <w:spacing w:before="100" w:beforeAutospacing="1" w:after="100" w:afterAutospacing="1"/>
      <w:jc w:val="left"/>
      <w:textAlignment w:val="center"/>
    </w:pPr>
    <w:rPr>
      <w:rFonts w:eastAsia="宋体"/>
      <w:kern w:val="0"/>
      <w:sz w:val="20"/>
    </w:rPr>
  </w:style>
  <w:style w:type="paragraph" w:customStyle="1" w:styleId="92">
    <w:name w:val="xl89"/>
    <w:basedOn w:val="1"/>
    <w:uiPriority w:val="0"/>
    <w:pPr>
      <w:widowControl/>
      <w:spacing w:before="100" w:beforeAutospacing="1" w:after="100" w:afterAutospacing="1"/>
      <w:jc w:val="left"/>
    </w:pPr>
    <w:rPr>
      <w:rFonts w:eastAsia="宋体"/>
      <w:kern w:val="0"/>
      <w:sz w:val="20"/>
    </w:rPr>
  </w:style>
  <w:style w:type="paragraph" w:customStyle="1" w:styleId="93">
    <w:name w:val="xl9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宋体"/>
      <w:kern w:val="0"/>
      <w:sz w:val="20"/>
    </w:rPr>
  </w:style>
  <w:style w:type="paragraph" w:customStyle="1" w:styleId="94">
    <w:name w:val="xl9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hint="eastAsia" w:ascii="方正仿宋_GBK" w:hAnsi="Arial Unicode MS" w:eastAsia="方正仿宋_GBK"/>
      <w:kern w:val="0"/>
      <w:sz w:val="20"/>
    </w:rPr>
  </w:style>
  <w:style w:type="paragraph" w:customStyle="1" w:styleId="95">
    <w:name w:val="xl9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宋体"/>
      <w:kern w:val="0"/>
      <w:sz w:val="20"/>
    </w:rPr>
  </w:style>
  <w:style w:type="paragraph" w:customStyle="1" w:styleId="96">
    <w:name w:val="xl9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hint="eastAsia" w:ascii="方正仿宋_GBK" w:hAnsi="Arial Unicode MS" w:eastAsia="方正仿宋_GBK"/>
      <w:kern w:val="0"/>
      <w:sz w:val="20"/>
    </w:rPr>
  </w:style>
  <w:style w:type="paragraph" w:customStyle="1" w:styleId="97">
    <w:name w:val="xl9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宋体"/>
      <w:kern w:val="0"/>
      <w:sz w:val="20"/>
    </w:rPr>
  </w:style>
  <w:style w:type="paragraph" w:customStyle="1" w:styleId="98">
    <w:name w:val="xl9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宋体"/>
      <w:kern w:val="0"/>
      <w:sz w:val="20"/>
    </w:rPr>
  </w:style>
  <w:style w:type="paragraph" w:customStyle="1" w:styleId="99">
    <w:name w:val="xl9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eastAsia="宋体"/>
      <w:kern w:val="0"/>
      <w:sz w:val="20"/>
    </w:rPr>
  </w:style>
  <w:style w:type="paragraph" w:customStyle="1" w:styleId="100">
    <w:name w:val="xl9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方正仿宋_GBK" w:hAnsi="Arial Unicode MS" w:eastAsia="方正仿宋_GBK"/>
      <w:kern w:val="0"/>
      <w:sz w:val="20"/>
    </w:rPr>
  </w:style>
  <w:style w:type="paragraph" w:customStyle="1" w:styleId="101">
    <w:name w:val="xl9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宋体"/>
      <w:kern w:val="0"/>
      <w:sz w:val="20"/>
    </w:rPr>
  </w:style>
  <w:style w:type="paragraph" w:customStyle="1" w:styleId="102">
    <w:name w:val="xl9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hint="eastAsia" w:ascii="方正仿宋_GBK" w:hAnsi="Arial Unicode MS" w:eastAsia="方正仿宋_GBK"/>
      <w:kern w:val="0"/>
      <w:sz w:val="20"/>
    </w:rPr>
  </w:style>
  <w:style w:type="paragraph" w:customStyle="1" w:styleId="103">
    <w:name w:val="xl10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hint="eastAsia" w:ascii="方正仿宋_GBK" w:hAnsi="Arial Unicode MS" w:eastAsia="方正仿宋_GBK"/>
      <w:kern w:val="0"/>
      <w:sz w:val="20"/>
    </w:rPr>
  </w:style>
  <w:style w:type="paragraph" w:customStyle="1" w:styleId="104">
    <w:name w:val="xl10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hint="eastAsia" w:ascii="方正仿宋_GBK" w:hAnsi="Arial Unicode MS" w:eastAsia="方正仿宋_GBK"/>
      <w:kern w:val="0"/>
      <w:sz w:val="20"/>
    </w:rPr>
  </w:style>
  <w:style w:type="paragraph" w:customStyle="1" w:styleId="105">
    <w:name w:val="xl10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eastAsia="宋体"/>
      <w:kern w:val="0"/>
      <w:sz w:val="20"/>
    </w:rPr>
  </w:style>
  <w:style w:type="paragraph" w:customStyle="1" w:styleId="106">
    <w:name w:val="xl10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hint="eastAsia" w:ascii="方正仿宋_GBK" w:hAnsi="Arial Unicode MS" w:eastAsia="方正仿宋_GBK"/>
      <w:kern w:val="0"/>
      <w:sz w:val="20"/>
    </w:rPr>
  </w:style>
  <w:style w:type="paragraph" w:customStyle="1" w:styleId="107">
    <w:name w:val="xl10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hint="eastAsia" w:ascii="方正仿宋_GBK" w:hAnsi="Arial Unicode MS" w:eastAsia="方正仿宋_GBK"/>
      <w:kern w:val="0"/>
      <w:sz w:val="20"/>
    </w:rPr>
  </w:style>
  <w:style w:type="paragraph" w:customStyle="1" w:styleId="108">
    <w:name w:val="xl10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eastAsia="宋体"/>
      <w:kern w:val="0"/>
      <w:sz w:val="20"/>
    </w:rPr>
  </w:style>
  <w:style w:type="paragraph" w:customStyle="1" w:styleId="109">
    <w:name w:val="xl10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宋体"/>
      <w:kern w:val="0"/>
      <w:sz w:val="20"/>
    </w:rPr>
  </w:style>
  <w:style w:type="paragraph" w:customStyle="1" w:styleId="110">
    <w:name w:val="xl10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宋体"/>
      <w:kern w:val="0"/>
      <w:sz w:val="20"/>
    </w:rPr>
  </w:style>
  <w:style w:type="paragraph" w:customStyle="1" w:styleId="111">
    <w:name w:val="xl10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hint="eastAsia" w:ascii="方正仿宋_GBK" w:hAnsi="Arial Unicode MS" w:eastAsia="方正仿宋_GBK"/>
      <w:kern w:val="0"/>
      <w:sz w:val="20"/>
    </w:rPr>
  </w:style>
  <w:style w:type="paragraph" w:customStyle="1" w:styleId="112">
    <w:name w:val="xl10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宋体"/>
      <w:kern w:val="0"/>
      <w:sz w:val="20"/>
    </w:rPr>
  </w:style>
  <w:style w:type="paragraph" w:customStyle="1" w:styleId="113">
    <w:name w:val="xl11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hint="eastAsia" w:ascii="方正仿宋_GBK" w:hAnsi="Arial Unicode MS" w:eastAsia="方正仿宋_GBK"/>
      <w:kern w:val="0"/>
      <w:sz w:val="20"/>
    </w:rPr>
  </w:style>
  <w:style w:type="paragraph" w:customStyle="1" w:styleId="114">
    <w:name w:val="xl11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方正仿宋_GBK" w:hAnsi="Arial Unicode MS" w:eastAsia="方正仿宋_GBK"/>
      <w:kern w:val="0"/>
      <w:sz w:val="20"/>
    </w:rPr>
  </w:style>
  <w:style w:type="paragraph" w:customStyle="1" w:styleId="115">
    <w:name w:val="xl11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宋体"/>
      <w:kern w:val="0"/>
      <w:sz w:val="20"/>
    </w:rPr>
  </w:style>
  <w:style w:type="paragraph" w:customStyle="1" w:styleId="116">
    <w:name w:val="xl11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eastAsia="宋体"/>
      <w:kern w:val="0"/>
      <w:sz w:val="20"/>
    </w:rPr>
  </w:style>
  <w:style w:type="paragraph" w:customStyle="1" w:styleId="117">
    <w:name w:val="xl11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hint="eastAsia" w:ascii="方正仿宋_GBK" w:hAnsi="Arial Unicode MS" w:eastAsia="方正仿宋_GBK"/>
      <w:kern w:val="0"/>
      <w:sz w:val="20"/>
    </w:rPr>
  </w:style>
  <w:style w:type="paragraph" w:customStyle="1" w:styleId="118">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宋体"/>
      <w:kern w:val="0"/>
      <w:sz w:val="20"/>
    </w:rPr>
  </w:style>
  <w:style w:type="paragraph" w:customStyle="1" w:styleId="119">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宋体"/>
      <w:kern w:val="0"/>
      <w:sz w:val="20"/>
    </w:rPr>
  </w:style>
  <w:style w:type="paragraph" w:customStyle="1" w:styleId="120">
    <w:name w:val="xl1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hint="eastAsia" w:ascii="方正仿宋_GBK" w:hAnsi="Arial Unicode MS" w:eastAsia="方正仿宋_GBK"/>
      <w:kern w:val="0"/>
      <w:sz w:val="20"/>
    </w:rPr>
  </w:style>
  <w:style w:type="paragraph" w:customStyle="1" w:styleId="121">
    <w:name w:val="xl11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宋体"/>
      <w:kern w:val="0"/>
      <w:sz w:val="20"/>
    </w:rPr>
  </w:style>
  <w:style w:type="paragraph" w:customStyle="1" w:styleId="122">
    <w:name w:val="xl11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宋体"/>
      <w:kern w:val="0"/>
      <w:sz w:val="20"/>
    </w:rPr>
  </w:style>
  <w:style w:type="paragraph" w:customStyle="1" w:styleId="123">
    <w:name w:val="xl12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hint="eastAsia" w:ascii="方正仿宋_GBK" w:hAnsi="Arial Unicode MS" w:eastAsia="方正仿宋_GBK"/>
      <w:b/>
      <w:bCs/>
      <w:kern w:val="0"/>
      <w:sz w:val="20"/>
    </w:rPr>
  </w:style>
  <w:style w:type="paragraph" w:customStyle="1" w:styleId="124">
    <w:name w:val="xl121"/>
    <w:basedOn w:val="1"/>
    <w:uiPriority w:val="0"/>
    <w:pPr>
      <w:widowControl/>
      <w:spacing w:before="100" w:beforeAutospacing="1" w:after="100" w:afterAutospacing="1"/>
      <w:jc w:val="right"/>
      <w:textAlignment w:val="center"/>
    </w:pPr>
    <w:rPr>
      <w:rFonts w:hint="eastAsia" w:ascii="方正仿宋_GBK" w:hAnsi="Arial Unicode MS" w:eastAsia="方正仿宋_GBK"/>
      <w:kern w:val="0"/>
      <w:sz w:val="20"/>
    </w:rPr>
  </w:style>
  <w:style w:type="paragraph" w:customStyle="1" w:styleId="125">
    <w:name w:val="正文列举"/>
    <w:basedOn w:val="1"/>
    <w:uiPriority w:val="0"/>
    <w:pPr>
      <w:spacing w:afterLines="50" w:line="360" w:lineRule="exact"/>
      <w:ind w:left="840"/>
    </w:pPr>
    <w:rPr>
      <w:rFonts w:ascii="Calibri" w:hAnsi="Calibri" w:eastAsia="微软雅黑"/>
      <w:sz w:val="21"/>
      <w:szCs w:val="22"/>
    </w:rPr>
  </w:style>
  <w:style w:type="paragraph" w:customStyle="1" w:styleId="126">
    <w:name w:val="[基本段落]"/>
    <w:basedOn w:val="1"/>
    <w:uiPriority w:val="0"/>
    <w:pPr>
      <w:autoSpaceDE w:val="0"/>
      <w:autoSpaceDN w:val="0"/>
      <w:adjustRightInd w:val="0"/>
      <w:spacing w:line="288" w:lineRule="auto"/>
      <w:textAlignment w:val="center"/>
    </w:pPr>
    <w:rPr>
      <w:rFonts w:ascii="宋体" w:eastAsia="宋体"/>
      <w:color w:val="000000"/>
      <w:kern w:val="0"/>
      <w:sz w:val="24"/>
      <w:szCs w:val="24"/>
      <w:lang w:val="zh-CN"/>
    </w:rPr>
  </w:style>
  <w:style w:type="paragraph" w:customStyle="1" w:styleId="127">
    <w:name w:val="xl25"/>
    <w:basedOn w:val="1"/>
    <w:uiPriority w:val="0"/>
    <w:pPr>
      <w:widowControl/>
      <w:spacing w:before="100" w:beforeAutospacing="1" w:after="100" w:afterAutospacing="1"/>
      <w:jc w:val="center"/>
      <w:textAlignment w:val="center"/>
    </w:pPr>
    <w:rPr>
      <w:rFonts w:ascii="Arial Unicode MS" w:hAnsi="Arial Unicode MS" w:eastAsia="宋体"/>
      <w:kern w:val="0"/>
      <w:sz w:val="20"/>
    </w:rPr>
  </w:style>
  <w:style w:type="paragraph" w:customStyle="1" w:styleId="128">
    <w:name w:val="xl26"/>
    <w:basedOn w:val="1"/>
    <w:uiPriority w:val="0"/>
    <w:pPr>
      <w:widowControl/>
      <w:spacing w:before="100" w:beforeAutospacing="1" w:after="100" w:afterAutospacing="1"/>
      <w:jc w:val="left"/>
      <w:textAlignment w:val="center"/>
    </w:pPr>
    <w:rPr>
      <w:rFonts w:ascii="Arial Unicode MS" w:hAnsi="Arial Unicode MS" w:eastAsia="宋体"/>
      <w:kern w:val="0"/>
      <w:sz w:val="20"/>
    </w:rPr>
  </w:style>
  <w:style w:type="paragraph" w:customStyle="1" w:styleId="129">
    <w:name w:val="xl2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宋体"/>
      <w:kern w:val="0"/>
      <w:sz w:val="20"/>
    </w:rPr>
  </w:style>
  <w:style w:type="paragraph" w:customStyle="1" w:styleId="130">
    <w:name w:val="xl2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宋体"/>
      <w:kern w:val="0"/>
      <w:sz w:val="20"/>
    </w:rPr>
  </w:style>
  <w:style w:type="paragraph" w:customStyle="1" w:styleId="131">
    <w:name w:val="xl2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宋体"/>
      <w:b/>
      <w:bCs/>
      <w:kern w:val="0"/>
      <w:sz w:val="24"/>
      <w:szCs w:val="24"/>
    </w:rPr>
  </w:style>
  <w:style w:type="paragraph" w:customStyle="1" w:styleId="132">
    <w:name w:val="xl3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宋体"/>
      <w:b/>
      <w:bCs/>
      <w:kern w:val="0"/>
      <w:sz w:val="24"/>
      <w:szCs w:val="24"/>
    </w:rPr>
  </w:style>
  <w:style w:type="paragraph" w:customStyle="1" w:styleId="133">
    <w:name w:val="xl31"/>
    <w:basedOn w:val="1"/>
    <w:uiPriority w:val="0"/>
    <w:pPr>
      <w:widowControl/>
      <w:spacing w:before="100" w:beforeAutospacing="1" w:after="100" w:afterAutospacing="1"/>
      <w:jc w:val="left"/>
      <w:textAlignment w:val="center"/>
    </w:pPr>
    <w:rPr>
      <w:rFonts w:ascii="Arial Unicode MS" w:hAnsi="Arial Unicode MS" w:eastAsia="宋体"/>
      <w:kern w:val="0"/>
      <w:sz w:val="20"/>
    </w:rPr>
  </w:style>
  <w:style w:type="paragraph" w:customStyle="1" w:styleId="134">
    <w:name w:val="xl3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宋体"/>
      <w:b/>
      <w:bCs/>
      <w:kern w:val="0"/>
      <w:sz w:val="20"/>
    </w:rPr>
  </w:style>
  <w:style w:type="paragraph" w:customStyle="1" w:styleId="135">
    <w:name w:val="xl33"/>
    <w:basedOn w:val="1"/>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宋体"/>
      <w:b/>
      <w:bCs/>
      <w:kern w:val="0"/>
      <w:sz w:val="20"/>
    </w:rPr>
  </w:style>
  <w:style w:type="paragraph" w:customStyle="1" w:styleId="136">
    <w:name w:val="xl34"/>
    <w:basedOn w:val="1"/>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宋体"/>
      <w:kern w:val="0"/>
      <w:sz w:val="20"/>
    </w:rPr>
  </w:style>
  <w:style w:type="paragraph" w:customStyle="1" w:styleId="137">
    <w:name w:val="xl35"/>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Unicode MS" w:hAnsi="Arial Unicode MS" w:eastAsia="宋体"/>
      <w:kern w:val="0"/>
      <w:sz w:val="20"/>
    </w:rPr>
  </w:style>
  <w:style w:type="paragraph" w:customStyle="1" w:styleId="138">
    <w:name w:val="xl36"/>
    <w:basedOn w:val="1"/>
    <w:uiPriority w:val="0"/>
    <w:pPr>
      <w:widowControl/>
      <w:pBdr>
        <w:top w:val="single" w:color="000000" w:sz="4" w:space="0"/>
        <w:left w:val="single" w:color="000000" w:sz="4" w:space="0"/>
        <w:bottom w:val="single" w:color="000000" w:sz="4" w:space="0"/>
      </w:pBdr>
      <w:spacing w:before="100" w:beforeAutospacing="1" w:after="100" w:afterAutospacing="1"/>
      <w:jc w:val="center"/>
    </w:pPr>
    <w:rPr>
      <w:rFonts w:ascii="Arial Unicode MS" w:hAnsi="Arial Unicode MS" w:eastAsia="宋体"/>
      <w:kern w:val="0"/>
      <w:sz w:val="20"/>
    </w:rPr>
  </w:style>
  <w:style w:type="paragraph" w:customStyle="1" w:styleId="139">
    <w:name w:val="xl37"/>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Unicode MS" w:hAnsi="Arial Unicode MS" w:eastAsia="宋体"/>
      <w:b/>
      <w:bCs/>
      <w:kern w:val="0"/>
      <w:sz w:val="20"/>
    </w:rPr>
  </w:style>
  <w:style w:type="paragraph" w:customStyle="1" w:styleId="140">
    <w:name w:val="xl38"/>
    <w:basedOn w:val="1"/>
    <w:uiPriority w:val="0"/>
    <w:pPr>
      <w:widowControl/>
      <w:pBdr>
        <w:top w:val="single" w:color="000000" w:sz="4" w:space="0"/>
        <w:left w:val="single" w:color="000000" w:sz="4" w:space="0"/>
        <w:bottom w:val="single" w:color="000000" w:sz="4" w:space="0"/>
      </w:pBdr>
      <w:spacing w:before="100" w:beforeAutospacing="1" w:after="100" w:afterAutospacing="1"/>
      <w:jc w:val="center"/>
    </w:pPr>
    <w:rPr>
      <w:rFonts w:ascii="Arial Unicode MS" w:hAnsi="Arial Unicode MS" w:eastAsia="宋体"/>
      <w:b/>
      <w:bCs/>
      <w:kern w:val="0"/>
      <w:sz w:val="20"/>
    </w:rPr>
  </w:style>
  <w:style w:type="paragraph" w:customStyle="1" w:styleId="141">
    <w:name w:val="xl39"/>
    <w:basedOn w:val="1"/>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宋体"/>
      <w:b/>
      <w:bCs/>
      <w:kern w:val="0"/>
      <w:sz w:val="20"/>
    </w:rPr>
  </w:style>
  <w:style w:type="paragraph" w:customStyle="1" w:styleId="142">
    <w:name w:val="xl4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宋体"/>
      <w:b/>
      <w:bCs/>
      <w:kern w:val="0"/>
      <w:sz w:val="20"/>
    </w:rPr>
  </w:style>
  <w:style w:type="paragraph" w:customStyle="1" w:styleId="143">
    <w:name w:val="xl4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宋体"/>
      <w:b/>
      <w:bCs/>
      <w:kern w:val="0"/>
      <w:sz w:val="20"/>
    </w:rPr>
  </w:style>
  <w:style w:type="paragraph" w:customStyle="1" w:styleId="144">
    <w:name w:val="xl4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宋体"/>
      <w:kern w:val="0"/>
      <w:sz w:val="20"/>
    </w:rPr>
  </w:style>
  <w:style w:type="paragraph" w:customStyle="1" w:styleId="145">
    <w:name w:val="xl4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宋体"/>
      <w:b/>
      <w:bCs/>
      <w:kern w:val="0"/>
      <w:sz w:val="20"/>
    </w:rPr>
  </w:style>
  <w:style w:type="paragraph" w:customStyle="1" w:styleId="146">
    <w:name w:val="xl44"/>
    <w:basedOn w:val="1"/>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宋体"/>
      <w:kern w:val="0"/>
      <w:sz w:val="20"/>
    </w:rPr>
  </w:style>
  <w:style w:type="paragraph" w:customStyle="1" w:styleId="147">
    <w:name w:val="font11"/>
    <w:basedOn w:val="1"/>
    <w:uiPriority w:val="0"/>
    <w:pPr>
      <w:widowControl/>
      <w:spacing w:before="100" w:beforeAutospacing="1" w:after="100" w:afterAutospacing="1"/>
      <w:jc w:val="left"/>
    </w:pPr>
    <w:rPr>
      <w:rFonts w:eastAsia="宋体"/>
      <w:b/>
      <w:bCs/>
      <w:kern w:val="0"/>
      <w:sz w:val="24"/>
      <w:szCs w:val="24"/>
    </w:rPr>
  </w:style>
  <w:style w:type="paragraph" w:customStyle="1" w:styleId="148">
    <w:name w:val="font12"/>
    <w:basedOn w:val="1"/>
    <w:uiPriority w:val="0"/>
    <w:pPr>
      <w:widowControl/>
      <w:spacing w:before="100" w:beforeAutospacing="1" w:after="100" w:afterAutospacing="1"/>
      <w:jc w:val="left"/>
    </w:pPr>
    <w:rPr>
      <w:rFonts w:hint="eastAsia" w:ascii="宋体" w:hAnsi="宋体" w:eastAsia="宋体"/>
      <w:b/>
      <w:bCs/>
      <w:kern w:val="0"/>
      <w:sz w:val="24"/>
      <w:szCs w:val="24"/>
    </w:rPr>
  </w:style>
  <w:style w:type="paragraph" w:customStyle="1" w:styleId="149">
    <w:name w:val="font13"/>
    <w:basedOn w:val="1"/>
    <w:uiPriority w:val="0"/>
    <w:pPr>
      <w:widowControl/>
      <w:spacing w:before="100" w:beforeAutospacing="1" w:after="100" w:afterAutospacing="1"/>
      <w:jc w:val="left"/>
    </w:pPr>
    <w:rPr>
      <w:rFonts w:hint="eastAsia" w:ascii="方正书宋_GBK" w:hAnsi="Arial Unicode MS" w:eastAsia="方正书宋_GBK"/>
      <w:b/>
      <w:bCs/>
      <w:kern w:val="0"/>
      <w:sz w:val="22"/>
      <w:szCs w:val="22"/>
    </w:rPr>
  </w:style>
  <w:style w:type="paragraph" w:customStyle="1" w:styleId="150">
    <w:name w:val="xl6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eastAsia="宋体"/>
      <w:kern w:val="0"/>
      <w:sz w:val="22"/>
      <w:szCs w:val="22"/>
    </w:rPr>
  </w:style>
  <w:style w:type="paragraph" w:customStyle="1" w:styleId="151">
    <w:name w:val="xl65"/>
    <w:basedOn w:val="1"/>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hint="eastAsia" w:ascii="仿宋_GB2312" w:hAnsi="Arial Unicode MS" w:eastAsia="仿宋_GB2312"/>
      <w:color w:val="000000"/>
      <w:kern w:val="0"/>
      <w:sz w:val="22"/>
      <w:szCs w:val="22"/>
    </w:rPr>
  </w:style>
  <w:style w:type="paragraph" w:customStyle="1" w:styleId="152">
    <w:name w:val="xl66"/>
    <w:basedOn w:val="1"/>
    <w:uiPriority w:val="0"/>
    <w:pPr>
      <w:widowControl/>
      <w:spacing w:before="100" w:beforeAutospacing="1" w:after="100" w:afterAutospacing="1"/>
      <w:jc w:val="center"/>
    </w:pPr>
    <w:rPr>
      <w:rFonts w:hint="eastAsia" w:ascii="仿宋_GB2312" w:hAnsi="Arial Unicode MS" w:eastAsia="仿宋_GB2312"/>
      <w:color w:val="000000"/>
      <w:kern w:val="0"/>
      <w:sz w:val="22"/>
      <w:szCs w:val="22"/>
    </w:rPr>
  </w:style>
  <w:style w:type="paragraph" w:customStyle="1" w:styleId="153">
    <w:name w:val="xl60"/>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eastAsia="宋体"/>
      <w:kern w:val="0"/>
      <w:sz w:val="20"/>
    </w:rPr>
  </w:style>
  <w:style w:type="paragraph" w:customStyle="1" w:styleId="154">
    <w:name w:val="xl61"/>
    <w:basedOn w:val="1"/>
    <w:uiPriority w:val="0"/>
    <w:pPr>
      <w:widowControl/>
      <w:spacing w:before="100" w:beforeAutospacing="1" w:after="100" w:afterAutospacing="1"/>
      <w:jc w:val="center"/>
      <w:textAlignment w:val="center"/>
    </w:pPr>
    <w:rPr>
      <w:rFonts w:eastAsia="宋体"/>
      <w:kern w:val="0"/>
      <w:sz w:val="20"/>
    </w:rPr>
  </w:style>
  <w:style w:type="paragraph" w:customStyle="1" w:styleId="155">
    <w:name w:val="xl62"/>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eastAsia="宋体"/>
      <w:kern w:val="0"/>
      <w:sz w:val="22"/>
      <w:szCs w:val="22"/>
    </w:rPr>
  </w:style>
  <w:style w:type="paragraph" w:customStyle="1" w:styleId="156">
    <w:name w:val="xl63"/>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eastAsia="宋体"/>
      <w:kern w:val="0"/>
      <w:sz w:val="22"/>
      <w:szCs w:val="22"/>
    </w:rPr>
  </w:style>
  <w:style w:type="paragraph" w:customStyle="1" w:styleId="157">
    <w:name w:val="xl64"/>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eastAsia="宋体"/>
      <w:b/>
      <w:bCs/>
      <w:kern w:val="0"/>
      <w:sz w:val="22"/>
      <w:szCs w:val="22"/>
    </w:rPr>
  </w:style>
  <w:style w:type="paragraph" w:customStyle="1" w:styleId="158">
    <w:name w:val="xl256"/>
    <w:basedOn w:val="1"/>
    <w:uiPriority w:val="0"/>
    <w:pPr>
      <w:widowControl/>
      <w:spacing w:before="100" w:beforeAutospacing="1" w:after="100" w:afterAutospacing="1"/>
      <w:jc w:val="center"/>
    </w:pPr>
    <w:rPr>
      <w:rFonts w:ascii="Arial Unicode MS" w:hAnsi="Arial Unicode MS" w:eastAsia="宋体"/>
      <w:kern w:val="0"/>
      <w:sz w:val="24"/>
      <w:szCs w:val="24"/>
    </w:rPr>
  </w:style>
  <w:style w:type="paragraph" w:customStyle="1" w:styleId="159">
    <w:name w:val="xl25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黑体" w:hAnsi="Arial Unicode MS" w:eastAsia="黑体"/>
      <w:kern w:val="0"/>
      <w:sz w:val="24"/>
      <w:szCs w:val="24"/>
    </w:rPr>
  </w:style>
  <w:style w:type="paragraph" w:customStyle="1" w:styleId="160">
    <w:name w:val="xl25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黑体" w:hAnsi="Arial Unicode MS" w:eastAsia="黑体"/>
      <w:kern w:val="0"/>
      <w:sz w:val="20"/>
    </w:rPr>
  </w:style>
  <w:style w:type="paragraph" w:customStyle="1" w:styleId="161">
    <w:name w:val="xl25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黑体" w:hAnsi="Arial Unicode MS" w:eastAsia="黑体"/>
      <w:kern w:val="0"/>
      <w:sz w:val="20"/>
    </w:rPr>
  </w:style>
  <w:style w:type="paragraph" w:customStyle="1" w:styleId="162">
    <w:name w:val="xl26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宋体"/>
      <w:kern w:val="0"/>
      <w:sz w:val="20"/>
    </w:rPr>
  </w:style>
  <w:style w:type="paragraph" w:customStyle="1" w:styleId="163">
    <w:name w:val="xl26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宋体"/>
      <w:kern w:val="0"/>
      <w:sz w:val="20"/>
    </w:rPr>
  </w:style>
  <w:style w:type="paragraph" w:customStyle="1" w:styleId="164">
    <w:name w:val="xl26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宋体"/>
      <w:kern w:val="0"/>
      <w:sz w:val="20"/>
    </w:rPr>
  </w:style>
  <w:style w:type="paragraph" w:customStyle="1" w:styleId="165">
    <w:name w:val="xl263"/>
    <w:basedOn w:val="1"/>
    <w:uiPriority w:val="0"/>
    <w:pPr>
      <w:widowControl/>
      <w:spacing w:before="100" w:beforeAutospacing="1" w:after="100" w:afterAutospacing="1"/>
      <w:jc w:val="left"/>
    </w:pPr>
    <w:rPr>
      <w:rFonts w:ascii="Arial Unicode MS" w:hAnsi="Arial Unicode MS" w:eastAsia="宋体"/>
      <w:kern w:val="0"/>
      <w:sz w:val="20"/>
    </w:rPr>
  </w:style>
  <w:style w:type="paragraph" w:customStyle="1" w:styleId="166">
    <w:name w:val="xl26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宋体"/>
      <w:kern w:val="0"/>
      <w:sz w:val="20"/>
    </w:rPr>
  </w:style>
  <w:style w:type="paragraph" w:customStyle="1" w:styleId="167">
    <w:name w:val="xl26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宋体"/>
      <w:kern w:val="0"/>
      <w:sz w:val="20"/>
    </w:rPr>
  </w:style>
  <w:style w:type="paragraph" w:customStyle="1" w:styleId="168">
    <w:name w:val="xl26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宋体"/>
      <w:b/>
      <w:bCs/>
      <w:color w:val="000000"/>
      <w:kern w:val="0"/>
      <w:sz w:val="20"/>
    </w:rPr>
  </w:style>
  <w:style w:type="paragraph" w:customStyle="1" w:styleId="169">
    <w:name w:val="xl267"/>
    <w:basedOn w:val="1"/>
    <w:qFormat/>
    <w:uiPriority w:val="0"/>
    <w:pPr>
      <w:widowControl/>
      <w:spacing w:before="100" w:beforeAutospacing="1" w:after="100" w:afterAutospacing="1"/>
      <w:jc w:val="center"/>
      <w:textAlignment w:val="top"/>
    </w:pPr>
    <w:rPr>
      <w:rFonts w:ascii="Arial Unicode MS" w:hAnsi="Arial Unicode MS" w:eastAsia="宋体"/>
      <w:color w:val="000000"/>
      <w:kern w:val="0"/>
      <w:sz w:val="22"/>
      <w:szCs w:val="22"/>
    </w:rPr>
  </w:style>
  <w:style w:type="paragraph" w:customStyle="1" w:styleId="170">
    <w:name w:val="xl268"/>
    <w:basedOn w:val="1"/>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宋体"/>
      <w:b/>
      <w:bCs/>
      <w:color w:val="000000"/>
      <w:kern w:val="0"/>
      <w:sz w:val="20"/>
    </w:rPr>
  </w:style>
  <w:style w:type="paragraph" w:customStyle="1" w:styleId="171">
    <w:name w:val="xl26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宋体"/>
      <w:b/>
      <w:bCs/>
      <w:color w:val="000000"/>
      <w:kern w:val="0"/>
      <w:sz w:val="20"/>
    </w:rPr>
  </w:style>
  <w:style w:type="paragraph" w:customStyle="1" w:styleId="172">
    <w:name w:val="xl270"/>
    <w:basedOn w:val="1"/>
    <w:uiPriority w:val="0"/>
    <w:pPr>
      <w:widowControl/>
      <w:spacing w:before="100" w:beforeAutospacing="1" w:after="100" w:afterAutospacing="1"/>
      <w:jc w:val="center"/>
      <w:textAlignment w:val="center"/>
    </w:pPr>
    <w:rPr>
      <w:rFonts w:hint="eastAsia" w:ascii="黑体" w:hAnsi="Arial Unicode MS" w:eastAsia="黑体"/>
      <w:color w:val="000000"/>
      <w:kern w:val="0"/>
      <w:sz w:val="40"/>
      <w:szCs w:val="40"/>
    </w:rPr>
  </w:style>
  <w:style w:type="paragraph" w:customStyle="1" w:styleId="173">
    <w:name w:val="xl271"/>
    <w:basedOn w:val="1"/>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Arial Unicode MS" w:hAnsi="Arial Unicode MS" w:eastAsia="宋体"/>
      <w:b/>
      <w:bCs/>
      <w:color w:val="000000"/>
      <w:kern w:val="0"/>
      <w:sz w:val="20"/>
    </w:rPr>
  </w:style>
  <w:style w:type="paragraph" w:customStyle="1" w:styleId="174">
    <w:name w:val="xl272"/>
    <w:basedOn w:val="1"/>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宋体"/>
      <w:b/>
      <w:bCs/>
      <w:color w:val="000000"/>
      <w:kern w:val="0"/>
      <w:sz w:val="20"/>
    </w:rPr>
  </w:style>
  <w:style w:type="paragraph" w:customStyle="1" w:styleId="175">
    <w:name w:val="xl273"/>
    <w:basedOn w:val="1"/>
    <w:uiPriority w:val="0"/>
    <w:pPr>
      <w:widowControl/>
      <w:pBdr>
        <w:bottom w:val="single" w:color="auto" w:sz="4" w:space="0"/>
      </w:pBdr>
      <w:spacing w:before="100" w:beforeAutospacing="1" w:after="100" w:afterAutospacing="1"/>
      <w:jc w:val="right"/>
      <w:textAlignment w:val="center"/>
    </w:pPr>
    <w:rPr>
      <w:rFonts w:ascii="Arial Unicode MS" w:hAnsi="Arial Unicode MS" w:eastAsia="宋体"/>
      <w:color w:val="000000"/>
      <w:kern w:val="0"/>
      <w:sz w:val="24"/>
      <w:szCs w:val="24"/>
    </w:rPr>
  </w:style>
  <w:style w:type="paragraph" w:customStyle="1" w:styleId="176">
    <w:name w:val="xl274"/>
    <w:basedOn w:val="1"/>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Arial Unicode MS" w:hAnsi="Arial Unicode MS" w:eastAsia="宋体"/>
      <w:b/>
      <w:bCs/>
      <w:color w:val="000000"/>
      <w:kern w:val="0"/>
      <w:sz w:val="20"/>
    </w:rPr>
  </w:style>
  <w:style w:type="paragraph" w:customStyle="1" w:styleId="177">
    <w:name w:val="xl275"/>
    <w:basedOn w:val="1"/>
    <w:uiPriority w:val="0"/>
    <w:pPr>
      <w:widowControl/>
      <w:pBdr>
        <w:top w:val="single" w:color="auto" w:sz="4" w:space="0"/>
        <w:left w:val="single" w:color="auto" w:sz="4" w:space="0"/>
      </w:pBdr>
      <w:spacing w:before="100" w:beforeAutospacing="1" w:after="100" w:afterAutospacing="1"/>
      <w:jc w:val="center"/>
      <w:textAlignment w:val="center"/>
    </w:pPr>
    <w:rPr>
      <w:rFonts w:ascii="Arial Unicode MS" w:hAnsi="Arial Unicode MS" w:eastAsia="宋体"/>
      <w:b/>
      <w:bCs/>
      <w:color w:val="000000"/>
      <w:kern w:val="0"/>
      <w:sz w:val="20"/>
    </w:rPr>
  </w:style>
  <w:style w:type="paragraph" w:customStyle="1" w:styleId="178">
    <w:name w:val="xl276"/>
    <w:basedOn w:val="1"/>
    <w:uiPriority w:val="0"/>
    <w:pPr>
      <w:widowControl/>
      <w:pBdr>
        <w:top w:val="single" w:color="auto" w:sz="4" w:space="0"/>
        <w:right w:val="single" w:color="auto" w:sz="4" w:space="0"/>
      </w:pBdr>
      <w:spacing w:before="100" w:beforeAutospacing="1" w:after="100" w:afterAutospacing="1"/>
      <w:jc w:val="center"/>
      <w:textAlignment w:val="center"/>
    </w:pPr>
    <w:rPr>
      <w:rFonts w:ascii="Arial Unicode MS" w:hAnsi="Arial Unicode MS" w:eastAsia="宋体"/>
      <w:b/>
      <w:bCs/>
      <w:color w:val="000000"/>
      <w:kern w:val="0"/>
      <w:sz w:val="20"/>
    </w:rPr>
  </w:style>
  <w:style w:type="paragraph" w:customStyle="1" w:styleId="179">
    <w:name w:val="xl277"/>
    <w:basedOn w:val="1"/>
    <w:uiPriority w:val="0"/>
    <w:pPr>
      <w:widowControl/>
      <w:spacing w:before="100" w:beforeAutospacing="1" w:after="100" w:afterAutospacing="1"/>
      <w:jc w:val="center"/>
      <w:textAlignment w:val="center"/>
    </w:pPr>
    <w:rPr>
      <w:rFonts w:ascii="Arial Unicode MS" w:hAnsi="Arial Unicode MS" w:eastAsia="宋体"/>
      <w:kern w:val="0"/>
      <w:sz w:val="24"/>
      <w:szCs w:val="24"/>
    </w:rPr>
  </w:style>
  <w:style w:type="paragraph" w:customStyle="1" w:styleId="180">
    <w:name w:val="xl278"/>
    <w:basedOn w:val="1"/>
    <w:uiPriority w:val="0"/>
    <w:pPr>
      <w:widowControl/>
      <w:pBdr>
        <w:left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eastAsia="宋体"/>
      <w:kern w:val="0"/>
      <w:sz w:val="20"/>
    </w:rPr>
  </w:style>
  <w:style w:type="paragraph" w:customStyle="1" w:styleId="181">
    <w:name w:val="xl27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黑体" w:hAnsi="Arial Unicode MS" w:eastAsia="黑体"/>
      <w:kern w:val="0"/>
      <w:sz w:val="24"/>
      <w:szCs w:val="24"/>
    </w:rPr>
  </w:style>
  <w:style w:type="paragraph" w:customStyle="1" w:styleId="182">
    <w:name w:val="xl280"/>
    <w:basedOn w:val="1"/>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eastAsia="宋体"/>
      <w:kern w:val="0"/>
      <w:sz w:val="20"/>
    </w:rPr>
  </w:style>
  <w:style w:type="paragraph" w:customStyle="1" w:styleId="183">
    <w:name w:val="xl281"/>
    <w:basedOn w:val="1"/>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hint="eastAsia" w:ascii="黑体" w:hAnsi="Arial Unicode MS" w:eastAsia="黑体"/>
      <w:kern w:val="0"/>
      <w:sz w:val="24"/>
      <w:szCs w:val="24"/>
    </w:rPr>
  </w:style>
  <w:style w:type="paragraph" w:customStyle="1" w:styleId="184">
    <w:name w:val="xl282"/>
    <w:basedOn w:val="1"/>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黑体" w:hAnsi="Arial Unicode MS" w:eastAsia="黑体"/>
      <w:kern w:val="0"/>
      <w:sz w:val="24"/>
      <w:szCs w:val="24"/>
    </w:rPr>
  </w:style>
  <w:style w:type="paragraph" w:customStyle="1" w:styleId="185">
    <w:name w:val="xl283"/>
    <w:basedOn w:val="1"/>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Arial Unicode MS" w:hAnsi="Arial Unicode MS" w:eastAsia="宋体"/>
      <w:kern w:val="0"/>
      <w:sz w:val="20"/>
    </w:rPr>
  </w:style>
  <w:style w:type="paragraph" w:customStyle="1" w:styleId="186">
    <w:name w:val="xl284"/>
    <w:basedOn w:val="1"/>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宋体"/>
      <w:kern w:val="0"/>
      <w:sz w:val="20"/>
    </w:rPr>
  </w:style>
  <w:style w:type="paragraph" w:customStyle="1" w:styleId="187">
    <w:name w:val="xl285"/>
    <w:basedOn w:val="1"/>
    <w:uiPriority w:val="0"/>
    <w:pPr>
      <w:widowControl/>
      <w:pBdr>
        <w:bottom w:val="single" w:color="auto" w:sz="4" w:space="0"/>
      </w:pBdr>
      <w:spacing w:before="100" w:beforeAutospacing="1" w:after="100" w:afterAutospacing="1"/>
      <w:jc w:val="right"/>
      <w:textAlignment w:val="center"/>
    </w:pPr>
    <w:rPr>
      <w:rFonts w:ascii="Arial Unicode MS" w:hAnsi="Arial Unicode MS" w:eastAsia="宋体"/>
      <w:kern w:val="0"/>
      <w:sz w:val="24"/>
      <w:szCs w:val="24"/>
    </w:rPr>
  </w:style>
  <w:style w:type="paragraph" w:customStyle="1" w:styleId="188">
    <w:name w:val="标题1"/>
    <w:basedOn w:val="1"/>
    <w:next w:val="1"/>
    <w:uiPriority w:val="0"/>
    <w:pPr>
      <w:tabs>
        <w:tab w:val="left" w:pos="9193"/>
        <w:tab w:val="left" w:pos="9827"/>
      </w:tabs>
      <w:autoSpaceDE w:val="0"/>
      <w:autoSpaceDN w:val="0"/>
      <w:snapToGrid w:val="0"/>
      <w:spacing w:line="700" w:lineRule="atLeast"/>
      <w:jc w:val="center"/>
    </w:pPr>
    <w:rPr>
      <w:rFonts w:eastAsia="方正小标宋_GBK"/>
      <w:snapToGrid w:val="0"/>
      <w:kern w:val="0"/>
      <w:sz w:val="44"/>
    </w:rPr>
  </w:style>
  <w:style w:type="paragraph" w:customStyle="1" w:styleId="189">
    <w:name w:val="标题3"/>
    <w:basedOn w:val="1"/>
    <w:next w:val="1"/>
    <w:uiPriority w:val="0"/>
    <w:pPr>
      <w:autoSpaceDE w:val="0"/>
      <w:autoSpaceDN w:val="0"/>
      <w:snapToGrid w:val="0"/>
      <w:spacing w:line="590" w:lineRule="atLeast"/>
      <w:ind w:firstLine="624"/>
    </w:pPr>
    <w:rPr>
      <w:rFonts w:eastAsia="方正黑体_GBK"/>
      <w:snapToGrid w:val="0"/>
      <w:kern w:val="0"/>
      <w:sz w:val="32"/>
    </w:rPr>
  </w:style>
  <w:style w:type="character" w:customStyle="1" w:styleId="190">
    <w:name w:val="标题2 Char"/>
    <w:uiPriority w:val="0"/>
    <w:rPr>
      <w:rFonts w:eastAsia="方正楷体_GBK"/>
      <w:snapToGrid w:val="0"/>
      <w:sz w:val="32"/>
      <w:lang w:val="en-US" w:eastAsia="zh-CN" w:bidi="ar-SA"/>
    </w:rPr>
  </w:style>
  <w:style w:type="paragraph" w:customStyle="1" w:styleId="191">
    <w:name w:val=" Char1 Char Char Char"/>
    <w:basedOn w:val="1"/>
    <w:uiPriority w:val="0"/>
    <w:rPr>
      <w:rFonts w:ascii="Tahoma" w:hAnsi="Tahoma" w:eastAsia="宋体"/>
      <w:sz w:val="24"/>
    </w:rPr>
  </w:style>
  <w:style w:type="paragraph" w:customStyle="1" w:styleId="192">
    <w:name w:val="正文仿宋_GB2312四号"/>
    <w:basedOn w:val="1"/>
    <w:uiPriority w:val="0"/>
    <w:pPr>
      <w:spacing w:beforeLines="50"/>
      <w:ind w:firstLine="560" w:firstLineChars="200"/>
    </w:pPr>
    <w:rPr>
      <w:rFonts w:ascii="仿宋_GB2312" w:eastAsia="仿宋_GB2312"/>
      <w:sz w:val="28"/>
    </w:rPr>
  </w:style>
  <w:style w:type="paragraph" w:customStyle="1" w:styleId="193">
    <w:name w:val="正文标题"/>
    <w:next w:val="192"/>
    <w:qFormat/>
    <w:uiPriority w:val="0"/>
    <w:pPr>
      <w:spacing w:beforeLines="100" w:afterLines="100"/>
      <w:jc w:val="center"/>
    </w:pPr>
    <w:rPr>
      <w:rFonts w:ascii="仿宋_GB2312" w:hAnsi="Times New Roman" w:eastAsia="黑体" w:cs="Times New Roman"/>
      <w:kern w:val="2"/>
      <w:sz w:val="32"/>
      <w:lang w:val="en-US" w:eastAsia="zh-CN" w:bidi="ar-SA"/>
    </w:rPr>
  </w:style>
  <w:style w:type="paragraph" w:customStyle="1" w:styleId="194">
    <w:name w:val="T正文样式"/>
    <w:basedOn w:val="1"/>
    <w:uiPriority w:val="0"/>
    <w:pPr>
      <w:ind w:firstLine="600" w:firstLineChars="200"/>
    </w:pPr>
    <w:rPr>
      <w:rFonts w:ascii="仿宋_GB2312" w:eastAsia="仿宋_GB2312"/>
      <w:szCs w:val="30"/>
    </w:rPr>
  </w:style>
  <w:style w:type="paragraph" w:customStyle="1" w:styleId="195">
    <w:name w:val="T正文样式加粗"/>
    <w:basedOn w:val="194"/>
    <w:qFormat/>
    <w:uiPriority w:val="0"/>
    <w:pPr>
      <w:jc w:val="left"/>
    </w:pPr>
    <w:rPr>
      <w:b/>
      <w:bCs/>
    </w:rPr>
  </w:style>
  <w:style w:type="paragraph" w:customStyle="1" w:styleId="196">
    <w:name w:val="reader-word-layer reader-word-s1-10"/>
    <w:basedOn w:val="1"/>
    <w:uiPriority w:val="0"/>
    <w:pPr>
      <w:widowControl/>
      <w:spacing w:before="100" w:beforeAutospacing="1" w:after="100" w:afterAutospacing="1"/>
      <w:jc w:val="left"/>
    </w:pPr>
    <w:rPr>
      <w:rFonts w:ascii="宋体" w:hAnsi="宋体" w:eastAsia="宋体"/>
      <w:kern w:val="0"/>
      <w:sz w:val="24"/>
      <w:szCs w:val="24"/>
    </w:rPr>
  </w:style>
  <w:style w:type="character" w:customStyle="1" w:styleId="197">
    <w:name w:val="标题2 Char Char"/>
    <w:basedOn w:val="43"/>
    <w:uiPriority w:val="0"/>
    <w:rPr>
      <w:rFonts w:eastAsia="方正楷体_GBK"/>
      <w:snapToGrid w:val="0"/>
      <w:sz w:val="32"/>
      <w:lang w:val="en-US" w:eastAsia="zh-CN" w:bidi="ar-SA"/>
    </w:rPr>
  </w:style>
  <w:style w:type="paragraph" w:customStyle="1" w:styleId="198">
    <w:name w:val="文字"/>
    <w:basedOn w:val="1"/>
    <w:uiPriority w:val="0"/>
    <w:pPr>
      <w:widowControl/>
      <w:spacing w:afterLines="50" w:line="360" w:lineRule="auto"/>
      <w:ind w:firstLine="420"/>
    </w:pPr>
    <w:rPr>
      <w:rFonts w:eastAsia="宋体"/>
      <w:kern w:val="0"/>
      <w:sz w:val="24"/>
      <w:szCs w:val="24"/>
    </w:rPr>
  </w:style>
  <w:style w:type="paragraph" w:customStyle="1" w:styleId="199">
    <w:name w:val="p0"/>
    <w:basedOn w:val="1"/>
    <w:uiPriority w:val="0"/>
    <w:pPr>
      <w:widowControl/>
      <w:topLinePunct/>
      <w:spacing w:line="290" w:lineRule="auto"/>
    </w:pPr>
    <w:rPr>
      <w:rFonts w:ascii="方正仿宋_GBK" w:hAnsi="宋体" w:eastAsia="方正仿宋_GBK"/>
      <w:kern w:val="0"/>
      <w:sz w:val="32"/>
      <w:szCs w:val="32"/>
    </w:rPr>
  </w:style>
  <w:style w:type="character" w:customStyle="1" w:styleId="200">
    <w:name w:val=" Char Char4"/>
    <w:uiPriority w:val="0"/>
    <w:rPr>
      <w:rFonts w:eastAsia="宋体"/>
      <w:kern w:val="2"/>
      <w:sz w:val="18"/>
      <w:szCs w:val="18"/>
      <w:lang w:val="en-US" w:eastAsia="zh-CN" w:bidi="ar-SA"/>
    </w:rPr>
  </w:style>
  <w:style w:type="character" w:customStyle="1" w:styleId="201">
    <w:name w:val=" Char Char3"/>
    <w:semiHidden/>
    <w:uiPriority w:val="0"/>
    <w:rPr>
      <w:rFonts w:eastAsia="宋体"/>
      <w:kern w:val="2"/>
      <w:sz w:val="18"/>
      <w:szCs w:val="18"/>
      <w:lang w:val="en-US" w:eastAsia="zh-CN" w:bidi="ar-SA"/>
    </w:rPr>
  </w:style>
  <w:style w:type="character" w:customStyle="1" w:styleId="202">
    <w:name w:val=" Char Char1"/>
    <w:basedOn w:val="43"/>
    <w:semiHidden/>
    <w:uiPriority w:val="0"/>
    <w:rPr>
      <w:rFonts w:ascii="Calibri" w:hAnsi="Calibri" w:eastAsia="宋体"/>
      <w:kern w:val="2"/>
      <w:sz w:val="21"/>
      <w:szCs w:val="22"/>
      <w:lang w:val="en-US" w:eastAsia="zh-CN" w:bidi="ar-SA"/>
    </w:rPr>
  </w:style>
  <w:style w:type="character" w:customStyle="1" w:styleId="203">
    <w:name w:val=" Char Char"/>
    <w:basedOn w:val="202"/>
    <w:semiHidden/>
    <w:uiPriority w:val="0"/>
    <w:rPr>
      <w:b/>
      <w:bCs/>
    </w:rPr>
  </w:style>
  <w:style w:type="paragraph" w:customStyle="1" w:styleId="204">
    <w:name w:val="Char Char Char"/>
    <w:basedOn w:val="1"/>
    <w:uiPriority w:val="0"/>
    <w:rPr>
      <w:rFonts w:eastAsia="宋体"/>
      <w:sz w:val="21"/>
      <w:szCs w:val="24"/>
    </w:rPr>
  </w:style>
  <w:style w:type="character" w:customStyle="1" w:styleId="205">
    <w:name w:val="ca-2"/>
    <w:basedOn w:val="43"/>
    <w:uiPriority w:val="0"/>
  </w:style>
  <w:style w:type="paragraph" w:customStyle="1" w:styleId="206">
    <w:name w:val="附件栏"/>
    <w:basedOn w:val="1"/>
    <w:uiPriority w:val="0"/>
    <w:pPr>
      <w:autoSpaceDE w:val="0"/>
      <w:autoSpaceDN w:val="0"/>
      <w:snapToGrid w:val="0"/>
      <w:spacing w:line="590" w:lineRule="atLeast"/>
      <w:ind w:firstLine="624"/>
    </w:pPr>
    <w:rPr>
      <w:rFonts w:eastAsia="方正仿宋_GBK"/>
      <w:snapToGrid w:val="0"/>
      <w:kern w:val="0"/>
      <w:sz w:val="32"/>
    </w:rPr>
  </w:style>
  <w:style w:type="paragraph" w:customStyle="1" w:styleId="207">
    <w:name w:val="List Paragraph1"/>
    <w:basedOn w:val="1"/>
    <w:uiPriority w:val="0"/>
    <w:pPr>
      <w:ind w:firstLine="420" w:firstLineChars="200"/>
    </w:pPr>
    <w:rPr>
      <w:rFonts w:ascii="Calibri" w:hAnsi="Calibri" w:eastAsia="宋体"/>
      <w:sz w:val="21"/>
      <w:szCs w:val="22"/>
    </w:rPr>
  </w:style>
  <w:style w:type="paragraph" w:customStyle="1" w:styleId="208">
    <w:name w:val="列出段落2"/>
    <w:basedOn w:val="1"/>
    <w:uiPriority w:val="0"/>
    <w:pPr>
      <w:ind w:firstLine="420" w:firstLineChars="200"/>
    </w:pPr>
    <w:rPr>
      <w:rFonts w:eastAsia="宋体"/>
      <w:sz w:val="21"/>
      <w:szCs w:val="22"/>
    </w:rPr>
  </w:style>
  <w:style w:type="paragraph" w:customStyle="1" w:styleId="209">
    <w:name w:val="TOC Heading"/>
    <w:basedOn w:val="2"/>
    <w:next w:val="1"/>
    <w:uiPriority w:val="0"/>
    <w:pPr>
      <w:keepNext/>
      <w:keepLines/>
      <w:widowControl/>
      <w:spacing w:before="240" w:line="259" w:lineRule="auto"/>
      <w:ind w:firstLine="0" w:firstLineChars="0"/>
      <w:jc w:val="left"/>
      <w:outlineLvl w:val="9"/>
    </w:pPr>
    <w:rPr>
      <w:rFonts w:ascii="Calibri Light" w:hAnsi="Calibri Light" w:eastAsia="宋体"/>
      <w:bCs w:val="0"/>
      <w:color w:val="2E74B5"/>
      <w:kern w:val="0"/>
      <w:szCs w:val="32"/>
    </w:rPr>
  </w:style>
  <w:style w:type="paragraph" w:customStyle="1" w:styleId="210">
    <w:name w:val="annotation subject"/>
    <w:basedOn w:val="16"/>
    <w:next w:val="16"/>
    <w:uiPriority w:val="0"/>
    <w:rPr>
      <w:b/>
      <w:kern w:val="0"/>
      <w:sz w:val="20"/>
      <w:szCs w:val="20"/>
    </w:rPr>
  </w:style>
  <w:style w:type="paragraph" w:customStyle="1" w:styleId="211">
    <w:name w:val="Balloon Text"/>
    <w:basedOn w:val="1"/>
    <w:uiPriority w:val="0"/>
    <w:rPr>
      <w:rFonts w:ascii="Calibri" w:hAnsi="Calibri" w:eastAsia="宋体"/>
      <w:kern w:val="0"/>
      <w:sz w:val="18"/>
    </w:rPr>
  </w:style>
  <w:style w:type="paragraph" w:customStyle="1" w:styleId="212">
    <w:name w:val="列出段落3"/>
    <w:basedOn w:val="1"/>
    <w:uiPriority w:val="0"/>
    <w:pPr>
      <w:ind w:firstLine="420" w:firstLineChars="200"/>
    </w:pPr>
    <w:rPr>
      <w:rFonts w:eastAsia="宋体"/>
      <w:sz w:val="21"/>
      <w:szCs w:val="22"/>
    </w:rPr>
  </w:style>
  <w:style w:type="paragraph" w:customStyle="1" w:styleId="213">
    <w:name w:val="CM1"/>
    <w:basedOn w:val="1"/>
    <w:next w:val="1"/>
    <w:uiPriority w:val="0"/>
    <w:pPr>
      <w:autoSpaceDE w:val="0"/>
      <w:autoSpaceDN w:val="0"/>
      <w:adjustRightInd w:val="0"/>
      <w:jc w:val="left"/>
    </w:pPr>
    <w:rPr>
      <w:rFonts w:ascii="微软雅黑" w:eastAsia="微软雅黑"/>
      <w:kern w:val="0"/>
      <w:sz w:val="24"/>
      <w:szCs w:val="24"/>
    </w:rPr>
  </w:style>
  <w:style w:type="paragraph" w:customStyle="1" w:styleId="214">
    <w:name w:val="CM48"/>
    <w:basedOn w:val="1"/>
    <w:next w:val="1"/>
    <w:uiPriority w:val="0"/>
    <w:pPr>
      <w:autoSpaceDE w:val="0"/>
      <w:autoSpaceDN w:val="0"/>
      <w:adjustRightInd w:val="0"/>
      <w:jc w:val="left"/>
    </w:pPr>
    <w:rPr>
      <w:rFonts w:ascii="微软雅黑" w:eastAsia="微软雅黑"/>
      <w:kern w:val="0"/>
      <w:sz w:val="24"/>
      <w:szCs w:val="24"/>
    </w:rPr>
  </w:style>
  <w:style w:type="paragraph" w:customStyle="1" w:styleId="215">
    <w:name w:val="列出段落1"/>
    <w:basedOn w:val="1"/>
    <w:uiPriority w:val="0"/>
    <w:pPr>
      <w:ind w:firstLine="420" w:firstLineChars="200"/>
    </w:pPr>
    <w:rPr>
      <w:rFonts w:eastAsia="宋体"/>
      <w:sz w:val="21"/>
      <w:szCs w:val="22"/>
    </w:rPr>
  </w:style>
  <w:style w:type="paragraph" w:customStyle="1" w:styleId="216">
    <w:name w:val="Default"/>
    <w:uiPriority w:val="0"/>
    <w:pPr>
      <w:widowControl w:val="0"/>
      <w:autoSpaceDE w:val="0"/>
      <w:autoSpaceDN w:val="0"/>
      <w:adjustRightInd w:val="0"/>
    </w:pPr>
    <w:rPr>
      <w:rFonts w:ascii="黑体" w:hAnsi="Times New Roman" w:eastAsia="黑体" w:cs="Times New Roman"/>
      <w:color w:val="000000"/>
      <w:sz w:val="24"/>
      <w:szCs w:val="24"/>
      <w:lang w:val="en-US" w:eastAsia="zh-CN" w:bidi="ar-SA"/>
    </w:rPr>
  </w:style>
  <w:style w:type="paragraph" w:customStyle="1" w:styleId="217">
    <w:name w:val="列出段落11"/>
    <w:basedOn w:val="1"/>
    <w:uiPriority w:val="0"/>
    <w:pPr>
      <w:ind w:firstLine="420" w:firstLineChars="200"/>
    </w:pPr>
    <w:rPr>
      <w:rFonts w:eastAsia="宋体"/>
      <w:sz w:val="21"/>
      <w:szCs w:val="22"/>
    </w:rPr>
  </w:style>
  <w:style w:type="paragraph" w:customStyle="1" w:styleId="218">
    <w:name w:val="xl123"/>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right"/>
      <w:textAlignment w:val="center"/>
    </w:pPr>
    <w:rPr>
      <w:rFonts w:ascii="宋体" w:hAnsi="宋体" w:eastAsia="宋体"/>
      <w:kern w:val="0"/>
      <w:sz w:val="18"/>
      <w:szCs w:val="18"/>
    </w:rPr>
  </w:style>
  <w:style w:type="paragraph" w:customStyle="1" w:styleId="219">
    <w:name w:val="xl122"/>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right"/>
      <w:textAlignment w:val="center"/>
    </w:pPr>
    <w:rPr>
      <w:rFonts w:ascii="宋体" w:hAnsi="宋体" w:eastAsia="宋体"/>
      <w:b/>
      <w:bCs/>
      <w:kern w:val="0"/>
      <w:sz w:val="20"/>
    </w:rPr>
  </w:style>
  <w:style w:type="paragraph" w:customStyle="1" w:styleId="220">
    <w:name w:val="xl150"/>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b/>
      <w:bCs/>
      <w:kern w:val="0"/>
      <w:sz w:val="18"/>
      <w:szCs w:val="18"/>
    </w:rPr>
  </w:style>
  <w:style w:type="paragraph" w:customStyle="1" w:styleId="221">
    <w:name w:val="xl149"/>
    <w:basedOn w:val="1"/>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b/>
      <w:bCs/>
      <w:kern w:val="0"/>
      <w:sz w:val="20"/>
    </w:rPr>
  </w:style>
  <w:style w:type="paragraph" w:customStyle="1" w:styleId="222">
    <w:name w:val="xl148"/>
    <w:basedOn w:val="1"/>
    <w:uiPriority w:val="0"/>
    <w:pPr>
      <w:widowControl/>
      <w:pBdr>
        <w:left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b/>
      <w:bCs/>
      <w:kern w:val="0"/>
      <w:sz w:val="20"/>
    </w:rPr>
  </w:style>
  <w:style w:type="paragraph" w:customStyle="1" w:styleId="223">
    <w:name w:val="xl147"/>
    <w:basedOn w:val="1"/>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b/>
      <w:bCs/>
      <w:kern w:val="0"/>
      <w:sz w:val="20"/>
    </w:rPr>
  </w:style>
  <w:style w:type="paragraph" w:customStyle="1" w:styleId="224">
    <w:name w:val="xl146"/>
    <w:basedOn w:val="1"/>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eastAsia="宋体"/>
      <w:b/>
      <w:bCs/>
      <w:kern w:val="0"/>
      <w:sz w:val="20"/>
    </w:rPr>
  </w:style>
  <w:style w:type="paragraph" w:customStyle="1" w:styleId="225">
    <w:name w:val="xl145"/>
    <w:basedOn w:val="1"/>
    <w:uiPriority w:val="0"/>
    <w:pPr>
      <w:widowControl/>
      <w:pBdr>
        <w:top w:val="single" w:color="auto" w:sz="4" w:space="0"/>
        <w:bottom w:val="single" w:color="auto" w:sz="4" w:space="0"/>
      </w:pBdr>
      <w:shd w:val="clear" w:color="000000" w:fill="FFFFFF"/>
      <w:spacing w:before="100" w:beforeAutospacing="1" w:after="100" w:afterAutospacing="1"/>
      <w:jc w:val="left"/>
      <w:textAlignment w:val="center"/>
    </w:pPr>
    <w:rPr>
      <w:rFonts w:ascii="宋体" w:hAnsi="宋体" w:eastAsia="宋体"/>
      <w:b/>
      <w:bCs/>
      <w:kern w:val="0"/>
      <w:sz w:val="20"/>
    </w:rPr>
  </w:style>
  <w:style w:type="paragraph" w:customStyle="1" w:styleId="226">
    <w:name w:val="xl144"/>
    <w:basedOn w:val="1"/>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textAlignment w:val="center"/>
    </w:pPr>
    <w:rPr>
      <w:rFonts w:ascii="宋体" w:hAnsi="宋体" w:eastAsia="宋体"/>
      <w:b/>
      <w:bCs/>
      <w:kern w:val="0"/>
      <w:sz w:val="20"/>
    </w:rPr>
  </w:style>
  <w:style w:type="paragraph" w:customStyle="1" w:styleId="227">
    <w:name w:val="xl143"/>
    <w:basedOn w:val="1"/>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textAlignment w:val="center"/>
    </w:pPr>
    <w:rPr>
      <w:rFonts w:ascii="宋体" w:hAnsi="宋体" w:eastAsia="宋体"/>
      <w:kern w:val="0"/>
      <w:sz w:val="18"/>
      <w:szCs w:val="18"/>
    </w:rPr>
  </w:style>
  <w:style w:type="paragraph" w:customStyle="1" w:styleId="228">
    <w:name w:val="xl142"/>
    <w:basedOn w:val="1"/>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right"/>
      <w:textAlignment w:val="center"/>
    </w:pPr>
    <w:rPr>
      <w:rFonts w:ascii="宋体" w:hAnsi="宋体" w:eastAsia="宋体"/>
      <w:kern w:val="0"/>
      <w:sz w:val="18"/>
      <w:szCs w:val="18"/>
    </w:rPr>
  </w:style>
  <w:style w:type="paragraph" w:customStyle="1" w:styleId="229">
    <w:name w:val="xl141"/>
    <w:basedOn w:val="1"/>
    <w:uiPriority w:val="0"/>
    <w:pPr>
      <w:widowControl/>
      <w:spacing w:before="100" w:beforeAutospacing="1" w:after="100" w:afterAutospacing="1"/>
      <w:jc w:val="left"/>
      <w:textAlignment w:val="center"/>
    </w:pPr>
    <w:rPr>
      <w:rFonts w:ascii="宋体" w:hAnsi="宋体" w:eastAsia="宋体"/>
      <w:kern w:val="0"/>
      <w:sz w:val="18"/>
      <w:szCs w:val="18"/>
    </w:rPr>
  </w:style>
  <w:style w:type="paragraph" w:customStyle="1" w:styleId="230">
    <w:name w:val="xl14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kern w:val="0"/>
      <w:sz w:val="18"/>
      <w:szCs w:val="18"/>
    </w:rPr>
  </w:style>
  <w:style w:type="paragraph" w:customStyle="1" w:styleId="231">
    <w:name w:val="xl13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kern w:val="0"/>
      <w:sz w:val="18"/>
      <w:szCs w:val="18"/>
    </w:rPr>
  </w:style>
  <w:style w:type="paragraph" w:customStyle="1" w:styleId="232">
    <w:name w:val="xl13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kern w:val="0"/>
      <w:sz w:val="18"/>
      <w:szCs w:val="18"/>
    </w:rPr>
  </w:style>
  <w:style w:type="paragraph" w:customStyle="1" w:styleId="233">
    <w:name w:val="xl13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kern w:val="0"/>
      <w:sz w:val="18"/>
      <w:szCs w:val="18"/>
    </w:rPr>
  </w:style>
  <w:style w:type="paragraph" w:customStyle="1" w:styleId="234">
    <w:name w:val="xl13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eastAsia="宋体"/>
      <w:kern w:val="0"/>
      <w:sz w:val="18"/>
      <w:szCs w:val="18"/>
    </w:rPr>
  </w:style>
  <w:style w:type="paragraph" w:customStyle="1" w:styleId="235">
    <w:name w:val="xl13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kern w:val="0"/>
      <w:sz w:val="18"/>
      <w:szCs w:val="18"/>
    </w:rPr>
  </w:style>
  <w:style w:type="paragraph" w:customStyle="1" w:styleId="236">
    <w:name w:val="xl134"/>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eastAsia="宋体"/>
      <w:kern w:val="0"/>
      <w:sz w:val="18"/>
      <w:szCs w:val="18"/>
    </w:rPr>
  </w:style>
  <w:style w:type="paragraph" w:customStyle="1" w:styleId="237">
    <w:name w:val="xl133"/>
    <w:basedOn w:val="1"/>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textAlignment w:val="center"/>
    </w:pPr>
    <w:rPr>
      <w:rFonts w:ascii="宋体" w:hAnsi="宋体" w:eastAsia="宋体"/>
      <w:kern w:val="0"/>
      <w:sz w:val="18"/>
      <w:szCs w:val="18"/>
    </w:rPr>
  </w:style>
  <w:style w:type="paragraph" w:customStyle="1" w:styleId="238">
    <w:name w:val="xl132"/>
    <w:basedOn w:val="1"/>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right"/>
      <w:textAlignment w:val="center"/>
    </w:pPr>
    <w:rPr>
      <w:rFonts w:ascii="宋体" w:hAnsi="宋体" w:eastAsia="宋体"/>
      <w:kern w:val="0"/>
      <w:sz w:val="18"/>
      <w:szCs w:val="18"/>
    </w:rPr>
  </w:style>
  <w:style w:type="paragraph" w:customStyle="1" w:styleId="239">
    <w:name w:val="xl131"/>
    <w:basedOn w:val="1"/>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textAlignment w:val="center"/>
    </w:pPr>
    <w:rPr>
      <w:rFonts w:ascii="宋体" w:hAnsi="宋体" w:eastAsia="宋体"/>
      <w:kern w:val="0"/>
      <w:sz w:val="18"/>
      <w:szCs w:val="18"/>
    </w:rPr>
  </w:style>
  <w:style w:type="paragraph" w:customStyle="1" w:styleId="240">
    <w:name w:val="xl130"/>
    <w:basedOn w:val="1"/>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textAlignment w:val="center"/>
    </w:pPr>
    <w:rPr>
      <w:rFonts w:ascii="宋体" w:hAnsi="宋体" w:eastAsia="宋体"/>
      <w:kern w:val="0"/>
      <w:sz w:val="18"/>
      <w:szCs w:val="18"/>
    </w:rPr>
  </w:style>
  <w:style w:type="paragraph" w:customStyle="1" w:styleId="241">
    <w:name w:val="xl129"/>
    <w:basedOn w:val="1"/>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textAlignment w:val="center"/>
    </w:pPr>
    <w:rPr>
      <w:rFonts w:ascii="宋体" w:hAnsi="宋体" w:eastAsia="宋体"/>
      <w:kern w:val="0"/>
      <w:sz w:val="18"/>
      <w:szCs w:val="18"/>
    </w:rPr>
  </w:style>
  <w:style w:type="paragraph" w:customStyle="1" w:styleId="242">
    <w:name w:val="xl128"/>
    <w:basedOn w:val="1"/>
    <w:uiPriority w:val="0"/>
    <w:pPr>
      <w:widowControl/>
      <w:shd w:val="clear" w:color="000000" w:fill="FFFFFF"/>
      <w:spacing w:before="100" w:beforeAutospacing="1" w:after="100" w:afterAutospacing="1"/>
      <w:jc w:val="left"/>
      <w:textAlignment w:val="center"/>
    </w:pPr>
    <w:rPr>
      <w:rFonts w:ascii="宋体" w:hAnsi="宋体" w:eastAsia="宋体"/>
      <w:b/>
      <w:bCs/>
      <w:kern w:val="0"/>
      <w:sz w:val="20"/>
    </w:rPr>
  </w:style>
  <w:style w:type="paragraph" w:customStyle="1" w:styleId="243">
    <w:name w:val="xl127"/>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b/>
      <w:bCs/>
      <w:kern w:val="0"/>
      <w:sz w:val="20"/>
    </w:rPr>
  </w:style>
  <w:style w:type="paragraph" w:customStyle="1" w:styleId="244">
    <w:name w:val="xl126"/>
    <w:basedOn w:val="1"/>
    <w:uiPriority w:val="0"/>
    <w:pPr>
      <w:widowControl/>
      <w:shd w:val="clear" w:color="000000" w:fill="FFFFFF"/>
      <w:spacing w:before="100" w:beforeAutospacing="1" w:after="100" w:afterAutospacing="1"/>
      <w:jc w:val="right"/>
      <w:textAlignment w:val="center"/>
    </w:pPr>
    <w:rPr>
      <w:rFonts w:ascii="宋体" w:hAnsi="宋体" w:eastAsia="宋体"/>
      <w:b/>
      <w:bCs/>
      <w:kern w:val="0"/>
      <w:sz w:val="20"/>
    </w:rPr>
  </w:style>
  <w:style w:type="paragraph" w:customStyle="1" w:styleId="245">
    <w:name w:val="xl125"/>
    <w:basedOn w:val="1"/>
    <w:uiPriority w:val="0"/>
    <w:pPr>
      <w:widowControl/>
      <w:shd w:val="clear" w:color="000000" w:fill="FFFFFF"/>
      <w:spacing w:before="100" w:beforeAutospacing="1" w:after="100" w:afterAutospacing="1"/>
      <w:jc w:val="right"/>
      <w:textAlignment w:val="center"/>
    </w:pPr>
    <w:rPr>
      <w:rFonts w:ascii="仿宋_GB2312" w:hAnsi="宋体" w:eastAsia="仿宋_GB2312"/>
      <w:kern w:val="0"/>
      <w:sz w:val="20"/>
    </w:rPr>
  </w:style>
  <w:style w:type="paragraph" w:customStyle="1" w:styleId="246">
    <w:name w:val="xl124"/>
    <w:basedOn w:val="1"/>
    <w:uiPriority w:val="0"/>
    <w:pPr>
      <w:widowControl/>
      <w:shd w:val="clear" w:color="000000" w:fill="FFFFFF"/>
      <w:spacing w:before="100" w:beforeAutospacing="1" w:after="100" w:afterAutospacing="1"/>
      <w:jc w:val="right"/>
      <w:textAlignment w:val="center"/>
    </w:pPr>
    <w:rPr>
      <w:rFonts w:ascii="仿宋_GB2312" w:hAnsi="宋体" w:eastAsia="仿宋_GB2312"/>
      <w:kern w:val="0"/>
      <w:sz w:val="20"/>
    </w:rPr>
  </w:style>
  <w:style w:type="paragraph" w:customStyle="1" w:styleId="247">
    <w:name w:val="xl151"/>
    <w:basedOn w:val="1"/>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b/>
      <w:bCs/>
      <w:kern w:val="0"/>
      <w:sz w:val="20"/>
    </w:rPr>
  </w:style>
  <w:style w:type="paragraph" w:customStyle="1" w:styleId="248">
    <w:name w:val="xl152"/>
    <w:basedOn w:val="1"/>
    <w:uiPriority w:val="0"/>
    <w:pPr>
      <w:widowControl/>
      <w:pBdr>
        <w:left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b/>
      <w:bCs/>
      <w:kern w:val="0"/>
      <w:sz w:val="20"/>
    </w:rPr>
  </w:style>
  <w:style w:type="paragraph" w:customStyle="1" w:styleId="249">
    <w:name w:val="xl156"/>
    <w:basedOn w:val="1"/>
    <w:uiPriority w:val="0"/>
    <w:pPr>
      <w:widowControl/>
      <w:pBdr>
        <w:bottom w:val="single" w:color="auto" w:sz="4" w:space="0"/>
      </w:pBdr>
      <w:shd w:val="clear" w:color="000000" w:fill="FFFFFF"/>
      <w:spacing w:before="100" w:beforeAutospacing="1" w:after="100" w:afterAutospacing="1"/>
      <w:jc w:val="left"/>
      <w:textAlignment w:val="center"/>
    </w:pPr>
    <w:rPr>
      <w:rFonts w:ascii="宋体" w:hAnsi="宋体" w:eastAsia="宋体"/>
      <w:kern w:val="0"/>
      <w:sz w:val="20"/>
    </w:rPr>
  </w:style>
  <w:style w:type="paragraph" w:customStyle="1" w:styleId="250">
    <w:name w:val="xl155"/>
    <w:basedOn w:val="1"/>
    <w:uiPriority w:val="0"/>
    <w:pPr>
      <w:widowControl/>
      <w:pBdr>
        <w:bottom w:val="single" w:color="auto" w:sz="4" w:space="0"/>
      </w:pBdr>
      <w:shd w:val="clear" w:color="000000" w:fill="FFFFFF"/>
      <w:spacing w:before="100" w:beforeAutospacing="1" w:after="100" w:afterAutospacing="1"/>
      <w:jc w:val="center"/>
      <w:textAlignment w:val="center"/>
    </w:pPr>
    <w:rPr>
      <w:rFonts w:ascii="宋体" w:hAnsi="宋体" w:eastAsia="宋体"/>
      <w:kern w:val="0"/>
      <w:sz w:val="20"/>
    </w:rPr>
  </w:style>
  <w:style w:type="paragraph" w:customStyle="1" w:styleId="251">
    <w:name w:val="xl154"/>
    <w:basedOn w:val="1"/>
    <w:uiPriority w:val="0"/>
    <w:pPr>
      <w:widowControl/>
      <w:shd w:val="clear" w:color="000000" w:fill="FFFFFF"/>
      <w:spacing w:before="100" w:beforeAutospacing="1" w:after="100" w:afterAutospacing="1"/>
      <w:jc w:val="center"/>
      <w:textAlignment w:val="center"/>
    </w:pPr>
    <w:rPr>
      <w:rFonts w:ascii="黑体" w:hAnsi="黑体" w:eastAsia="黑体"/>
      <w:b/>
      <w:bCs/>
      <w:kern w:val="0"/>
      <w:sz w:val="40"/>
      <w:szCs w:val="40"/>
    </w:rPr>
  </w:style>
  <w:style w:type="paragraph" w:customStyle="1" w:styleId="252">
    <w:name w:val="xl153"/>
    <w:basedOn w:val="1"/>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b/>
      <w:bCs/>
      <w:kern w:val="0"/>
      <w:sz w:val="20"/>
    </w:rPr>
  </w:style>
  <w:style w:type="paragraph" w:customStyle="1" w:styleId="253">
    <w:name w:val="Revision"/>
    <w:hidden/>
    <w:uiPriority w:val="0"/>
    <w:rPr>
      <w:rFonts w:ascii="Times New Roman" w:hAnsi="Times New Roman" w:eastAsia="宋体" w:cs="Times New Roman"/>
      <w:kern w:val="2"/>
      <w:sz w:val="21"/>
      <w:szCs w:val="22"/>
      <w:lang w:val="en-US" w:eastAsia="zh-CN" w:bidi="ar-SA"/>
    </w:rPr>
  </w:style>
  <w:style w:type="paragraph" w:customStyle="1" w:styleId="254">
    <w:name w:val="font14"/>
    <w:basedOn w:val="1"/>
    <w:uiPriority w:val="0"/>
    <w:pPr>
      <w:widowControl/>
      <w:spacing w:before="100" w:beforeAutospacing="1" w:after="100" w:afterAutospacing="1"/>
      <w:jc w:val="left"/>
    </w:pPr>
    <w:rPr>
      <w:rFonts w:eastAsia="宋体"/>
      <w:color w:val="FF0000"/>
      <w:kern w:val="0"/>
      <w:sz w:val="20"/>
    </w:rPr>
  </w:style>
  <w:style w:type="paragraph" w:customStyle="1" w:styleId="255">
    <w:name w:val="font15"/>
    <w:basedOn w:val="1"/>
    <w:uiPriority w:val="0"/>
    <w:pPr>
      <w:widowControl/>
      <w:spacing w:before="100" w:beforeAutospacing="1" w:after="100" w:afterAutospacing="1"/>
      <w:jc w:val="left"/>
    </w:pPr>
    <w:rPr>
      <w:rFonts w:ascii="方正仿宋_GBK" w:hAnsi="宋体" w:eastAsia="方正仿宋_GBK"/>
      <w:color w:val="FF0000"/>
      <w:kern w:val="0"/>
      <w:sz w:val="20"/>
    </w:rPr>
  </w:style>
  <w:style w:type="paragraph" w:customStyle="1" w:styleId="256">
    <w:name w:val="xl157"/>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方正小标宋_GBK" w:hAnsi="宋体" w:eastAsia="方正小标宋_GBK"/>
      <w:color w:val="000000"/>
      <w:kern w:val="0"/>
      <w:sz w:val="20"/>
    </w:rPr>
  </w:style>
  <w:style w:type="paragraph" w:customStyle="1" w:styleId="257">
    <w:name w:val="xl158"/>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方正仿宋_GBK" w:hAnsi="宋体" w:eastAsia="方正仿宋_GBK"/>
      <w:kern w:val="0"/>
      <w:sz w:val="20"/>
    </w:rPr>
  </w:style>
  <w:style w:type="paragraph" w:customStyle="1" w:styleId="258">
    <w:name w:val="xl159"/>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方正小标宋_GBK" w:hAnsi="宋体" w:eastAsia="方正小标宋_GBK"/>
      <w:color w:val="000000"/>
      <w:kern w:val="0"/>
      <w:sz w:val="20"/>
    </w:rPr>
  </w:style>
  <w:style w:type="paragraph" w:customStyle="1" w:styleId="259">
    <w:name w:val="xl160"/>
    <w:basedOn w:val="1"/>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方正小标宋_GBK" w:hAnsi="宋体" w:eastAsia="方正小标宋_GBK"/>
      <w:color w:val="000000"/>
      <w:kern w:val="0"/>
      <w:sz w:val="20"/>
    </w:rPr>
  </w:style>
  <w:style w:type="paragraph" w:customStyle="1" w:styleId="260">
    <w:name w:val="xl161"/>
    <w:basedOn w:val="1"/>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eastAsia="宋体"/>
      <w:b/>
      <w:bCs/>
      <w:color w:val="000000"/>
      <w:kern w:val="0"/>
      <w:sz w:val="20"/>
    </w:rPr>
  </w:style>
  <w:style w:type="paragraph" w:customStyle="1" w:styleId="261">
    <w:name w:val="xl162"/>
    <w:basedOn w:val="1"/>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eastAsia="宋体"/>
      <w:color w:val="FF0000"/>
      <w:kern w:val="0"/>
      <w:sz w:val="20"/>
    </w:rPr>
  </w:style>
  <w:style w:type="paragraph" w:customStyle="1" w:styleId="262">
    <w:name w:val="xl163"/>
    <w:basedOn w:val="1"/>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eastAsia="宋体"/>
      <w:color w:val="FF0000"/>
      <w:kern w:val="0"/>
      <w:sz w:val="20"/>
    </w:rPr>
  </w:style>
  <w:style w:type="paragraph" w:customStyle="1" w:styleId="263">
    <w:name w:val="xl164"/>
    <w:basedOn w:val="1"/>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方正小标宋_GBK" w:hAnsi="宋体" w:eastAsia="方正小标宋_GBK"/>
      <w:color w:val="000000"/>
      <w:kern w:val="0"/>
      <w:sz w:val="20"/>
    </w:rPr>
  </w:style>
  <w:style w:type="paragraph" w:customStyle="1" w:styleId="264">
    <w:name w:val="xl165"/>
    <w:basedOn w:val="1"/>
    <w:uiPriority w:val="0"/>
    <w:pPr>
      <w:widowControl/>
      <w:pBdr>
        <w:top w:val="single" w:color="auto" w:sz="4" w:space="0"/>
        <w:bottom w:val="single" w:color="auto" w:sz="4" w:space="0"/>
      </w:pBdr>
      <w:shd w:val="clear" w:color="000000" w:fill="FFFFFF"/>
      <w:spacing w:before="100" w:beforeAutospacing="1" w:after="100" w:afterAutospacing="1"/>
      <w:jc w:val="left"/>
    </w:pPr>
    <w:rPr>
      <w:rFonts w:ascii="方正小标宋_GBK" w:hAnsi="宋体" w:eastAsia="方正小标宋_GBK"/>
      <w:color w:val="000000"/>
      <w:kern w:val="0"/>
      <w:sz w:val="20"/>
    </w:rPr>
  </w:style>
  <w:style w:type="paragraph" w:customStyle="1" w:styleId="265">
    <w:name w:val="xl166"/>
    <w:basedOn w:val="1"/>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方正小标宋_GBK" w:hAnsi="宋体" w:eastAsia="方正小标宋_GBK"/>
      <w:color w:val="000000"/>
      <w:kern w:val="0"/>
      <w:sz w:val="20"/>
    </w:rPr>
  </w:style>
  <w:style w:type="paragraph" w:customStyle="1" w:styleId="266">
    <w:name w:val="xl167"/>
    <w:basedOn w:val="1"/>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方正小标宋_GBK" w:hAnsi="宋体" w:eastAsia="方正小标宋_GBK"/>
      <w:color w:val="000000"/>
      <w:kern w:val="0"/>
      <w:sz w:val="20"/>
    </w:rPr>
  </w:style>
  <w:style w:type="paragraph" w:customStyle="1" w:styleId="267">
    <w:name w:val="xl168"/>
    <w:basedOn w:val="1"/>
    <w:uiPriority w:val="0"/>
    <w:pPr>
      <w:widowControl/>
      <w:pBdr>
        <w:top w:val="single" w:color="auto" w:sz="4" w:space="0"/>
        <w:bottom w:val="single" w:color="auto" w:sz="4" w:space="0"/>
      </w:pBdr>
      <w:shd w:val="clear" w:color="000000" w:fill="FFFFFF"/>
      <w:spacing w:before="100" w:beforeAutospacing="1" w:after="100" w:afterAutospacing="1"/>
      <w:jc w:val="center"/>
    </w:pPr>
    <w:rPr>
      <w:rFonts w:ascii="方正小标宋_GBK" w:hAnsi="宋体" w:eastAsia="方正小标宋_GBK"/>
      <w:color w:val="000000"/>
      <w:kern w:val="0"/>
      <w:sz w:val="20"/>
    </w:rPr>
  </w:style>
  <w:style w:type="paragraph" w:customStyle="1" w:styleId="268">
    <w:name w:val="xl169"/>
    <w:basedOn w:val="1"/>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方正小标宋_GBK" w:hAnsi="宋体" w:eastAsia="方正小标宋_GBK"/>
      <w:color w:val="000000"/>
      <w:kern w:val="0"/>
      <w:sz w:val="20"/>
    </w:rPr>
  </w:style>
  <w:style w:type="paragraph" w:customStyle="1" w:styleId="269">
    <w:name w:val="font0"/>
    <w:basedOn w:val="1"/>
    <w:uiPriority w:val="0"/>
    <w:pPr>
      <w:widowControl/>
      <w:spacing w:before="100" w:beforeAutospacing="1" w:after="100" w:afterAutospacing="1"/>
      <w:jc w:val="left"/>
    </w:pPr>
    <w:rPr>
      <w:rFonts w:ascii="宋体" w:hAnsi="宋体" w:eastAsia="宋体"/>
      <w:color w:val="000000"/>
      <w:kern w:val="0"/>
      <w:sz w:val="24"/>
      <w:szCs w:val="24"/>
    </w:rPr>
  </w:style>
  <w:style w:type="paragraph" w:customStyle="1" w:styleId="270">
    <w:name w:val="font16"/>
    <w:basedOn w:val="1"/>
    <w:uiPriority w:val="0"/>
    <w:pPr>
      <w:widowControl/>
      <w:spacing w:before="100" w:beforeAutospacing="1" w:after="100" w:afterAutospacing="1"/>
      <w:jc w:val="left"/>
    </w:pPr>
    <w:rPr>
      <w:rFonts w:eastAsia="宋体"/>
      <w:kern w:val="0"/>
      <w:sz w:val="20"/>
    </w:rPr>
  </w:style>
  <w:style w:type="paragraph" w:customStyle="1" w:styleId="271">
    <w:name w:val="font17"/>
    <w:basedOn w:val="1"/>
    <w:uiPriority w:val="0"/>
    <w:pPr>
      <w:widowControl/>
      <w:spacing w:before="100" w:beforeAutospacing="1" w:after="100" w:afterAutospacing="1"/>
      <w:jc w:val="left"/>
    </w:pPr>
    <w:rPr>
      <w:rFonts w:ascii="宋体" w:hAnsi="宋体" w:eastAsia="宋体"/>
      <w:color w:val="000000"/>
      <w:kern w:val="0"/>
      <w:sz w:val="22"/>
      <w:szCs w:val="22"/>
    </w:rPr>
  </w:style>
  <w:style w:type="paragraph" w:customStyle="1" w:styleId="272">
    <w:name w:val="font18"/>
    <w:basedOn w:val="1"/>
    <w:uiPriority w:val="0"/>
    <w:pPr>
      <w:widowControl/>
      <w:spacing w:before="100" w:beforeAutospacing="1" w:after="100" w:afterAutospacing="1"/>
      <w:jc w:val="left"/>
    </w:pPr>
    <w:rPr>
      <w:rFonts w:ascii="宋体" w:hAnsi="宋体" w:eastAsia="宋体"/>
      <w:kern w:val="0"/>
      <w:sz w:val="20"/>
    </w:rPr>
  </w:style>
  <w:style w:type="paragraph" w:customStyle="1" w:styleId="273">
    <w:name w:val="font19"/>
    <w:basedOn w:val="1"/>
    <w:uiPriority w:val="0"/>
    <w:pPr>
      <w:widowControl/>
      <w:spacing w:before="100" w:beforeAutospacing="1" w:after="100" w:afterAutospacing="1"/>
      <w:jc w:val="left"/>
    </w:pPr>
    <w:rPr>
      <w:rFonts w:ascii="宋体" w:hAnsi="宋体" w:eastAsia="宋体"/>
      <w:kern w:val="0"/>
      <w:sz w:val="18"/>
      <w:szCs w:val="18"/>
    </w:rPr>
  </w:style>
  <w:style w:type="character" w:customStyle="1" w:styleId="274">
    <w:name w:val="ca-52"/>
    <w:basedOn w:val="43"/>
    <w:uiPriority w:val="0"/>
  </w:style>
  <w:style w:type="paragraph" w:customStyle="1" w:styleId="275">
    <w:name w:val="pa-5"/>
    <w:basedOn w:val="1"/>
    <w:uiPriority w:val="0"/>
    <w:pPr>
      <w:widowControl/>
      <w:spacing w:before="100" w:beforeAutospacing="1" w:after="100" w:afterAutospacing="1"/>
      <w:jc w:val="left"/>
    </w:pPr>
    <w:rPr>
      <w:rFonts w:ascii="宋体" w:hAnsi="宋体" w:eastAsia="宋体"/>
      <w:kern w:val="0"/>
      <w:sz w:val="24"/>
      <w:szCs w:val="24"/>
    </w:rPr>
  </w:style>
  <w:style w:type="character" w:customStyle="1" w:styleId="276">
    <w:name w:val="ca-22"/>
    <w:basedOn w:val="43"/>
    <w:uiPriority w:val="0"/>
  </w:style>
  <w:style w:type="character" w:customStyle="1" w:styleId="277">
    <w:name w:val="ca-12"/>
    <w:basedOn w:val="43"/>
    <w:uiPriority w:val="0"/>
  </w:style>
  <w:style w:type="paragraph" w:customStyle="1" w:styleId="278">
    <w:name w:val="pa-6"/>
    <w:basedOn w:val="1"/>
    <w:uiPriority w:val="0"/>
    <w:pPr>
      <w:widowControl/>
      <w:spacing w:before="100" w:beforeAutospacing="1" w:after="100" w:afterAutospacing="1"/>
      <w:jc w:val="left"/>
    </w:pPr>
    <w:rPr>
      <w:rFonts w:ascii="宋体" w:hAnsi="宋体" w:eastAsia="宋体"/>
      <w:kern w:val="0"/>
      <w:sz w:val="24"/>
      <w:szCs w:val="24"/>
    </w:rPr>
  </w:style>
  <w:style w:type="paragraph" w:customStyle="1" w:styleId="279">
    <w:name w:val="pa-8"/>
    <w:basedOn w:val="1"/>
    <w:uiPriority w:val="0"/>
    <w:pPr>
      <w:widowControl/>
      <w:spacing w:before="100" w:beforeAutospacing="1" w:after="100" w:afterAutospacing="1"/>
      <w:jc w:val="left"/>
    </w:pPr>
    <w:rPr>
      <w:rFonts w:ascii="宋体" w:hAnsi="宋体" w:eastAsia="宋体"/>
      <w:kern w:val="0"/>
      <w:sz w:val="24"/>
      <w:szCs w:val="24"/>
    </w:rPr>
  </w:style>
  <w:style w:type="paragraph" w:customStyle="1" w:styleId="280">
    <w:name w:val="样式 标题 3Level 3 Headsect1.2.3H3Underrubrik2Sub headingh3hh..."/>
    <w:basedOn w:val="4"/>
    <w:uiPriority w:val="0"/>
    <w:pPr>
      <w:tabs>
        <w:tab w:val="left" w:pos="1418"/>
      </w:tabs>
      <w:spacing w:line="600" w:lineRule="exact"/>
      <w:ind w:left="1418" w:hanging="567"/>
    </w:pPr>
    <w:rPr>
      <w:rFonts w:ascii="宋体" w:hAnsi="宋体"/>
      <w:sz w:val="24"/>
      <w:szCs w:val="24"/>
    </w:rPr>
  </w:style>
  <w:style w:type="paragraph" w:customStyle="1" w:styleId="281">
    <w:name w:val="一级条标题"/>
    <w:basedOn w:val="1"/>
    <w:next w:val="1"/>
    <w:uiPriority w:val="0"/>
    <w:pPr>
      <w:widowControl/>
      <w:numPr>
        <w:ilvl w:val="0"/>
        <w:numId w:val="4"/>
      </w:numPr>
      <w:outlineLvl w:val="2"/>
    </w:pPr>
    <w:rPr>
      <w:rFonts w:ascii="黑体" w:eastAsia="黑体"/>
      <w:kern w:val="0"/>
      <w:sz w:val="21"/>
    </w:rPr>
  </w:style>
  <w:style w:type="paragraph" w:customStyle="1" w:styleId="282">
    <w:name w:val="三级条标题"/>
    <w:basedOn w:val="1"/>
    <w:next w:val="1"/>
    <w:uiPriority w:val="0"/>
    <w:pPr>
      <w:widowControl/>
      <w:numPr>
        <w:ilvl w:val="1"/>
        <w:numId w:val="4"/>
      </w:numPr>
      <w:tabs>
        <w:tab w:val="left" w:pos="360"/>
      </w:tabs>
      <w:outlineLvl w:val="4"/>
    </w:pPr>
    <w:rPr>
      <w:rFonts w:ascii="黑体" w:eastAsia="黑体"/>
      <w:kern w:val="0"/>
      <w:sz w:val="21"/>
    </w:rPr>
  </w:style>
  <w:style w:type="paragraph" w:customStyle="1" w:styleId="283">
    <w:name w:val="四级条标题"/>
    <w:basedOn w:val="282"/>
    <w:next w:val="1"/>
    <w:uiPriority w:val="0"/>
    <w:pPr>
      <w:numPr>
        <w:ilvl w:val="2"/>
      </w:numPr>
      <w:tabs>
        <w:tab w:val="left" w:pos="2040"/>
      </w:tabs>
      <w:ind w:left="2040" w:leftChars="800" w:hanging="360" w:hangingChars="200"/>
      <w:outlineLvl w:val="5"/>
    </w:pPr>
  </w:style>
  <w:style w:type="paragraph" w:customStyle="1" w:styleId="284">
    <w:name w:val="五级条标题"/>
    <w:basedOn w:val="283"/>
    <w:next w:val="1"/>
    <w:uiPriority w:val="0"/>
    <w:pPr>
      <w:numPr>
        <w:ilvl w:val="3"/>
      </w:numPr>
      <w:ind w:left="2040" w:hanging="360"/>
      <w:outlineLvl w:val="6"/>
    </w:pPr>
  </w:style>
  <w:style w:type="paragraph" w:customStyle="1" w:styleId="285">
    <w:name w:val="线型"/>
    <w:basedOn w:val="286"/>
    <w:uiPriority w:val="0"/>
    <w:pPr>
      <w:spacing w:line="240" w:lineRule="auto"/>
      <w:ind w:left="0" w:firstLine="0"/>
      <w:jc w:val="center"/>
    </w:pPr>
    <w:rPr>
      <w:sz w:val="21"/>
    </w:rPr>
  </w:style>
  <w:style w:type="paragraph" w:customStyle="1" w:styleId="286">
    <w:name w:val="抄送栏"/>
    <w:basedOn w:val="1"/>
    <w:uiPriority w:val="0"/>
    <w:pPr>
      <w:autoSpaceDE w:val="0"/>
      <w:autoSpaceDN w:val="0"/>
      <w:adjustRightInd w:val="0"/>
      <w:spacing w:line="454" w:lineRule="atLeast"/>
      <w:ind w:left="851" w:hanging="851"/>
    </w:pPr>
    <w:rPr>
      <w:rFonts w:ascii="汉鼎简仿宋" w:eastAsia="汉鼎简仿宋"/>
      <w:snapToGrid w:val="0"/>
      <w:kern w:val="0"/>
      <w:sz w:val="28"/>
    </w:rPr>
  </w:style>
  <w:style w:type="character" w:customStyle="1" w:styleId="287">
    <w:name w:val="标题 1 Char"/>
    <w:basedOn w:val="43"/>
    <w:locked/>
    <w:uiPriority w:val="0"/>
    <w:rPr>
      <w:rFonts w:eastAsia="宋体"/>
      <w:b/>
      <w:bCs/>
      <w:kern w:val="44"/>
      <w:sz w:val="44"/>
      <w:szCs w:val="44"/>
      <w:lang w:val="en-US" w:eastAsia="zh-CN" w:bidi="ar-SA"/>
    </w:rPr>
  </w:style>
  <w:style w:type="paragraph" w:customStyle="1" w:styleId="288">
    <w:name w:val=" Char Char Char Char Char Char Char Char Char Char Char Char Char Char Char Char Char Char Char Char Char Char Char Char Char Char Char Char Char Char Char Char Char"/>
    <w:basedOn w:val="1"/>
    <w:uiPriority w:val="0"/>
    <w:pPr>
      <w:widowControl/>
      <w:spacing w:after="160" w:line="240" w:lineRule="exact"/>
      <w:jc w:val="left"/>
    </w:pPr>
    <w:rPr>
      <w:rFonts w:ascii="Verdana" w:hAnsi="Verdana" w:eastAsia="仿宋_GB2312"/>
      <w:kern w:val="0"/>
      <w:sz w:val="24"/>
      <w:lang w:eastAsia="en-US"/>
    </w:rPr>
  </w:style>
  <w:style w:type="character" w:customStyle="1" w:styleId="289">
    <w:name w:val="Char Char2"/>
    <w:locked/>
    <w:uiPriority w:val="0"/>
    <w:rPr>
      <w:rFonts w:ascii="宋体" w:hAnsi="Courier New" w:eastAsia="宋体" w:cs="Courier New"/>
      <w:kern w:val="2"/>
      <w:sz w:val="21"/>
      <w:szCs w:val="21"/>
      <w:lang w:val="en-US" w:eastAsia="zh-CN" w:bidi="ar-SA"/>
    </w:rPr>
  </w:style>
  <w:style w:type="paragraph" w:customStyle="1" w:styleId="290">
    <w:name w:val="Char11"/>
    <w:basedOn w:val="1"/>
    <w:uiPriority w:val="0"/>
    <w:pPr>
      <w:widowControl/>
      <w:spacing w:after="160" w:line="240" w:lineRule="exact"/>
      <w:jc w:val="left"/>
    </w:pPr>
    <w:rPr>
      <w:rFonts w:ascii="Verdana" w:hAnsi="Verdana" w:eastAsia="仿宋_GB2312"/>
      <w:kern w:val="0"/>
      <w:sz w:val="24"/>
      <w:szCs w:val="24"/>
      <w:lang w:eastAsia="en-US"/>
    </w:rPr>
  </w:style>
  <w:style w:type="paragraph" w:customStyle="1" w:styleId="291">
    <w:name w:val="Char Char Char Char Char Char Char Char Char Char Char Char Char Char Char Char Char Char Char Char Char Char Char Char Char Char Char Char Char Char Char Char Char"/>
    <w:basedOn w:val="1"/>
    <w:uiPriority w:val="0"/>
    <w:pPr>
      <w:widowControl/>
      <w:spacing w:after="160" w:line="240" w:lineRule="exact"/>
      <w:jc w:val="left"/>
    </w:pPr>
    <w:rPr>
      <w:rFonts w:ascii="Verdana" w:hAnsi="Verdana" w:eastAsia="仿宋_GB2312"/>
      <w:kern w:val="0"/>
      <w:sz w:val="24"/>
      <w:szCs w:val="24"/>
      <w:lang w:eastAsia="en-US"/>
    </w:rPr>
  </w:style>
  <w:style w:type="character" w:customStyle="1" w:styleId="292">
    <w:name w:val="fccde55976-65d2-4d92-8453-da735845cbf4-0"/>
    <w:basedOn w:val="43"/>
    <w:uiPriority w:val="0"/>
  </w:style>
  <w:style w:type="character" w:customStyle="1" w:styleId="293">
    <w:name w:val="properhead"/>
    <w:basedOn w:val="43"/>
    <w:uiPriority w:val="0"/>
    <w:rPr>
      <w:rFonts w:cs="Times New Roman"/>
    </w:rPr>
  </w:style>
  <w:style w:type="paragraph" w:customStyle="1" w:styleId="294">
    <w:name w:val="样式"/>
    <w:basedOn w:val="1"/>
    <w:next w:val="19"/>
    <w:uiPriority w:val="0"/>
    <w:pPr>
      <w:spacing w:line="590" w:lineRule="exact"/>
      <w:ind w:firstLine="640" w:firstLineChars="200"/>
    </w:pPr>
    <w:rPr>
      <w:rFonts w:ascii="仿宋_GB2312" w:eastAsia="仿宋_GB2312"/>
      <w:sz w:val="32"/>
      <w:szCs w:val="24"/>
    </w:rPr>
  </w:style>
  <w:style w:type="character" w:customStyle="1" w:styleId="295">
    <w:name w:val="content1"/>
    <w:basedOn w:val="43"/>
    <w:uiPriority w:val="0"/>
    <w:rPr>
      <w:rFonts w:cs="Times New Roman"/>
      <w:sz w:val="21"/>
      <w:szCs w:val="21"/>
    </w:rPr>
  </w:style>
  <w:style w:type="paragraph" w:customStyle="1" w:styleId="296">
    <w:name w:val="样式2"/>
    <w:basedOn w:val="1"/>
    <w:next w:val="36"/>
    <w:uiPriority w:val="0"/>
    <w:rPr>
      <w:rFonts w:ascii="仿宋_GB2312" w:eastAsia="仿宋_GB2312"/>
      <w:szCs w:val="24"/>
    </w:rPr>
  </w:style>
  <w:style w:type="paragraph" w:customStyle="1" w:styleId="297">
    <w:name w:val="样式1"/>
    <w:uiPriority w:val="0"/>
    <w:pPr>
      <w:widowControl w:val="0"/>
      <w:autoSpaceDE w:val="0"/>
      <w:autoSpaceDN w:val="0"/>
      <w:adjustRightInd w:val="0"/>
    </w:pPr>
    <w:rPr>
      <w:rFonts w:ascii="宋体" w:hAnsi="宋体" w:eastAsia="宋体" w:cs="Times New Roman"/>
      <w:sz w:val="24"/>
      <w:szCs w:val="24"/>
      <w:lang w:val="en-US" w:eastAsia="zh-CN" w:bidi="ar-SA"/>
    </w:rPr>
  </w:style>
  <w:style w:type="paragraph" w:customStyle="1" w:styleId="298">
    <w:name w:val="Char Char Char3 Char Char Char Char"/>
    <w:basedOn w:val="1"/>
    <w:uiPriority w:val="0"/>
    <w:pPr>
      <w:widowControl/>
      <w:spacing w:after="160" w:line="240" w:lineRule="exact"/>
      <w:jc w:val="left"/>
    </w:pPr>
    <w:rPr>
      <w:rFonts w:ascii="Verdana" w:hAnsi="Verdana" w:eastAsia="仿宋_GB2312"/>
      <w:kern w:val="0"/>
      <w:sz w:val="24"/>
      <w:szCs w:val="24"/>
      <w:lang w:eastAsia="en-US"/>
    </w:rPr>
  </w:style>
  <w:style w:type="paragraph" w:customStyle="1" w:styleId="299">
    <w:name w:val="标题2"/>
    <w:basedOn w:val="1"/>
    <w:next w:val="1"/>
    <w:uiPriority w:val="0"/>
    <w:pPr>
      <w:autoSpaceDE w:val="0"/>
      <w:autoSpaceDN w:val="0"/>
      <w:snapToGrid w:val="0"/>
      <w:spacing w:line="590" w:lineRule="atLeast"/>
      <w:jc w:val="center"/>
    </w:pPr>
    <w:rPr>
      <w:rFonts w:ascii="方正楷体_GBK" w:eastAsia="方正楷体_GBK"/>
      <w:snapToGrid w:val="0"/>
      <w:kern w:val="0"/>
      <w:sz w:val="32"/>
    </w:rPr>
  </w:style>
  <w:style w:type="paragraph" w:customStyle="1" w:styleId="300">
    <w:name w:val="Char Char Char Char Char Char Char Char Char Char Char Char Char Char Char Char Char Char Char Char Char Char Char Char Char Char Char Char Char Char Char Char Char1"/>
    <w:basedOn w:val="1"/>
    <w:uiPriority w:val="0"/>
    <w:pPr>
      <w:widowControl/>
      <w:spacing w:after="160" w:line="240" w:lineRule="exact"/>
      <w:jc w:val="left"/>
    </w:pPr>
    <w:rPr>
      <w:rFonts w:ascii="Verdana" w:hAnsi="Verdana" w:eastAsia="仿宋_GB2312"/>
      <w:kern w:val="0"/>
      <w:sz w:val="24"/>
      <w:lang w:eastAsia="en-US"/>
    </w:rPr>
  </w:style>
  <w:style w:type="paragraph" w:customStyle="1" w:styleId="301">
    <w:name w:val="_Style 5"/>
    <w:basedOn w:val="1"/>
    <w:uiPriority w:val="0"/>
    <w:pPr>
      <w:widowControl/>
      <w:spacing w:after="160" w:line="240" w:lineRule="exact"/>
      <w:jc w:val="left"/>
    </w:pPr>
    <w:rPr>
      <w:rFonts w:eastAsia="宋体"/>
      <w:sz w:val="21"/>
      <w:szCs w:val="24"/>
    </w:rPr>
  </w:style>
  <w:style w:type="paragraph" w:customStyle="1" w:styleId="302">
    <w:name w:val="印发份数"/>
    <w:basedOn w:val="1"/>
    <w:uiPriority w:val="0"/>
    <w:pPr>
      <w:jc w:val="right"/>
    </w:pPr>
    <w:rPr>
      <w:rFonts w:ascii="仿宋_GB2312" w:eastAsia="仿宋_GB2312"/>
      <w:sz w:val="32"/>
    </w:rPr>
  </w:style>
  <w:style w:type="character" w:customStyle="1" w:styleId="303">
    <w:name w:val="hei141"/>
    <w:uiPriority w:val="0"/>
    <w:rPr>
      <w:rFonts w:ascii="宋体" w:hAnsi="宋体" w:eastAsia="宋体"/>
      <w:color w:val="000000"/>
      <w:sz w:val="21"/>
      <w:u w:val="none"/>
    </w:rPr>
  </w:style>
  <w:style w:type="character" w:customStyle="1" w:styleId="304">
    <w:name w:val="font71"/>
    <w:basedOn w:val="43"/>
    <w:uiPriority w:val="0"/>
    <w:rPr>
      <w:rFonts w:hint="default" w:ascii="Times New Roman" w:hAnsi="Times New Roman" w:cs="Times New Roman"/>
      <w:color w:val="000000"/>
      <w:sz w:val="24"/>
      <w:szCs w:val="24"/>
      <w:u w:val="none"/>
    </w:rPr>
  </w:style>
  <w:style w:type="character" w:customStyle="1" w:styleId="305">
    <w:name w:val="font41"/>
    <w:basedOn w:val="43"/>
    <w:uiPriority w:val="0"/>
    <w:rPr>
      <w:rFonts w:hint="eastAsia" w:ascii="宋体" w:hAnsi="宋体" w:eastAsia="宋体" w:cs="宋体"/>
      <w:color w:val="000000"/>
      <w:sz w:val="24"/>
      <w:szCs w:val="24"/>
      <w:u w:val="none"/>
    </w:rPr>
  </w:style>
  <w:style w:type="paragraph" w:customStyle="1" w:styleId="306">
    <w:name w:val="custom_unionstyle"/>
    <w:basedOn w:val="1"/>
    <w:uiPriority w:val="0"/>
    <w:pPr>
      <w:widowControl/>
      <w:spacing w:before="100" w:beforeAutospacing="1" w:after="100" w:afterAutospacing="1"/>
      <w:jc w:val="left"/>
    </w:pPr>
    <w:rPr>
      <w:rFonts w:ascii="宋体" w:hAnsi="宋体" w:eastAsia="宋体"/>
      <w:kern w:val="0"/>
      <w:sz w:val="24"/>
      <w:szCs w:val="24"/>
    </w:rPr>
  </w:style>
  <w:style w:type="paragraph" w:customStyle="1" w:styleId="307">
    <w:name w:val="Char Char Char Char1 Char Char"/>
    <w:basedOn w:val="1"/>
    <w:uiPriority w:val="0"/>
    <w:rPr>
      <w:rFonts w:eastAsia="宋体"/>
      <w:sz w:val="21"/>
    </w:rPr>
  </w:style>
  <w:style w:type="paragraph" w:customStyle="1" w:styleId="308">
    <w:name w:val="1 字元 字元 字元10 字元 字元 字元 字元 字元 字元2 字元 字元 字元 字元 字元 字元 字元 字元 字元2 字元 字元 字元 字元 字元 字元 字元 字元 字元 字元 字元 字元 字元 字元 字元 字元 字元 字元24 字元 字元 字元 字元 字元 字元 字元 字元 字元 字元 字元 字元 字元"/>
    <w:basedOn w:val="1"/>
    <w:uiPriority w:val="0"/>
    <w:pPr>
      <w:widowControl/>
      <w:spacing w:after="160" w:line="240" w:lineRule="exact"/>
      <w:jc w:val="left"/>
    </w:pPr>
    <w:rPr>
      <w:rFonts w:ascii="Verdana" w:hAnsi="Verdana" w:eastAsia="宋体"/>
      <w:kern w:val="0"/>
      <w:sz w:val="20"/>
      <w:lang w:eastAsia="en-US"/>
    </w:rPr>
  </w:style>
  <w:style w:type="character" w:customStyle="1" w:styleId="309">
    <w:name w:val="font01"/>
    <w:basedOn w:val="43"/>
    <w:uiPriority w:val="0"/>
    <w:rPr>
      <w:rFonts w:hint="eastAsia" w:ascii="宋体" w:hAnsi="宋体" w:eastAsia="宋体" w:cs="宋体"/>
      <w:color w:val="000000"/>
      <w:sz w:val="22"/>
      <w:szCs w:val="22"/>
      <w:u w:val="none"/>
      <w:vertAlign w:val="superscript"/>
    </w:rPr>
  </w:style>
  <w:style w:type="character" w:customStyle="1" w:styleId="310">
    <w:name w:val="font21"/>
    <w:basedOn w:val="43"/>
    <w:uiPriority w:val="0"/>
    <w:rPr>
      <w:rFonts w:hint="eastAsia" w:ascii="宋体" w:hAnsi="宋体" w:eastAsia="宋体" w:cs="宋体"/>
      <w:color w:val="000000"/>
      <w:sz w:val="22"/>
      <w:szCs w:val="22"/>
      <w:u w:val="none"/>
    </w:rPr>
  </w:style>
  <w:style w:type="paragraph" w:customStyle="1" w:styleId="311">
    <w:name w:val="Char Char Char Char Char Char Char"/>
    <w:basedOn w:val="1"/>
    <w:uiPriority w:val="0"/>
    <w:rPr>
      <w:rFonts w:ascii="宋体" w:hAnsi="宋体" w:eastAsia="宋体" w:cs="Courier New"/>
      <w:sz w:val="32"/>
      <w:szCs w:val="32"/>
    </w:rPr>
  </w:style>
  <w:style w:type="paragraph" w:customStyle="1" w:styleId="312">
    <w:name w:val="表格"/>
    <w:uiPriority w:val="0"/>
    <w:pPr>
      <w:jc w:val="center"/>
    </w:pPr>
    <w:rPr>
      <w:rFonts w:ascii="Times New Roman" w:hAnsi="Times New Roman" w:eastAsia="楷体_GB2312" w:cs="Times New Roman"/>
      <w:kern w:val="2"/>
      <w:sz w:val="21"/>
      <w:szCs w:val="21"/>
      <w:lang w:val="en-US" w:eastAsia="zh-CN" w:bidi="ar-SA"/>
    </w:rPr>
  </w:style>
  <w:style w:type="paragraph" w:customStyle="1" w:styleId="313">
    <w:name w:val="Table Paragraph"/>
    <w:basedOn w:val="1"/>
    <w:uiPriority w:val="0"/>
    <w:pPr>
      <w:jc w:val="left"/>
    </w:pPr>
    <w:rPr>
      <w:rFonts w:ascii="??" w:hAnsi="??" w:eastAsia="Times New Roman"/>
      <w:kern w:val="0"/>
      <w:sz w:val="22"/>
      <w:szCs w:val="22"/>
      <w:lang w:eastAsia="en-US"/>
    </w:rPr>
  </w:style>
  <w:style w:type="paragraph" w:customStyle="1" w:styleId="314">
    <w:name w:val="1标题"/>
    <w:basedOn w:val="2"/>
    <w:next w:val="315"/>
    <w:uiPriority w:val="0"/>
    <w:pPr>
      <w:keepNext/>
      <w:keepLines/>
      <w:numPr>
        <w:ilvl w:val="0"/>
        <w:numId w:val="5"/>
      </w:numPr>
      <w:tabs>
        <w:tab w:val="left" w:pos="360"/>
      </w:tabs>
      <w:snapToGrid w:val="0"/>
      <w:spacing w:beforeLines="50" w:afterLines="50"/>
      <w:ind w:left="840" w:firstLineChars="0"/>
    </w:pPr>
    <w:rPr>
      <w:rFonts w:eastAsia="仿宋_GB2312"/>
      <w:b/>
      <w:sz w:val="28"/>
      <w:szCs w:val="28"/>
    </w:rPr>
  </w:style>
  <w:style w:type="paragraph" w:customStyle="1" w:styleId="315">
    <w:name w:val="1预案正文"/>
    <w:basedOn w:val="1"/>
    <w:uiPriority w:val="0"/>
    <w:pPr>
      <w:snapToGrid w:val="0"/>
      <w:spacing w:line="500" w:lineRule="exact"/>
      <w:ind w:firstLine="200" w:firstLineChars="200"/>
    </w:pPr>
    <w:rPr>
      <w:rFonts w:eastAsia="仿宋_GB2312"/>
      <w:sz w:val="28"/>
      <w:szCs w:val="28"/>
    </w:rPr>
  </w:style>
  <w:style w:type="paragraph" w:customStyle="1" w:styleId="316">
    <w:name w:val="正文文本 (2)"/>
    <w:basedOn w:val="1"/>
    <w:uiPriority w:val="0"/>
    <w:pPr>
      <w:shd w:val="clear" w:color="auto" w:fill="FFFFFF"/>
      <w:spacing w:before="240" w:after="1140" w:line="240" w:lineRule="atLeast"/>
      <w:jc w:val="center"/>
    </w:pPr>
    <w:rPr>
      <w:rFonts w:ascii="MingLiU" w:hAnsi="MingLiU" w:eastAsia="MingLiU"/>
      <w:color w:val="000000"/>
      <w:spacing w:val="30"/>
      <w:kern w:val="0"/>
      <w:szCs w:val="30"/>
      <w:lang w:val="zh-CN"/>
    </w:rPr>
  </w:style>
  <w:style w:type="character" w:customStyle="1" w:styleId="317">
    <w:name w:val="正文文本 (2)_"/>
    <w:locked/>
    <w:uiPriority w:val="0"/>
    <w:rPr>
      <w:rFonts w:ascii="MingLiU" w:hAnsi="MingLiU" w:eastAsia="MingLiU"/>
      <w:color w:val="000000"/>
      <w:spacing w:val="30"/>
      <w:sz w:val="30"/>
      <w:szCs w:val="30"/>
      <w:lang w:val="zh-CN" w:eastAsia="zh-CN" w:bidi="ar-SA"/>
    </w:rPr>
  </w:style>
  <w:style w:type="paragraph" w:customStyle="1" w:styleId="318">
    <w:name w:val="预案1.1"/>
    <w:basedOn w:val="1"/>
    <w:uiPriority w:val="0"/>
    <w:pPr>
      <w:adjustRightInd w:val="0"/>
      <w:spacing w:line="346" w:lineRule="atLeast"/>
      <w:textAlignment w:val="baseline"/>
      <w:outlineLvl w:val="1"/>
    </w:pPr>
    <w:rPr>
      <w:rFonts w:eastAsia="宋体"/>
      <w:b/>
      <w:kern w:val="0"/>
      <w:sz w:val="24"/>
    </w:rPr>
  </w:style>
  <w:style w:type="paragraph" w:customStyle="1" w:styleId="319">
    <w:name w:val="预案1.1.1"/>
    <w:basedOn w:val="26"/>
    <w:uiPriority w:val="0"/>
    <w:pPr>
      <w:adjustRightInd w:val="0"/>
      <w:spacing w:line="346" w:lineRule="atLeast"/>
      <w:ind w:left="0" w:right="39" w:firstLine="425"/>
      <w:textAlignment w:val="baseline"/>
      <w:outlineLvl w:val="2"/>
    </w:pPr>
    <w:rPr>
      <w:rFonts w:eastAsia="宋体"/>
      <w:b/>
      <w:kern w:val="0"/>
      <w:sz w:val="24"/>
    </w:rPr>
  </w:style>
  <w:style w:type="paragraph" w:customStyle="1" w:styleId="320">
    <w:name w:val="预案-正文缩进"/>
    <w:basedOn w:val="1"/>
    <w:uiPriority w:val="0"/>
    <w:pPr>
      <w:adjustRightInd w:val="0"/>
      <w:spacing w:line="346" w:lineRule="atLeast"/>
      <w:ind w:firstLine="200" w:firstLineChars="200"/>
      <w:textAlignment w:val="baseline"/>
    </w:pPr>
    <w:rPr>
      <w:rFonts w:eastAsia="宋体"/>
      <w:kern w:val="0"/>
      <w:sz w:val="24"/>
    </w:rPr>
  </w:style>
  <w:style w:type="paragraph" w:customStyle="1" w:styleId="321">
    <w:name w:val="预案1"/>
    <w:basedOn w:val="1"/>
    <w:uiPriority w:val="0"/>
    <w:pPr>
      <w:adjustRightInd w:val="0"/>
      <w:spacing w:line="346" w:lineRule="atLeast"/>
      <w:jc w:val="center"/>
      <w:outlineLvl w:val="0"/>
    </w:pPr>
    <w:rPr>
      <w:rFonts w:eastAsia="宋体"/>
      <w:b/>
      <w:kern w:val="0"/>
      <w:sz w:val="28"/>
    </w:rPr>
  </w:style>
  <w:style w:type="paragraph" w:customStyle="1" w:styleId="322">
    <w:name w:val="_Style 4"/>
    <w:basedOn w:val="1"/>
    <w:qFormat/>
    <w:uiPriority w:val="0"/>
    <w:pPr>
      <w:widowControl/>
      <w:spacing w:line="100" w:lineRule="atLeast"/>
      <w:ind w:firstLine="420" w:firstLineChars="200"/>
      <w:jc w:val="left"/>
    </w:pPr>
    <w:rPr>
      <w:rFonts w:ascii="Calibri" w:hAnsi="Calibri" w:eastAsia="宋体"/>
      <w:kern w:val="0"/>
      <w:sz w:val="16"/>
      <w:szCs w:val="16"/>
    </w:rPr>
  </w:style>
  <w:style w:type="paragraph" w:styleId="323">
    <w:name w:val="List Paragraph"/>
    <w:basedOn w:val="1"/>
    <w:qFormat/>
    <w:uiPriority w:val="0"/>
    <w:pPr>
      <w:widowControl/>
      <w:ind w:firstLine="420" w:firstLineChars="200"/>
      <w:jc w:val="left"/>
    </w:pPr>
    <w:rPr>
      <w:rFonts w:eastAsia="宋体"/>
      <w:kern w:val="0"/>
      <w:sz w:val="24"/>
      <w:szCs w:val="24"/>
    </w:rPr>
  </w:style>
  <w:style w:type="character" w:customStyle="1" w:styleId="324">
    <w:name w:val="标题 1 Char Char"/>
    <w:basedOn w:val="43"/>
    <w:uiPriority w:val="0"/>
    <w:rPr>
      <w:rFonts w:eastAsia="方正小标宋_GBK"/>
      <w:bCs/>
      <w:kern w:val="44"/>
      <w:sz w:val="44"/>
      <w:szCs w:val="44"/>
      <w:lang w:val="en-US" w:eastAsia="zh-CN" w:bidi="ar-SA"/>
    </w:rPr>
  </w:style>
  <w:style w:type="character" w:customStyle="1" w:styleId="325">
    <w:name w:val="标题 7 Char"/>
    <w:basedOn w:val="43"/>
    <w:link w:val="8"/>
    <w:semiHidden/>
    <w:uiPriority w:val="0"/>
    <w:rPr>
      <w:rFonts w:ascii="仿宋_GB2312" w:hAnsi="宋体" w:eastAsia="仿宋_GB2312"/>
      <w:b/>
      <w:bCs/>
      <w:kern w:val="2"/>
      <w:sz w:val="24"/>
      <w:szCs w:val="32"/>
      <w:lang w:val="en-US" w:eastAsia="zh-CN" w:bidi="ar-SA"/>
    </w:rPr>
  </w:style>
  <w:style w:type="character" w:customStyle="1" w:styleId="326">
    <w:name w:val="标题 8 Char"/>
    <w:basedOn w:val="43"/>
    <w:link w:val="9"/>
    <w:semiHidden/>
    <w:uiPriority w:val="0"/>
    <w:rPr>
      <w:rFonts w:ascii="Arial" w:hAnsi="Arial" w:eastAsia="黑体"/>
      <w:kern w:val="2"/>
      <w:sz w:val="24"/>
      <w:szCs w:val="32"/>
      <w:lang w:val="en-US" w:eastAsia="zh-CN" w:bidi="ar-SA"/>
    </w:rPr>
  </w:style>
  <w:style w:type="character" w:customStyle="1" w:styleId="327">
    <w:name w:val="标题 9 Char"/>
    <w:basedOn w:val="43"/>
    <w:link w:val="10"/>
    <w:semiHidden/>
    <w:uiPriority w:val="0"/>
    <w:rPr>
      <w:rFonts w:ascii="Arial" w:hAnsi="Arial" w:eastAsia="黑体"/>
      <w:kern w:val="2"/>
      <w:sz w:val="21"/>
      <w:szCs w:val="21"/>
      <w:lang w:val="en-US" w:eastAsia="zh-CN" w:bidi="ar-SA"/>
    </w:rPr>
  </w:style>
  <w:style w:type="paragraph" w:customStyle="1" w:styleId="328">
    <w:name w:val="样式 标题 1 + 首行缩进:  2 字符"/>
    <w:basedOn w:val="2"/>
    <w:uiPriority w:val="0"/>
    <w:pPr>
      <w:spacing w:line="300" w:lineRule="auto"/>
      <w:ind w:firstLine="0" w:firstLineChars="0"/>
      <w:jc w:val="center"/>
    </w:pPr>
    <w:rPr>
      <w:rFonts w:eastAsia="方正小标宋_GBK" w:cs="宋体"/>
      <w:bCs w:val="0"/>
      <w:sz w:val="44"/>
      <w:szCs w:val="20"/>
    </w:rPr>
  </w:style>
  <w:style w:type="character" w:customStyle="1" w:styleId="329">
    <w:name w:val="批注文字 Char"/>
    <w:link w:val="16"/>
    <w:uiPriority w:val="0"/>
    <w:rPr>
      <w:rFonts w:ascii="Calibri" w:hAnsi="Calibri" w:eastAsia="宋体"/>
      <w:kern w:val="2"/>
      <w:sz w:val="21"/>
      <w:szCs w:val="22"/>
      <w:lang w:val="en-US" w:eastAsia="zh-CN" w:bidi="ar-SA"/>
    </w:rPr>
  </w:style>
  <w:style w:type="character" w:customStyle="1" w:styleId="330">
    <w:name w:val="文档结构图 Char"/>
    <w:basedOn w:val="43"/>
    <w:link w:val="15"/>
    <w:semiHidden/>
    <w:uiPriority w:val="0"/>
    <w:rPr>
      <w:rFonts w:ascii="Microsoft YaHei UI" w:hAnsi="Calibri" w:eastAsia="Microsoft YaHei UI"/>
      <w:sz w:val="18"/>
      <w:lang w:val="en-US" w:eastAsia="zh-CN" w:bidi="ar-SA"/>
    </w:rPr>
  </w:style>
  <w:style w:type="character" w:customStyle="1" w:styleId="331">
    <w:name w:val="批注主题 Char"/>
    <w:basedOn w:val="332"/>
    <w:link w:val="40"/>
    <w:semiHidden/>
    <w:locked/>
    <w:uiPriority w:val="0"/>
    <w:rPr>
      <w:rFonts w:ascii="Calibri" w:hAnsi="Calibri"/>
      <w:b/>
      <w:bCs/>
      <w:kern w:val="2"/>
      <w:sz w:val="21"/>
      <w:szCs w:val="22"/>
      <w:lang w:val="en-US" w:eastAsia="zh-CN" w:bidi="ar-SA"/>
    </w:rPr>
  </w:style>
  <w:style w:type="character" w:customStyle="1" w:styleId="332">
    <w:name w:val="Comment Text Char"/>
    <w:basedOn w:val="43"/>
    <w:semiHidden/>
    <w:locked/>
    <w:uiPriority w:val="0"/>
    <w:rPr>
      <w:rFonts w:ascii="Times New Roman" w:hAnsi="Times New Roman" w:eastAsia="宋体" w:cs="Times New Roman"/>
      <w:sz w:val="24"/>
    </w:rPr>
  </w:style>
  <w:style w:type="character" w:customStyle="1" w:styleId="333">
    <w:name w:val="正文文本缩进 Char"/>
    <w:link w:val="19"/>
    <w:uiPriority w:val="0"/>
    <w:rPr>
      <w:rFonts w:ascii="方正仿宋_GBK" w:eastAsia="方正仿宋_GBK"/>
      <w:bCs/>
      <w:kern w:val="2"/>
      <w:sz w:val="32"/>
      <w:szCs w:val="32"/>
      <w:lang w:val="en-US" w:eastAsia="zh-CN" w:bidi="ar-SA"/>
    </w:rPr>
  </w:style>
  <w:style w:type="character" w:customStyle="1" w:styleId="334">
    <w:name w:val="HTML 预设格式 Char"/>
    <w:link w:val="37"/>
    <w:uiPriority w:val="0"/>
    <w:rPr>
      <w:rFonts w:ascii="黑体" w:hAnsi="Courier New" w:eastAsia="黑体" w:cs="Courier New"/>
      <w:lang w:val="en-US" w:eastAsia="zh-CN" w:bidi="ar-SA"/>
    </w:rPr>
  </w:style>
  <w:style w:type="character" w:customStyle="1" w:styleId="335">
    <w:name w:val="正文文本缩进 2 Char"/>
    <w:link w:val="26"/>
    <w:uiPriority w:val="0"/>
    <w:rPr>
      <w:rFonts w:eastAsia="方正仿宋简体"/>
      <w:kern w:val="2"/>
      <w:sz w:val="28"/>
      <w:lang w:val="en-US" w:eastAsia="zh-CN" w:bidi="ar-SA"/>
    </w:rPr>
  </w:style>
  <w:style w:type="character" w:customStyle="1" w:styleId="336">
    <w:name w:val="正文文本 2 Char"/>
    <w:basedOn w:val="43"/>
    <w:link w:val="36"/>
    <w:semiHidden/>
    <w:locked/>
    <w:uiPriority w:val="0"/>
    <w:rPr>
      <w:rFonts w:eastAsia="方正小标宋_GBK"/>
      <w:kern w:val="2"/>
      <w:sz w:val="44"/>
      <w:szCs w:val="36"/>
      <w:lang w:val="en-US" w:eastAsia="zh-CN" w:bidi="ar-SA"/>
    </w:rPr>
  </w:style>
  <w:style w:type="character" w:customStyle="1" w:styleId="337">
    <w:name w:val="正文文本缩进 3 Char"/>
    <w:basedOn w:val="43"/>
    <w:link w:val="33"/>
    <w:semiHidden/>
    <w:locked/>
    <w:uiPriority w:val="0"/>
    <w:rPr>
      <w:rFonts w:eastAsia="方正仿宋_GBK"/>
      <w:kern w:val="2"/>
      <w:sz w:val="32"/>
      <w:szCs w:val="32"/>
      <w:lang w:val="en-US" w:eastAsia="zh-CN" w:bidi="ar-SA"/>
    </w:rPr>
  </w:style>
  <w:style w:type="paragraph" w:customStyle="1" w:styleId="338">
    <w:name w:val="Revision1"/>
    <w:semiHidden/>
    <w:uiPriority w:val="0"/>
    <w:rPr>
      <w:rFonts w:ascii="Calibri" w:hAnsi="Calibri" w:eastAsia="宋体" w:cs="Times New Roman"/>
      <w:kern w:val="2"/>
      <w:sz w:val="21"/>
      <w:szCs w:val="24"/>
      <w:lang w:val="en-US" w:eastAsia="zh-CN" w:bidi="ar-SA"/>
    </w:rPr>
  </w:style>
  <w:style w:type="paragraph" w:customStyle="1" w:styleId="339">
    <w:name w:val="修订1"/>
    <w:hidden/>
    <w:semiHidden/>
    <w:uiPriority w:val="0"/>
    <w:rPr>
      <w:rFonts w:ascii="Times New Roman" w:hAnsi="Times New Roman" w:eastAsia="宋体" w:cs="Times New Roman"/>
      <w:kern w:val="2"/>
      <w:sz w:val="21"/>
      <w:szCs w:val="24"/>
      <w:lang w:val="en-US" w:eastAsia="zh-CN" w:bidi="ar-SA"/>
    </w:rPr>
  </w:style>
  <w:style w:type="character" w:customStyle="1" w:styleId="340">
    <w:name w:val="Date Char"/>
    <w:semiHidden/>
    <w:locked/>
    <w:uiPriority w:val="0"/>
    <w:rPr>
      <w:rFonts w:ascii="Times New Roman" w:hAnsi="Times New Roman"/>
      <w:kern w:val="2"/>
      <w:sz w:val="24"/>
    </w:rPr>
  </w:style>
  <w:style w:type="paragraph" w:customStyle="1" w:styleId="341">
    <w:name w:val="样式 标题 1标书1h1H1L1bocSection Head1st levell1H11H12H13H..."/>
    <w:basedOn w:val="2"/>
    <w:uiPriority w:val="0"/>
    <w:pPr>
      <w:spacing w:line="300" w:lineRule="auto"/>
      <w:ind w:firstLine="0" w:firstLineChars="0"/>
      <w:jc w:val="center"/>
    </w:pPr>
    <w:rPr>
      <w:rFonts w:eastAsia="方正小标宋_GBK" w:cs="宋体"/>
      <w:bCs w:val="0"/>
      <w:sz w:val="44"/>
      <w:szCs w:val="20"/>
    </w:rPr>
  </w:style>
  <w:style w:type="paragraph" w:customStyle="1" w:styleId="342">
    <w:name w:val="样式 标题 2 + 首行缩进:  2 字符"/>
    <w:basedOn w:val="3"/>
    <w:uiPriority w:val="0"/>
    <w:rPr>
      <w:rFonts w:cs="宋体"/>
      <w:b w:val="0"/>
      <w:szCs w:val="20"/>
    </w:rPr>
  </w:style>
  <w:style w:type="paragraph" w:customStyle="1" w:styleId="343">
    <w:name w:val="样式 标题 4 + Times New Roman 首行缩进:  12.1 毫米"/>
    <w:basedOn w:val="5"/>
    <w:uiPriority w:val="0"/>
    <w:pPr>
      <w:spacing w:before="0" w:after="0" w:line="300" w:lineRule="auto"/>
      <w:ind w:firstLine="227"/>
    </w:pPr>
    <w:rPr>
      <w:rFonts w:ascii="方正仿宋_GBK" w:hAnsi="Times New Roman" w:eastAsia="方正仿宋_GBK" w:cs="宋体"/>
      <w:b w:val="0"/>
      <w:sz w:val="32"/>
      <w:szCs w:val="20"/>
    </w:rPr>
  </w:style>
  <w:style w:type="paragraph" w:customStyle="1" w:styleId="344">
    <w:name w:val="Char1 Char Char Char"/>
    <w:basedOn w:val="1"/>
    <w:qFormat/>
    <w:uiPriority w:val="0"/>
    <w:rPr>
      <w:rFonts w:ascii="Tahoma" w:hAnsi="Tahoma" w:eastAsia="宋体"/>
      <w:sz w:val="24"/>
    </w:rPr>
  </w:style>
  <w:style w:type="character" w:customStyle="1" w:styleId="345">
    <w:name w:val=" Char Char15"/>
    <w:basedOn w:val="43"/>
    <w:uiPriority w:val="0"/>
    <w:rPr>
      <w:rFonts w:ascii="Cambria" w:hAnsi="Cambria" w:eastAsia="方正仿宋_GBK" w:cs="Cambria"/>
      <w:b/>
      <w:bCs/>
      <w:kern w:val="2"/>
      <w:sz w:val="32"/>
      <w:szCs w:val="32"/>
      <w:lang w:val="en-US" w:eastAsia="zh-CN" w:bidi="ar-SA"/>
    </w:rPr>
  </w:style>
  <w:style w:type="paragraph" w:customStyle="1" w:styleId="346">
    <w:name w:val="msonormalcxspmiddle"/>
    <w:basedOn w:val="1"/>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347">
    <w:name w:val="Char Char"/>
    <w:uiPriority w:val="0"/>
    <w:rPr>
      <w:rFonts w:ascii="华文中宋" w:eastAsia="华文中宋"/>
      <w:b/>
      <w:bCs/>
      <w:kern w:val="2"/>
      <w:sz w:val="36"/>
      <w:szCs w:val="36"/>
      <w:lang w:bidi="ar-SA"/>
    </w:rPr>
  </w:style>
  <w:style w:type="character" w:customStyle="1" w:styleId="348">
    <w:name w:val="Char Char3"/>
    <w:uiPriority w:val="0"/>
    <w:rPr>
      <w:rFonts w:ascii="华文中宋" w:eastAsia="华文中宋"/>
      <w:b/>
      <w:bCs/>
      <w:kern w:val="2"/>
      <w:sz w:val="36"/>
      <w:szCs w:val="36"/>
      <w:lang w:bidi="ar-SA"/>
    </w:rPr>
  </w:style>
  <w:style w:type="character" w:customStyle="1" w:styleId="349">
    <w:name w:val="Char Char6"/>
    <w:locked/>
    <w:uiPriority w:val="0"/>
    <w:rPr>
      <w:rFonts w:ascii="方正仿宋_GBK" w:hAnsi="Calibri" w:eastAsia="黑体" w:cs="方正仿宋_GBK"/>
      <w:b/>
      <w:bCs/>
      <w:kern w:val="44"/>
      <w:sz w:val="32"/>
      <w:szCs w:val="32"/>
      <w:lang w:val="en-US" w:eastAsia="zh-CN" w:bidi="ar-SA"/>
    </w:rPr>
  </w:style>
  <w:style w:type="character" w:customStyle="1" w:styleId="350">
    <w:name w:val="Char Char5"/>
    <w:locked/>
    <w:uiPriority w:val="0"/>
    <w:rPr>
      <w:rFonts w:ascii="Cambria" w:hAnsi="Cambria" w:eastAsia="方正仿宋_GBK" w:cs="Cambria"/>
      <w:b/>
      <w:bCs/>
      <w:kern w:val="2"/>
      <w:sz w:val="32"/>
      <w:szCs w:val="32"/>
      <w:lang w:val="en-US" w:eastAsia="zh-CN" w:bidi="ar-SA"/>
    </w:rPr>
  </w:style>
  <w:style w:type="character" w:customStyle="1" w:styleId="351">
    <w:name w:val="Char Char4"/>
    <w:locked/>
    <w:uiPriority w:val="0"/>
    <w:rPr>
      <w:rFonts w:eastAsia="宋体"/>
      <w:kern w:val="2"/>
      <w:sz w:val="18"/>
      <w:szCs w:val="18"/>
      <w:lang w:val="en-US" w:eastAsia="zh-CN" w:bidi="ar-SA"/>
    </w:rPr>
  </w:style>
  <w:style w:type="paragraph" w:customStyle="1" w:styleId="352">
    <w:name w:val="标题 一层"/>
    <w:next w:val="38"/>
    <w:uiPriority w:val="0"/>
    <w:pPr>
      <w:spacing w:line="560" w:lineRule="exact"/>
      <w:ind w:firstLine="200" w:firstLineChars="200"/>
      <w:jc w:val="center"/>
    </w:pPr>
    <w:rPr>
      <w:rFonts w:ascii="黑体" w:hAnsi="Times New Roman" w:eastAsia="黑体" w:cs="黑体"/>
      <w:b/>
      <w:bCs/>
      <w:kern w:val="2"/>
      <w:sz w:val="32"/>
      <w:szCs w:val="32"/>
      <w:lang w:val="en-US" w:eastAsia="zh-CN" w:bidi="ar-SA"/>
    </w:rPr>
  </w:style>
  <w:style w:type="paragraph" w:customStyle="1" w:styleId="353">
    <w:name w:val="标题 二层"/>
    <w:next w:val="323"/>
    <w:uiPriority w:val="0"/>
    <w:pPr>
      <w:widowControl w:val="0"/>
      <w:spacing w:line="560" w:lineRule="exact"/>
      <w:ind w:firstLine="200" w:firstLineChars="200"/>
      <w:jc w:val="both"/>
    </w:pPr>
    <w:rPr>
      <w:rFonts w:ascii="Times New Roman" w:hAnsi="Times New Roman" w:eastAsia="仿宋_GB2312" w:cs="Times New Roman"/>
      <w:b/>
      <w:bCs/>
      <w:kern w:val="2"/>
      <w:sz w:val="32"/>
      <w:szCs w:val="32"/>
      <w:lang w:val="en-US" w:eastAsia="zh-CN" w:bidi="ar-SA"/>
    </w:rPr>
  </w:style>
  <w:style w:type="character" w:customStyle="1" w:styleId="354">
    <w:name w:val="Char Char1"/>
    <w:locked/>
    <w:uiPriority w:val="0"/>
    <w:rPr>
      <w:rFonts w:eastAsia="方正仿宋_GBK"/>
      <w:kern w:val="2"/>
      <w:sz w:val="32"/>
      <w:szCs w:val="24"/>
      <w:lang w:val="en-US" w:eastAsia="zh-CN" w:bidi="ar-SA"/>
    </w:rPr>
  </w:style>
  <w:style w:type="paragraph" w:customStyle="1" w:styleId="355">
    <w:name w:val="Char1"/>
    <w:basedOn w:val="1"/>
    <w:uiPriority w:val="0"/>
    <w:pPr>
      <w:spacing w:line="360" w:lineRule="auto"/>
    </w:pPr>
    <w:rPr>
      <w:rFonts w:ascii="宋体" w:eastAsia="宋体" w:cs="宋体"/>
      <w:sz w:val="24"/>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901"/>
    <customShpInfo spid="_x0000_s4903"/>
    <customShpInfo spid="_x0000_s490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21</Pages>
  <Words>7582</Words>
  <Characters>8031</Characters>
  <Lines>61</Lines>
  <Paragraphs>17</Paragraphs>
  <TotalTime>0</TotalTime>
  <ScaleCrop>false</ScaleCrop>
  <LinksUpToDate>false</LinksUpToDate>
  <CharactersWithSpaces>8062</CharactersWithSpaces>
  <Application>WPS Office_11.1.0.11753_F1E327BC-269C-435d-A152-05C5408002CA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2021-11-11T03:47:00Z</dcterms:created>
  <dc:creator>User</dc:creator>
  <cp:lastModifiedBy>Back to Tomorrow</cp:lastModifiedBy>
  <cp:lastPrinted>2021-10-28T08:24:00Z</cp:lastPrinted>
  <dcterms:modified xsi:type="dcterms:W3CDTF">2022-06-23T07:27:56Z</dcterms:modified>
  <dc:title>2009年南京市城市规划、建设和管理任务计划</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2052-11.1.0.11753</vt:lpwstr>
  </property>
  <property fmtid="{D5CDD505-2E9C-101B-9397-08002B2CF9AE}" pid="3" name="ICV">
    <vt:lpwstr>DD98FE27BFBE4E5A94E1C66AAD2019E9</vt:lpwstr>
  </property>
</Properties>
</file>