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5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567"/>
        <w:gridCol w:w="166"/>
        <w:gridCol w:w="31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13222" w:type="dxa"/>
            <w:gridSpan w:val="14"/>
            <w:vAlign w:val="center"/>
          </w:tcPr>
          <w:p>
            <w:pPr>
              <w:adjustRightInd w:val="0"/>
              <w:spacing w:line="360" w:lineRule="auto"/>
              <w:rPr>
                <w:rFonts w:ascii="黑体" w:hAnsi="黑体" w:eastAsia="黑体" w:cs="仿宋"/>
                <w:sz w:val="32"/>
                <w:szCs w:val="32"/>
              </w:rPr>
            </w:pPr>
            <w:r>
              <w:rPr>
                <w:rFonts w:hint="eastAsia" w:ascii="黑体" w:hAnsi="黑体" w:eastAsia="黑体" w:cs="仿宋"/>
                <w:sz w:val="32"/>
                <w:szCs w:val="32"/>
              </w:rPr>
              <w:t>附件</w:t>
            </w:r>
          </w:p>
          <w:p>
            <w:pPr>
              <w:adjustRightInd w:val="0"/>
              <w:spacing w:line="360" w:lineRule="auto"/>
              <w:jc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sz w:val="44"/>
                <w:szCs w:val="44"/>
              </w:rPr>
              <w:t>公共法律服务领域基层政务公开标准目录</w:t>
            </w:r>
          </w:p>
        </w:tc>
        <w:tc>
          <w:tcPr>
            <w:tcW w:w="3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</w:trPr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2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公开事项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公开内容（要素）</w:t>
            </w:r>
          </w:p>
        </w:tc>
        <w:tc>
          <w:tcPr>
            <w:tcW w:w="1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公开依据</w:t>
            </w:r>
          </w:p>
        </w:tc>
        <w:tc>
          <w:tcPr>
            <w:tcW w:w="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公开时限</w:t>
            </w:r>
          </w:p>
        </w:tc>
        <w:tc>
          <w:tcPr>
            <w:tcW w:w="9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公开主体</w:t>
            </w:r>
          </w:p>
        </w:tc>
        <w:tc>
          <w:tcPr>
            <w:tcW w:w="26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公开渠道和载体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公开对象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公开方式</w:t>
            </w:r>
          </w:p>
        </w:tc>
        <w:tc>
          <w:tcPr>
            <w:tcW w:w="1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公开层级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一级事项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全社会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特定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群体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主动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依申请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县级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  <w:lang w:bidi="ar"/>
              </w:rPr>
              <w:t>乡级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法治宣传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教育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法律法规资讯；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普法动态资讯；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普法讲师团信息等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《中共中央、国务院转发&lt;中央宣传部、司法部关于在公民中开展法治宣传教育的第七个五年规划（2016－2020年）&gt;》《xx省“七五”普法规划》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司法行政部门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■公开查阅点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■入户/现场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  <w:t>基层信息公开平台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宋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1.辖区内法治文化阵地信息；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《中共中央、国务院转发&lt;中央宣传部、司法部关于在公民中开展法治宣传教育的第七个五年规划（2016－2020年）&gt;》《xx省“七五”普法规划》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司法行政部门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■公开查阅点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■入户/现场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  <w:t>基层信息公开平台</w:t>
            </w:r>
          </w:p>
          <w:p>
            <w:pPr>
              <w:widowControl/>
              <w:jc w:val="left"/>
              <w:textAlignment w:val="center"/>
              <w:rPr>
                <w:rFonts w:ascii="楷体" w:hAnsi="楷体" w:eastAsia="楷体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法律服务机构、人员信息查询服务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辖区内的律师、公证、基层法律服务、司法鉴定、仲裁、人民调解等法律服务机构和人员有关基本信息、从业信息和信用信息等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司法行政部门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■公开查阅点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■入户/现场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  <w:t>基层信息公开平台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法律咨询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司法行政部门、公共法律服务中心、公共法律服务工作站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■公开查阅点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■入户/现场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  <w:t>基层信息公开平台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公共法律服务平台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1.公共法律服务平台建设相关规划；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2.公共法律服务中心、工作站具体地址；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3.12348公共法律服务热线号码；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4.中国法律服务网和各省级法律服务网网址；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三大平台提供的公共法律服务事项清单及服务指南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自制作或获取该信息之日起20个工作日内公开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司法行政部门、公共法律服务中心、公共法律服务工作站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■政府网站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政府公报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两微一端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发布会/听证会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广播电视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纸质媒体      ■公开查阅点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政务服务中心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便民服务站  ■入户/现场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社区/企事业单位/村公示栏（电子屏）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□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 xml:space="preserve">精准推送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  <w:lang w:bidi="ar"/>
              </w:rPr>
              <w:t>■</w:t>
            </w:r>
            <w:r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  <w:t>其他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  <w:lang w:eastAsia="zh-CN" w:bidi="ar"/>
              </w:rPr>
              <w:t>基层信息公开平台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  <w:lang w:bidi="ar"/>
              </w:rPr>
            </w:pPr>
            <w:r>
              <w:rPr>
                <w:rFonts w:hint="eastAsia" w:ascii="楷体" w:hAnsi="楷体" w:eastAsia="楷体" w:cs="仿宋"/>
                <w:color w:val="000000"/>
                <w:sz w:val="18"/>
                <w:szCs w:val="18"/>
                <w:lang w:bidi="ar"/>
              </w:rPr>
              <w:t>注：有关公开信息可推送或归集至本省级法律服务网。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  <w:tc>
          <w:tcPr>
            <w:tcW w:w="4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bidi="ar"/>
              </w:rPr>
              <w:t>√</w:t>
            </w:r>
          </w:p>
        </w:tc>
      </w:tr>
    </w:tbl>
    <w:p>
      <w:r>
        <w:rPr>
          <w:rFonts w:hint="eastAsia" w:ascii="Calibri" w:hAnsi="Calibri" w:eastAsia="宋体" w:cs="Times New Roman"/>
          <w:b/>
          <w:sz w:val="18"/>
          <w:szCs w:val="18"/>
        </w:rPr>
        <w:t>注：公开标准目录中所选公开渠道和载体仅供参考，各地在制定本地公开标准时可根据实际情况进行调整，确保取得公开实效。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1F3A3"/>
    <w:multiLevelType w:val="singleLevel"/>
    <w:tmpl w:val="5C91F3A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A2A0D"/>
    <w:rsid w:val="019A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2020-11-19T02:37:00Z</dcterms:created>
  <dc:creator>Administrator</dc:creator>
  <cp:lastModifiedBy>Administrator</cp:lastModifiedBy>
  <dcterms:modified xsi:type="dcterms:W3CDTF">2020-11-19T02:41:21Z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