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590" w:type="dxa"/>
        <w:tblInd w:w="0" w:type="dxa"/>
        <w:tblLayout w:type="fixed"/>
        <w:tblCellMar>
          <w:top w:w="15" w:type="dxa"/>
          <w:left w:w="15" w:type="dxa"/>
          <w:bottom w:w="15" w:type="dxa"/>
          <w:right w:w="15" w:type="dxa"/>
        </w:tblCellMar>
      </w:tblPr>
      <w:tblGrid>
        <w:gridCol w:w="441"/>
        <w:gridCol w:w="1075"/>
        <w:gridCol w:w="1193"/>
        <w:gridCol w:w="1559"/>
        <w:gridCol w:w="1276"/>
        <w:gridCol w:w="832"/>
        <w:gridCol w:w="924"/>
        <w:gridCol w:w="2693"/>
        <w:gridCol w:w="567"/>
        <w:gridCol w:w="709"/>
        <w:gridCol w:w="567"/>
        <w:gridCol w:w="708"/>
        <w:gridCol w:w="567"/>
        <w:gridCol w:w="166"/>
        <w:gridCol w:w="313"/>
      </w:tblGrid>
      <w:tr>
        <w:tblPrEx>
          <w:tblLayout w:type="fixed"/>
          <w:tblCellMar>
            <w:top w:w="15" w:type="dxa"/>
            <w:left w:w="15" w:type="dxa"/>
            <w:bottom w:w="15" w:type="dxa"/>
            <w:right w:w="15" w:type="dxa"/>
          </w:tblCellMar>
        </w:tblPrEx>
        <w:trPr>
          <w:trHeight w:val="1035" w:hRule="atLeast"/>
        </w:trPr>
        <w:tc>
          <w:tcPr>
            <w:tcW w:w="13277" w:type="dxa"/>
            <w:gridSpan w:val="14"/>
            <w:vAlign w:val="center"/>
          </w:tcPr>
          <w:p>
            <w:pPr>
              <w:adjustRightInd w:val="0"/>
              <w:spacing w:line="360" w:lineRule="auto"/>
              <w:jc w:val="center"/>
              <w:rPr>
                <w:rFonts w:ascii="宋体" w:hAnsi="宋体" w:cs="宋体"/>
                <w:b/>
                <w:sz w:val="44"/>
                <w:szCs w:val="44"/>
              </w:rPr>
            </w:pPr>
            <w:r>
              <w:rPr>
                <w:rFonts w:hint="eastAsia" w:ascii="宋体" w:hAnsi="宋体" w:cs="宋体"/>
                <w:b/>
                <w:sz w:val="44"/>
                <w:szCs w:val="44"/>
                <w:lang w:eastAsia="zh-CN"/>
              </w:rPr>
              <w:t>江北</w:t>
            </w:r>
            <w:r>
              <w:rPr>
                <w:rFonts w:hint="eastAsia" w:ascii="宋体" w:hAnsi="宋体" w:cs="宋体"/>
                <w:b/>
                <w:sz w:val="44"/>
                <w:szCs w:val="44"/>
                <w:lang w:val="en-US" w:eastAsia="zh-CN"/>
              </w:rPr>
              <w:t>新</w:t>
            </w:r>
            <w:bookmarkStart w:id="0" w:name="_GoBack"/>
            <w:bookmarkEnd w:id="0"/>
            <w:r>
              <w:rPr>
                <w:rFonts w:hint="eastAsia" w:ascii="宋体" w:hAnsi="宋体" w:cs="宋体"/>
                <w:b/>
                <w:sz w:val="44"/>
                <w:szCs w:val="44"/>
                <w:lang w:val="en-US" w:eastAsia="zh-CN"/>
              </w:rPr>
              <w:t>区</w:t>
            </w:r>
            <w:r>
              <w:rPr>
                <w:rFonts w:hint="eastAsia" w:ascii="宋体" w:hAnsi="宋体" w:cs="宋体"/>
                <w:b/>
                <w:sz w:val="44"/>
                <w:szCs w:val="44"/>
              </w:rPr>
              <w:t>公共法律服务领域基层政务公开标准目录</w:t>
            </w:r>
          </w:p>
        </w:tc>
        <w:tc>
          <w:tcPr>
            <w:tcW w:w="313" w:type="dxa"/>
            <w:vAlign w:val="center"/>
          </w:tcPr>
          <w:p>
            <w:pPr>
              <w:widowControl/>
              <w:jc w:val="center"/>
              <w:textAlignment w:val="center"/>
              <w:rPr>
                <w:rFonts w:ascii="宋体" w:hAnsi="宋体" w:cs="宋体"/>
                <w:b/>
                <w:color w:val="000000"/>
                <w:sz w:val="40"/>
                <w:szCs w:val="40"/>
              </w:rPr>
            </w:pPr>
          </w:p>
        </w:tc>
      </w:tr>
      <w:tr>
        <w:tblPrEx>
          <w:tblLayout w:type="fixed"/>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Layout w:type="fixed"/>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Layout w:type="fixed"/>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1</w:t>
            </w:r>
          </w:p>
        </w:tc>
        <w:tc>
          <w:tcPr>
            <w:tcW w:w="1075"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法治宣传</w:t>
            </w:r>
          </w:p>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法律知识普及服务</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法律法规资讯；</w:t>
            </w:r>
          </w:p>
          <w:p>
            <w:pPr>
              <w:widowControl/>
              <w:numPr>
                <w:ilvl w:val="0"/>
                <w:numId w:val="1"/>
              </w:numP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普法动态资讯；</w:t>
            </w:r>
          </w:p>
          <w:p>
            <w:pPr>
              <w:widowControl/>
              <w:numPr>
                <w:ilvl w:val="0"/>
                <w:numId w:val="1"/>
              </w:numP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普法讲师团信息等</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《中共中央、国务院转发&lt;中央宣传部、司法部关于在公民中开展法治宣传教育的第七个五年规划（2016－2020年）&gt;》《江苏省“七五”普法规划》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■政府网站    ■两微一端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 xml:space="preserve"> ■纸质媒体    ■入户/现场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■社区/企事业单位/村公示栏（电子屏）</w:t>
            </w:r>
          </w:p>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2</w:t>
            </w:r>
          </w:p>
        </w:tc>
        <w:tc>
          <w:tcPr>
            <w:tcW w:w="1075"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推广法治文化服务</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1.辖区内法治文化阵地信息；</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2.法治文化作品、产品</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5"/>
                <w:szCs w:val="15"/>
              </w:rPr>
            </w:pPr>
            <w:r>
              <w:rPr>
                <w:rFonts w:hint="default" w:ascii="Times New Roman" w:hAnsi="Times New Roman" w:eastAsia="方正仿宋_GBK" w:cs="Times New Roman"/>
                <w:color w:val="000000"/>
                <w:kern w:val="0"/>
                <w:sz w:val="15"/>
                <w:szCs w:val="15"/>
              </w:rPr>
              <w:t>《中共中央、国务院转发&lt;中央宣传部、司法部关于在公民中开展法治宣传教育的第七个五年规划（2016－2020年）&gt;》《江苏省“七五”普法规划》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■政府网站    ■两微一端        ■公开查阅点  ■便民服务站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■社区/企事业单位/村公示栏（电子屏）</w:t>
            </w:r>
          </w:p>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r>
      <w:tr>
        <w:tblPrEx>
          <w:tblLayout w:type="fixed"/>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3</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对在法治宣传教育工作中做出显著成绩的单位和个人进行表彰奖励</w:t>
            </w:r>
          </w:p>
        </w:tc>
        <w:tc>
          <w:tcPr>
            <w:tcW w:w="1559"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1.评选表彰通知；</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2.先进集体和个人申报表（空白表）；</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3.拟表彰的先进集体先进个人名单；</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4.表彰决定</w:t>
            </w:r>
          </w:p>
        </w:tc>
        <w:tc>
          <w:tcPr>
            <w:tcW w:w="1276"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《中共中央、国务院转发&lt;中央宣传部、司法部关于在公民中开展法治宣传教育的第七个五年规划（2016－2020年）&gt;》《江苏省“七五”普法规划》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■政府网站   ■两微一端    </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■纸质媒体   ■社区/企事业单位/村公示栏（电  </w:t>
            </w:r>
          </w:p>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对没有取得律师执业证书以律师名义从事法律业务行为的处罚</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行政处罚决定或行政处罚决定书</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■政府网站      ■两微一端       ■纸质媒体      ■其他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法律援助服务</w:t>
            </w:r>
          </w:p>
        </w:tc>
        <w:tc>
          <w:tcPr>
            <w:tcW w:w="1559"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1.给予法律援助决定书；</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2.不予法律援助决定书；</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3.指派通知书</w:t>
            </w:r>
          </w:p>
        </w:tc>
        <w:tc>
          <w:tcPr>
            <w:tcW w:w="1276"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《法律援助条例》《江苏省法律援助条例》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■精准推送 </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r>
      <w:tr>
        <w:tblPrEx>
          <w:tblLayout w:type="fixed"/>
          <w:tblCellMar>
            <w:top w:w="15" w:type="dxa"/>
            <w:left w:w="15" w:type="dxa"/>
            <w:bottom w:w="15" w:type="dxa"/>
            <w:right w:w="15" w:type="dxa"/>
          </w:tblCellMar>
        </w:tblPrEx>
        <w:trPr>
          <w:trHeight w:val="9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法律援助办案人员办案补贴的审核发放</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案件补贴审核发放表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《法律援助条例》《江苏省法律援助条例》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■精准推送</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r>
      <w:tr>
        <w:tblPrEx>
          <w:tblLayout w:type="fixed"/>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对法律援助机构不予援助决定异议的审查</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处理决定书</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《法律援助条例》《江苏省法律援助条例》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■精准推送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对在法律援助工作中作出突出贡献的组织和个人进行表彰奖励</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1.评选表彰通知；</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2.先进集体和个人申报表（空白表）；</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3.拟表彰的先进集体先进个人名单；</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4.表彰决定</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《法律援助条例》《江苏省法律援助条例》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■政府网站     ■两微一端       ■纸质媒体     ■社区/企事业单位/村公示栏（电子屏）</w:t>
            </w:r>
          </w:p>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行政处罚决定或行政处罚决定书</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《法律援助条例》《江苏省法律援助条例》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■政府网站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基层法律</w:t>
            </w:r>
          </w:p>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基层法律服务工作者执业核准许可</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不予受理通知书</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■精准推送</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11</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对基层法律服务所、基层法律服务工作者违法违规行为的处罚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行政处罚决定或行政处罚决定书</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 xml:space="preserve">■政府网站    ■两微一端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 xml:space="preserve"> ■纸质媒体    ■其他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r>
      <w:tr>
        <w:tblPrEx>
          <w:tblLayout w:type="fixed"/>
          <w:tblCellMar>
            <w:top w:w="15" w:type="dxa"/>
            <w:left w:w="15" w:type="dxa"/>
            <w:bottom w:w="15" w:type="dxa"/>
            <w:right w:w="15" w:type="dxa"/>
          </w:tblCellMar>
        </w:tblPrEx>
        <w:trPr>
          <w:trHeight w:val="26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对基层法律服务所、基层法律服务工作者进行表彰奖励</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1.评选表彰通知；</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2.先进集体和个人申报表（空白表）；</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3.拟表彰的先进集体先进个人名单；</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4.表彰决定</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■政府网站       ■两微一端    ■纸质媒体       ■社区/企事业单位/村公示栏（电子屏）</w:t>
            </w:r>
          </w:p>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r>
      <w:tr>
        <w:tblPrEx>
          <w:tblLayout w:type="fixed"/>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13</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对有突出贡献的人民调解委员会和人民调解员按照国家规定给予表彰奖励</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1.评选表彰通知；</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2.先进集体和个人申报表（空白表）；</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3.拟表彰的先进集体先进个人名单；</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4.表彰决定</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《中华人民共和国人民调解法》《江苏省人民调解条例》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■政府网站    ■两微一端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 xml:space="preserve"> ■广播电视    ■纸质媒体         ■社区/企事业单位/村公示栏（电子屏）        </w:t>
            </w:r>
          </w:p>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p>
        </w:tc>
      </w:tr>
      <w:tr>
        <w:tblPrEx>
          <w:tblLayout w:type="fixed"/>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14</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法律查询</w:t>
            </w:r>
          </w:p>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法律法规和案例检索服务</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1.法律法规库网址或链接；</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2.典型案例库网址或链接</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《中共中央、国务院转发&lt;中央宣传部、司法部关于在公民中开展法治宣传教育的第七个五年规划（2016－2020年）&gt;》《江苏省“七五”普法规划》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 xml:space="preserve">■政府网站    ■两微一端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r>
      <w:tr>
        <w:tblPrEx>
          <w:tblLayout w:type="fixed"/>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15</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法律服务机构、人员信息查询服务</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辖区内的律师、公证、基层法律服务、司法鉴定、仲裁、人民调解等法律服务机构和人员有关基本信息、从业信息和信用信息等</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■政府网站    ■两微一端        ■公开查阅点  ■政务服务中心  ■便民服务    ■其他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16</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法律咨询</w:t>
            </w:r>
          </w:p>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公共法律服务实体平台、热线平台、网络平台咨询服务</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公共法律服务实体、热线、网络平台法律咨询服务指南</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 xml:space="preserve">■政府网站    ■两微一端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 xml:space="preserve"> ■公开查阅点  ■政务服务中心  ■便民服务站 ■其他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r>
      <w:tr>
        <w:tblPrEx>
          <w:tblLayout w:type="fixed"/>
          <w:tblCellMar>
            <w:top w:w="15" w:type="dxa"/>
            <w:left w:w="15" w:type="dxa"/>
            <w:bottom w:w="15" w:type="dxa"/>
            <w:right w:w="15" w:type="dxa"/>
          </w:tblCellMar>
        </w:tblPrEx>
        <w:trPr>
          <w:trHeight w:val="7257"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公共法律服务实体、热线、网络平台信息</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1.公共法律服务平台建设相关规划；</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2.公共法律服务中心、工作站具体地址；</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3.12348公共法律服务热线号码；</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4.中国法律服务网和各省级法律服务网网址；</w:t>
            </w:r>
          </w:p>
          <w:p>
            <w:pPr>
              <w:tabs>
                <w:tab w:val="center" w:pos="4153"/>
                <w:tab w:val="right" w:pos="8306"/>
              </w:tabs>
              <w:snapToGrid w:val="0"/>
              <w:spacing w:line="360" w:lineRule="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5.三大平台提供的公共法律服务事项清单及服务指南</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sz w:val="18"/>
                <w:szCs w:val="18"/>
                <w:lang w:val="en-US" w:eastAsia="zh-CN"/>
              </w:rPr>
              <w:t>综合治理局</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方正仿宋_GBK" w:cs="Times New Roman"/>
                <w:color w:val="000000"/>
                <w:sz w:val="18"/>
                <w:szCs w:val="18"/>
                <w:u w:val="single"/>
              </w:rPr>
            </w:pPr>
            <w:r>
              <w:rPr>
                <w:rFonts w:hint="default" w:ascii="Times New Roman" w:hAnsi="Times New Roman" w:eastAsia="方正仿宋_GBK" w:cs="Times New Roman"/>
                <w:color w:val="000000"/>
                <w:sz w:val="18"/>
                <w:szCs w:val="18"/>
              </w:rPr>
              <w:t xml:space="preserve">■政府网站    ■政府公报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■两微一端    ■发布会/听证会</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 xml:space="preserve">■公开查阅点  ■便民服务站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 xml:space="preserve"> ■社区/企事业单位/村公示栏（电子屏）                        </w:t>
            </w:r>
            <w:r>
              <w:rPr>
                <w:rFonts w:hint="eastAsia"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rPr>
              <w:t>■其他</w:t>
            </w:r>
            <w:r>
              <w:rPr>
                <w:rFonts w:hint="default" w:ascii="Times New Roman" w:hAnsi="Times New Roman" w:eastAsia="方正仿宋_GBK" w:cs="Times New Roman"/>
                <w:color w:val="000000"/>
                <w:sz w:val="18"/>
                <w:szCs w:val="18"/>
                <w:u w:val="single"/>
              </w:rPr>
              <w:t>法律服务网</w:t>
            </w:r>
          </w:p>
          <w:p>
            <w:pPr>
              <w:widowControl/>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rPr>
              <w:t>√</w:t>
            </w:r>
          </w:p>
        </w:tc>
      </w:tr>
    </w:tbl>
    <w:p>
      <w:pPr>
        <w:rPr>
          <w:rFonts w:hint="default" w:ascii="Times New Roman" w:hAnsi="Times New Roman" w:eastAsia="方正仿宋_GBK" w:cs="Times New Roman"/>
          <w:b/>
          <w:sz w:val="18"/>
          <w:szCs w:val="18"/>
        </w:rPr>
      </w:pPr>
    </w:p>
    <w:p>
      <w:pPr/>
    </w:p>
    <w:p>
      <w:pPr/>
    </w:p>
    <w:p>
      <w:pPr/>
    </w:p>
    <w:sectPr>
      <w:footerReference r:id="rId3" w:type="default"/>
      <w:pgSz w:w="16838" w:h="11906" w:orient="landscape"/>
      <w:pgMar w:top="851"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3068963">
    <w:nsid w:val="5C91F3A3"/>
    <w:multiLevelType w:val="singleLevel"/>
    <w:tmpl w:val="5C91F3A3"/>
    <w:lvl w:ilvl="0" w:tentative="1">
      <w:start w:val="1"/>
      <w:numFmt w:val="decimal"/>
      <w:suff w:val="space"/>
      <w:lvlText w:val="%1."/>
      <w:lvlJc w:val="left"/>
    </w:lvl>
  </w:abstractNum>
  <w:num w:numId="1">
    <w:abstractNumId w:val="15530689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2EDE"/>
    <w:rsid w:val="00042217"/>
    <w:rsid w:val="000E51BF"/>
    <w:rsid w:val="002D4494"/>
    <w:rsid w:val="00473A62"/>
    <w:rsid w:val="006606F5"/>
    <w:rsid w:val="00814AA6"/>
    <w:rsid w:val="008D6432"/>
    <w:rsid w:val="00AC0C89"/>
    <w:rsid w:val="00C2332D"/>
    <w:rsid w:val="00CB1486"/>
    <w:rsid w:val="00D03DC3"/>
    <w:rsid w:val="00D1317A"/>
    <w:rsid w:val="248333DF"/>
    <w:rsid w:val="3BEF068E"/>
    <w:rsid w:val="442D34EE"/>
    <w:rsid w:val="458E7A14"/>
    <w:rsid w:val="4BD72EDE"/>
    <w:rsid w:val="519F2237"/>
    <w:rsid w:val="5AD604D9"/>
    <w:rsid w:val="5EC70834"/>
    <w:rsid w:val="63DB73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527</Words>
  <Characters>3005</Characters>
  <Lines>25</Lines>
  <Paragraphs>7</Paragraphs>
  <TotalTime>0</TotalTime>
  <ScaleCrop>false</ScaleCrop>
  <LinksUpToDate>false</LinksUpToDate>
  <CharactersWithSpaces>3525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徐秀明</cp:lastModifiedBy>
  <cp:lastPrinted>2020-12-08T08:58:00Z</cp:lastPrinted>
  <dcterms:modified xsi:type="dcterms:W3CDTF">2021-11-11T07:00:55Z</dcterms:modified>
  <dc:title>司法部办公厅关于印发公共法律服务领域</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KSOSaveFontToCloudKey">
    <vt:lpwstr>338546528_cloud</vt:lpwstr>
  </property>
  <property fmtid="{D5CDD505-2E9C-101B-9397-08002B2CF9AE}" pid="4" name="ICV">
    <vt:lpwstr>8C988FE0286547C0A3AEF1BEF7496A1E</vt:lpwstr>
  </property>
</Properties>
</file>