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80" w:lineRule="exact"/>
        <w:jc w:val="both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附件9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补 贴 停 止 发 放 通 知 书</w:t>
      </w:r>
    </w:p>
    <w:p>
      <w:pPr>
        <w:spacing w:line="460" w:lineRule="exact"/>
        <w:jc w:val="center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u w:val="single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adjustRightInd w:val="0"/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</w:rPr>
        <w:t>经核实，因您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</w:t>
      </w:r>
      <w:r>
        <w:rPr>
          <w:rFonts w:hint="eastAsia" w:ascii="仿宋_GB2312" w:hAnsi="仿宋_GB2312" w:cs="仿宋_GB2312"/>
          <w:color w:val="000000"/>
          <w:sz w:val="30"/>
        </w:rPr>
        <w:t>等原因，根据文件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  </w:t>
      </w:r>
      <w:r>
        <w:rPr>
          <w:rFonts w:hint="eastAsia" w:ascii="仿宋_GB2312" w:hAnsi="仿宋_GB2312" w:cs="仿宋_GB2312"/>
          <w:color w:val="000000"/>
          <w:sz w:val="30"/>
        </w:rPr>
        <w:t>规定，决定自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起停止向您发放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□困难残疾人生活补贴 □重度残疾人护理补贴</w:t>
      </w:r>
      <w:r>
        <w:rPr>
          <w:rFonts w:hint="eastAsia" w:ascii="仿宋_GB2312" w:hAnsi="仿宋_GB2312" w:cs="仿宋_GB2312"/>
          <w:color w:val="000000"/>
          <w:sz w:val="30"/>
        </w:rPr>
        <w:t>。如不服本决定，可以依法提出行政复议或提起行政诉讼。</w:t>
      </w:r>
    </w:p>
    <w:p>
      <w:pPr>
        <w:snapToGrid w:val="0"/>
        <w:spacing w:line="460" w:lineRule="exact"/>
        <w:rPr>
          <w:rFonts w:ascii="仿宋_GB2312" w:hAnsi="仿宋_GB2312" w:cs="仿宋_GB2312"/>
          <w:color w:val="000000"/>
          <w:sz w:val="30"/>
          <w:u w:val="single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napToGrid w:val="0"/>
        <w:spacing w:line="460" w:lineRule="exact"/>
        <w:ind w:firstLine="3420" w:firstLineChars="95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补 贴 停 止 发 放 通 知 书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u w:val="single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adjustRightInd w:val="0"/>
        <w:spacing w:line="440" w:lineRule="exact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</w:rPr>
        <w:t>经核实，因您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</w:t>
      </w:r>
      <w:r>
        <w:rPr>
          <w:rFonts w:hint="eastAsia" w:ascii="仿宋_GB2312" w:hAnsi="仿宋_GB2312" w:cs="仿宋_GB2312"/>
          <w:color w:val="000000"/>
          <w:sz w:val="30"/>
        </w:rPr>
        <w:t>等原因，根据文件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  </w:t>
      </w:r>
      <w:r>
        <w:rPr>
          <w:rFonts w:hint="eastAsia" w:ascii="仿宋_GB2312" w:hAnsi="仿宋_GB2312" w:cs="仿宋_GB2312"/>
          <w:color w:val="000000"/>
          <w:sz w:val="30"/>
        </w:rPr>
        <w:t>规定，决定自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起停止向您发放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□困难残疾人生活补贴 □重度残疾人护理补贴</w:t>
      </w:r>
      <w:r>
        <w:rPr>
          <w:rFonts w:hint="eastAsia" w:ascii="仿宋_GB2312" w:hAnsi="仿宋_GB2312" w:cs="仿宋_GB2312"/>
          <w:color w:val="000000"/>
          <w:sz w:val="30"/>
        </w:rPr>
        <w:t>。如不服本决定，可以依法提出行政复议或提起行政诉讼。</w:t>
      </w:r>
    </w:p>
    <w:p>
      <w:pPr>
        <w:spacing w:line="460" w:lineRule="exact"/>
        <w:rPr>
          <w:rFonts w:ascii="仿宋_GB2312" w:hAnsi="仿宋_GB2312" w:cs="仿宋_GB2312"/>
          <w:color w:val="000000"/>
          <w:sz w:val="30"/>
        </w:rPr>
      </w:pPr>
    </w:p>
    <w:p>
      <w:pPr>
        <w:spacing w:line="460" w:lineRule="exact"/>
        <w:rPr>
          <w:rFonts w:ascii="仿宋_GB2312" w:hAnsi="仿宋_GB2312" w:cs="仿宋_GB2312"/>
          <w:color w:val="000000"/>
          <w:sz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1CEA6E7C"/>
    <w:rsid w:val="20C42A89"/>
    <w:rsid w:val="35987B7B"/>
    <w:rsid w:val="40E12601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1B308D33B40C430F9ED617AD0C9554A8_13</vt:lpwstr>
  </property>
</Properties>
</file>