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4</w:t>
      </w:r>
    </w:p>
    <w:p>
      <w:pPr>
        <w:rPr>
          <w:rFonts w:hint="eastAsia" w:ascii="方正黑体_GBK" w:eastAsia="方正黑体_GBK"/>
          <w:sz w:val="18"/>
          <w:szCs w:val="18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推进多式联运发展优化调整运输结构重点工作任务表</w:t>
      </w:r>
    </w:p>
    <w:tbl>
      <w:tblPr>
        <w:tblStyle w:val="2"/>
        <w:tblW w:w="1420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00"/>
        <w:gridCol w:w="6300"/>
        <w:gridCol w:w="1251"/>
        <w:gridCol w:w="384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类别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工作任务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责任单位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实施单位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4208" w:type="dxa"/>
            <w:gridSpan w:val="5"/>
            <w:noWrap w:val="0"/>
            <w:vAlign w:val="center"/>
          </w:tcPr>
          <w:p>
            <w:pPr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一、联运设施提升行动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干线航道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续建并建成芜申线南京段（丹农砖瓦厂—下坝船闸段）航道整治工程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开工建设秦淮河航道整治二期工程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干线铁路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推进宁芜铁路扩能改造（含江宁镇货场）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货运枢纽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新建并建成南京港龙潭集装箱有限公司物流仓库建设项目、南京港龙潭集装箱有限公司</w:t>
            </w:r>
            <w:r>
              <w:rPr>
                <w:rFonts w:eastAsia="方正书宋_GBK"/>
                <w:szCs w:val="21"/>
              </w:rPr>
              <w:t>106</w:t>
            </w:r>
            <w:r>
              <w:rPr>
                <w:rFonts w:hint="eastAsia" w:eastAsia="方正书宋_GBK"/>
                <w:szCs w:val="21"/>
              </w:rPr>
              <w:t>堆场物流仓库项目（一期）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建成江北海港枢纽经济区物流基地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江北新区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南京江北海港枢纽经济区保税物流中心有限公司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新建并建成龙潭四期海关查验场地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建成南京禄口国际机场航空物流设施改造提升项目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东部机场集团有限公司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续建并建成南京空港大通关基地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溧水区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  <w:highlight w:val="yellow"/>
              </w:rPr>
            </w:pPr>
            <w:r>
              <w:rPr>
                <w:rFonts w:hint="eastAsia" w:eastAsia="方正书宋_GBK"/>
                <w:szCs w:val="21"/>
              </w:rPr>
              <w:t>南京空港领航发展有限公司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续建并建成苏宁华东物流中心二期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江宁区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南京苏宁易达仓储物流有限公司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新建并建成南京集散国际处理中心工程（一期）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江宁区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中国邮政速递物流股份有限公司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集疏运体系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  <w:highlight w:val="yellow"/>
              </w:rPr>
            </w:pPr>
            <w:r>
              <w:rPr>
                <w:rFonts w:hint="eastAsia" w:eastAsia="方正书宋_GBK"/>
                <w:szCs w:val="21"/>
              </w:rPr>
              <w:t>续建龙潭疏港高架东延项目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南京经济技术开发区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续建并建成</w:t>
            </w:r>
            <w:r>
              <w:rPr>
                <w:rFonts w:eastAsia="方正书宋_GBK"/>
                <w:szCs w:val="21"/>
              </w:rPr>
              <w:t>501</w:t>
            </w:r>
            <w:r>
              <w:rPr>
                <w:rFonts w:hint="eastAsia" w:eastAsia="方正书宋_GBK"/>
                <w:szCs w:val="21"/>
              </w:rPr>
              <w:t>省道六合雄州至西坝港区段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续建并建成</w:t>
            </w:r>
            <w:r>
              <w:rPr>
                <w:rFonts w:eastAsia="方正书宋_GBK"/>
                <w:szCs w:val="21"/>
              </w:rPr>
              <w:t>338</w:t>
            </w:r>
            <w:r>
              <w:rPr>
                <w:rFonts w:hint="eastAsia" w:eastAsia="方正书宋_GBK"/>
                <w:szCs w:val="21"/>
              </w:rPr>
              <w:t>省道南京雨花台区段改扩建工程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雨花台区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续建并建成</w:t>
            </w:r>
            <w:r>
              <w:rPr>
                <w:rFonts w:eastAsia="方正书宋_GBK"/>
                <w:szCs w:val="21"/>
              </w:rPr>
              <w:t>126</w:t>
            </w:r>
            <w:r>
              <w:rPr>
                <w:rFonts w:hint="eastAsia" w:eastAsia="方正书宋_GBK"/>
                <w:szCs w:val="21"/>
              </w:rPr>
              <w:t>省道南京段改扩建工程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续建并建成高淳区小花作业区码头专用道路工程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高淳区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集装箱还箱点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新增尧化门、殷庄站集装箱还箱点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省班列公司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4208" w:type="dxa"/>
            <w:gridSpan w:val="5"/>
            <w:noWrap w:val="0"/>
            <w:vAlign w:val="center"/>
          </w:tcPr>
          <w:p>
            <w:pPr>
              <w:jc w:val="left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二、组织模式优化行动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铁水联运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开行至上海、鹰潭、淮北、蚌埠方向铁水联运精品线路</w:t>
            </w:r>
            <w:r>
              <w:rPr>
                <w:rFonts w:eastAsia="方正书宋_GBK"/>
                <w:szCs w:val="21"/>
              </w:rPr>
              <w:t>4</w:t>
            </w:r>
            <w:r>
              <w:rPr>
                <w:rFonts w:hint="eastAsia" w:eastAsia="方正书宋_GBK"/>
                <w:szCs w:val="21"/>
              </w:rPr>
              <w:t>条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市交通局、市商务局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南京港集团、南京货运中心、市交通集团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公铁联运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开行至成都、重庆、长春、沈阳、哈尔滨、昆明、乌鲁木齐、广州等方向公铁联运精品线路</w:t>
            </w:r>
            <w:r>
              <w:rPr>
                <w:rFonts w:eastAsia="方正书宋_GBK"/>
                <w:szCs w:val="21"/>
              </w:rPr>
              <w:t>8</w:t>
            </w:r>
            <w:r>
              <w:rPr>
                <w:rFonts w:hint="eastAsia" w:eastAsia="方正书宋_GBK"/>
                <w:szCs w:val="21"/>
              </w:rPr>
              <w:t>条</w:t>
            </w: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江海河联运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打造长江中上游主要港口（南昌、武汉、重庆等）、京杭运河沿线主要港口（徐州、宿迁、淮安等）经南京中转至日韩、上海港、宁波港的江海河联运体系，稳定开行南京至上海、苏州、宿迁、武汉等方向</w:t>
            </w:r>
            <w:r>
              <w:rPr>
                <w:rFonts w:eastAsia="方正书宋_GBK"/>
                <w:szCs w:val="21"/>
              </w:rPr>
              <w:t>江海河联运精品线路4条</w:t>
            </w: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中欧（亚）班列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在现状开行线路的基础上，拓展南京至远欧城市集结线路</w:t>
            </w:r>
            <w:r>
              <w:rPr>
                <w:rFonts w:eastAsia="方正书宋_GBK"/>
                <w:szCs w:val="21"/>
              </w:rPr>
              <w:t>，</w:t>
            </w:r>
            <w:r>
              <w:rPr>
                <w:rFonts w:hint="eastAsia" w:eastAsia="方正书宋_GBK"/>
                <w:szCs w:val="21"/>
              </w:rPr>
              <w:t>探索推进东盟方向国际货运列车，力争</w:t>
            </w:r>
            <w:r>
              <w:rPr>
                <w:rFonts w:eastAsia="方正书宋_GBK"/>
                <w:szCs w:val="21"/>
              </w:rPr>
              <w:t>新开辟2条国际班列线路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市商务局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南京货运中心、市交通集团、省班列公司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推动运贸融合发展，</w:t>
            </w:r>
            <w:r>
              <w:rPr>
                <w:rFonts w:eastAsia="方正书宋_GBK"/>
                <w:szCs w:val="21"/>
              </w:rPr>
              <w:t>加强中欧班列对南京都市圈及长三角地区的产业供应链服务能力，开好重点企业</w:t>
            </w:r>
            <w:r>
              <w:rPr>
                <w:rFonts w:hint="eastAsia" w:eastAsia="方正书宋_GBK"/>
                <w:szCs w:val="21"/>
              </w:rPr>
              <w:t>“</w:t>
            </w:r>
            <w:r>
              <w:rPr>
                <w:rFonts w:eastAsia="方正书宋_GBK"/>
                <w:szCs w:val="21"/>
              </w:rPr>
              <w:t>供应链</w:t>
            </w:r>
            <w:r>
              <w:rPr>
                <w:rFonts w:hint="eastAsia" w:eastAsia="方正书宋_GBK"/>
                <w:szCs w:val="21"/>
              </w:rPr>
              <w:t>”</w:t>
            </w:r>
            <w:r>
              <w:rPr>
                <w:rFonts w:eastAsia="方正书宋_GBK"/>
                <w:szCs w:val="21"/>
              </w:rPr>
              <w:t>专列，推进自贸区专列、跨境电商专列等特色班列开行</w:t>
            </w: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南京货运中心、市交通集团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多式联运服务产品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加大</w:t>
            </w:r>
            <w:r>
              <w:rPr>
                <w:rFonts w:eastAsia="方正书宋_GBK"/>
                <w:szCs w:val="21"/>
              </w:rPr>
              <w:t>35</w:t>
            </w:r>
            <w:r>
              <w:rPr>
                <w:rFonts w:hint="eastAsia" w:eastAsia="方正书宋_GBK"/>
                <w:szCs w:val="21"/>
              </w:rPr>
              <w:t>吨敞顶箱推广使用力度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市交通局、市商务局、市邮政管理局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南京货运中心、南京港集团、市交通集团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探索建立以</w:t>
            </w:r>
            <w:r>
              <w:rPr>
                <w:rFonts w:eastAsia="方正书宋_GBK"/>
                <w:szCs w:val="21"/>
              </w:rPr>
              <w:t>45</w:t>
            </w:r>
            <w:r>
              <w:rPr>
                <w:rFonts w:hint="eastAsia" w:eastAsia="方正书宋_GBK"/>
                <w:szCs w:val="21"/>
              </w:rPr>
              <w:t>英尺内陆标准箱为载体的内贸多式联运体系</w:t>
            </w: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南京货运中心、南京港集团、市交通集团、省班列公司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推进生产生活物资“外集内配”，稳定运营浙江农夫山泉、呼和浩特常温奶配送</w:t>
            </w: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发展集装箱租赁业务</w:t>
            </w: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多式联运经营人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培育形成</w:t>
            </w:r>
            <w:r>
              <w:rPr>
                <w:rFonts w:eastAsia="方正书宋_GBK"/>
                <w:szCs w:val="21"/>
              </w:rPr>
              <w:t>3</w:t>
            </w:r>
            <w:r>
              <w:rPr>
                <w:rFonts w:hint="eastAsia" w:eastAsia="方正书宋_GBK"/>
                <w:szCs w:val="21"/>
              </w:rPr>
              <w:t>个全程负责、一体化服务的龙头骨干多式联运经营人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市交通局、市发改委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南京港集团、市交通集团、省班列供应链公司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多式联运“一单制”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pacing w:val="-4"/>
                <w:szCs w:val="21"/>
              </w:rPr>
            </w:pPr>
            <w:r>
              <w:rPr>
                <w:rFonts w:hint="eastAsia" w:eastAsia="方正书宋_GBK"/>
                <w:spacing w:val="-4"/>
                <w:szCs w:val="21"/>
              </w:rPr>
              <w:t>推动无船承运人在国际多式联运业务中开具货代提单；打造进口电商货物港航“畅行工程”；探索在国际班列中应用集装箱多式联运运单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市交通局、市商务局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南京港集团、市交通集团、省班列公司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keepNext/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8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keepNext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信息化平台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推进龙潭港区专用铁路生产信息化平台建设。建立场站集装箱、散货作业生产信息系统，实现与外部港口、国铁等相关单位数据协同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建设智慧多式联运服务平台。以南京都市圈为核心，整合汽运、水运、铁运、港口、站台等物流服务资源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市发改委、市交通局、市商务局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中储南京智慧物流科技有限公司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建设南京临空供应链综合服务平台。开发信息、物流报关金融风控五大核心模块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南京临空经济示范区建设指挥部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中储南京智慧物流科技有限公司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建设南京港数据中心。主要包括主机系统、存储、网络、安全以及应用软件、操作系统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4208" w:type="dxa"/>
            <w:gridSpan w:val="5"/>
            <w:noWrap w:val="0"/>
            <w:vAlign w:val="center"/>
          </w:tcPr>
          <w:p>
            <w:pPr>
              <w:jc w:val="left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三、运输结构调整深化行动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集散转换业务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开展大宗物资集散转换业务。集散转换业务实现作业</w:t>
            </w:r>
            <w:r>
              <w:rPr>
                <w:rFonts w:eastAsia="方正书宋_GBK"/>
                <w:szCs w:val="21"/>
              </w:rPr>
              <w:t>2</w:t>
            </w:r>
            <w:r>
              <w:rPr>
                <w:rFonts w:hint="eastAsia" w:eastAsia="方正书宋_GBK"/>
                <w:szCs w:val="21"/>
              </w:rPr>
              <w:t>万</w:t>
            </w:r>
            <w:r>
              <w:rPr>
                <w:rFonts w:eastAsia="方正书宋_GBK"/>
                <w:szCs w:val="21"/>
              </w:rPr>
              <w:t>TEU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市交通局、市工信局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</w:t>
            </w:r>
            <w:r>
              <w:rPr>
                <w:rFonts w:eastAsia="方正书宋_GBK"/>
                <w:szCs w:val="21"/>
              </w:rPr>
              <w:t>港</w:t>
            </w:r>
            <w:r>
              <w:rPr>
                <w:rFonts w:hint="eastAsia" w:eastAsia="方正书宋_GBK"/>
                <w:szCs w:val="21"/>
              </w:rPr>
              <w:t>集团</w:t>
            </w:r>
            <w:r>
              <w:rPr>
                <w:rFonts w:eastAsia="方正书宋_GBK"/>
                <w:szCs w:val="21"/>
              </w:rPr>
              <w:t>、</w:t>
            </w:r>
            <w:r>
              <w:rPr>
                <w:rFonts w:hint="eastAsia" w:eastAsia="方正书宋_GBK"/>
                <w:szCs w:val="21"/>
              </w:rPr>
              <w:t>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南京港绿色方式集疏运比例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南京港通过铁路、水路、封闭式皮带廊道、新能源汽车集疏港大宗货物比例稳定在</w:t>
            </w:r>
            <w:r>
              <w:rPr>
                <w:rFonts w:eastAsia="方正书宋_GBK"/>
                <w:szCs w:val="21"/>
              </w:rPr>
              <w:t>97%</w:t>
            </w:r>
            <w:r>
              <w:rPr>
                <w:rFonts w:hint="eastAsia" w:eastAsia="方正书宋_GBK"/>
                <w:szCs w:val="21"/>
              </w:rPr>
              <w:t>以上</w:t>
            </w: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4208" w:type="dxa"/>
            <w:gridSpan w:val="5"/>
            <w:noWrap w:val="0"/>
            <w:vAlign w:val="center"/>
          </w:tcPr>
          <w:p>
            <w:pPr>
              <w:jc w:val="left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四、装备升级改造行动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传统动力船舶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新增</w:t>
            </w:r>
            <w:r>
              <w:rPr>
                <w:rFonts w:eastAsia="方正书宋_GBK"/>
                <w:szCs w:val="21"/>
              </w:rPr>
              <w:t>64TEU</w:t>
            </w:r>
            <w:r>
              <w:rPr>
                <w:rFonts w:hint="eastAsia" w:eastAsia="方正书宋_GBK"/>
                <w:szCs w:val="21"/>
              </w:rPr>
              <w:t>以上传统动力内河集装箱船舶</w:t>
            </w:r>
            <w:r>
              <w:rPr>
                <w:rFonts w:eastAsia="方正书宋_GBK"/>
                <w:szCs w:val="21"/>
              </w:rPr>
              <w:t>2</w:t>
            </w:r>
            <w:r>
              <w:rPr>
                <w:rFonts w:hint="eastAsia" w:eastAsia="方正书宋_GBK"/>
                <w:szCs w:val="21"/>
              </w:rPr>
              <w:t>艘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新增</w:t>
            </w:r>
            <w:r>
              <w:rPr>
                <w:rFonts w:eastAsia="方正书宋_GBK"/>
                <w:szCs w:val="21"/>
              </w:rPr>
              <w:t>64TEU</w:t>
            </w:r>
            <w:r>
              <w:rPr>
                <w:rFonts w:hint="eastAsia" w:eastAsia="方正书宋_GBK"/>
                <w:szCs w:val="21"/>
              </w:rPr>
              <w:t>以上传统动力河海直达集装箱船舶</w:t>
            </w:r>
            <w:r>
              <w:rPr>
                <w:rFonts w:eastAsia="方正书宋_GBK"/>
                <w:szCs w:val="21"/>
              </w:rPr>
              <w:t>2</w:t>
            </w:r>
            <w:r>
              <w:rPr>
                <w:rFonts w:hint="eastAsia" w:eastAsia="方正书宋_GBK"/>
                <w:szCs w:val="21"/>
              </w:rPr>
              <w:t>艘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江苏远洋运输有限公司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纯电动船舶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新增</w:t>
            </w:r>
            <w:r>
              <w:rPr>
                <w:rFonts w:eastAsia="方正书宋_GBK"/>
                <w:szCs w:val="21"/>
              </w:rPr>
              <w:t>64TEU</w:t>
            </w:r>
            <w:r>
              <w:rPr>
                <w:rFonts w:hint="eastAsia" w:eastAsia="方正书宋_GBK"/>
                <w:szCs w:val="21"/>
              </w:rPr>
              <w:t>以上纯电动内河集装箱船舶</w:t>
            </w:r>
            <w:r>
              <w:rPr>
                <w:rFonts w:eastAsia="方正书宋_GBK"/>
                <w:szCs w:val="21"/>
              </w:rPr>
              <w:t>8</w:t>
            </w:r>
            <w:r>
              <w:rPr>
                <w:rFonts w:hint="eastAsia" w:eastAsia="方正书宋_GBK"/>
                <w:szCs w:val="21"/>
              </w:rPr>
              <w:t>艘</w:t>
            </w: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江苏远洋运输有限公司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新能源卡车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在龙潭港站货场应用</w:t>
            </w:r>
            <w:r>
              <w:rPr>
                <w:rFonts w:eastAsia="方正书宋_GBK"/>
                <w:szCs w:val="21"/>
              </w:rPr>
              <w:t>6</w:t>
            </w:r>
            <w:r>
              <w:rPr>
                <w:rFonts w:hint="eastAsia" w:eastAsia="方正书宋_GBK"/>
                <w:szCs w:val="21"/>
              </w:rPr>
              <w:t>台新能源重型卡车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市交通局、市工信局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南京港集团、市交通集团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多式联运换装设备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龙潭、七坝港区新增远控轨道吊</w:t>
            </w:r>
            <w:r>
              <w:rPr>
                <w:rFonts w:eastAsia="方正书宋_GBK"/>
                <w:w w:val="90"/>
                <w:szCs w:val="21"/>
              </w:rPr>
              <w:t>2</w:t>
            </w:r>
            <w:r>
              <w:rPr>
                <w:rFonts w:hint="eastAsia" w:eastAsia="方正书宋_GBK"/>
                <w:w w:val="90"/>
                <w:szCs w:val="21"/>
              </w:rPr>
              <w:t>台、空箱堆高机</w:t>
            </w:r>
            <w:r>
              <w:rPr>
                <w:rFonts w:eastAsia="方正书宋_GBK"/>
                <w:w w:val="90"/>
                <w:szCs w:val="21"/>
              </w:rPr>
              <w:t>2</w:t>
            </w:r>
            <w:r>
              <w:rPr>
                <w:rFonts w:hint="eastAsia" w:eastAsia="方正书宋_GBK"/>
                <w:w w:val="90"/>
                <w:szCs w:val="21"/>
              </w:rPr>
              <w:t>台、叉车等流动搬运设备</w:t>
            </w:r>
            <w:r>
              <w:rPr>
                <w:rFonts w:eastAsia="方正书宋_GBK"/>
                <w:w w:val="90"/>
                <w:szCs w:val="21"/>
              </w:rPr>
              <w:t>9</w:t>
            </w:r>
            <w:r>
              <w:rPr>
                <w:rFonts w:hint="eastAsia" w:eastAsia="方正书宋_GBK"/>
                <w:w w:val="90"/>
                <w:szCs w:val="21"/>
              </w:rPr>
              <w:t>台，龙集公司</w:t>
            </w:r>
            <w:r>
              <w:rPr>
                <w:rFonts w:eastAsia="方正书宋_GBK"/>
                <w:w w:val="90"/>
                <w:szCs w:val="21"/>
              </w:rPr>
              <w:t>421</w:t>
            </w:r>
            <w:r>
              <w:rPr>
                <w:rFonts w:hint="eastAsia" w:eastAsia="方正书宋_GBK"/>
                <w:w w:val="90"/>
                <w:szCs w:val="21"/>
              </w:rPr>
              <w:t>—</w:t>
            </w:r>
            <w:r>
              <w:rPr>
                <w:rFonts w:eastAsia="方正书宋_GBK"/>
                <w:w w:val="90"/>
                <w:szCs w:val="21"/>
              </w:rPr>
              <w:t>521</w:t>
            </w:r>
            <w:r>
              <w:rPr>
                <w:rFonts w:hint="eastAsia" w:eastAsia="方正书宋_GBK"/>
                <w:w w:val="90"/>
                <w:szCs w:val="21"/>
              </w:rPr>
              <w:t>轨道吊基础建设、智能闸口、场桥滑线改造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南京港智慧港口示范项目拓展工程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开展集装箱堆场智能管控系统、轨道吊智能远控改造、龙潭四期集装箱码头智能道口改造、江北门机智能理货（二期）、集装箱危险品场地智慧管控系统、龙潭海关查验信息平台等项目建设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散货装车系统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装车机分叉漏斗高度提升改造，散货装卸场转运站及回料站检修设施安装，超偏载仪改造成轨道衡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4208" w:type="dxa"/>
            <w:gridSpan w:val="5"/>
            <w:noWrap w:val="0"/>
            <w:vAlign w:val="center"/>
          </w:tcPr>
          <w:p>
            <w:pPr>
              <w:jc w:val="left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五、市场环境统一开放行动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提升通关便利化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试点铁路快速通关模式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市商务局、市交通局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省班列公司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w w:val="90"/>
                <w:szCs w:val="21"/>
              </w:rPr>
            </w:pPr>
            <w:r>
              <w:rPr>
                <w:rFonts w:hint="eastAsia" w:eastAsia="方正书宋_GBK"/>
                <w:w w:val="90"/>
                <w:szCs w:val="21"/>
              </w:rPr>
              <w:t>制定和推动多式联运信息互联共享标准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开展多式联运相关标准规范研究，发布地标或团标</w:t>
            </w:r>
            <w:r>
              <w:rPr>
                <w:rFonts w:eastAsia="方正书宋_GBK"/>
                <w:szCs w:val="21"/>
              </w:rPr>
              <w:t>1</w:t>
            </w:r>
            <w:r>
              <w:rPr>
                <w:rFonts w:hint="eastAsia" w:eastAsia="方正书宋_GBK"/>
                <w:szCs w:val="21"/>
              </w:rPr>
              <w:t>—</w:t>
            </w:r>
            <w:r>
              <w:rPr>
                <w:rFonts w:eastAsia="方正书宋_GBK"/>
                <w:szCs w:val="21"/>
              </w:rPr>
              <w:t>2</w:t>
            </w:r>
            <w:r>
              <w:rPr>
                <w:rFonts w:hint="eastAsia" w:eastAsia="方正书宋_GBK"/>
                <w:szCs w:val="21"/>
              </w:rPr>
              <w:t>项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市交通局、市商务局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相关企业主体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出台相关支持政策</w:t>
            </w:r>
          </w:p>
        </w:tc>
        <w:tc>
          <w:tcPr>
            <w:tcW w:w="63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出台</w:t>
            </w:r>
            <w:r>
              <w:rPr>
                <w:rFonts w:eastAsia="方正书宋_GBK"/>
                <w:szCs w:val="21"/>
              </w:rPr>
              <w:t>1</w:t>
            </w:r>
            <w:r>
              <w:rPr>
                <w:rFonts w:hint="eastAsia" w:eastAsia="方正书宋_GBK"/>
                <w:szCs w:val="21"/>
              </w:rPr>
              <w:t>项以上支持政策，报送</w:t>
            </w:r>
            <w:r>
              <w:rPr>
                <w:rFonts w:eastAsia="方正书宋_GBK"/>
                <w:szCs w:val="21"/>
              </w:rPr>
              <w:t>2</w:t>
            </w:r>
            <w:r>
              <w:rPr>
                <w:rFonts w:hint="eastAsia" w:eastAsia="方正书宋_GBK"/>
                <w:szCs w:val="21"/>
              </w:rPr>
              <w:t>项以上专报信息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市交通局、</w:t>
            </w:r>
            <w:r>
              <w:rPr>
                <w:rFonts w:hint="eastAsia" w:eastAsia="方正书宋_GBK"/>
                <w:w w:val="90"/>
                <w:szCs w:val="21"/>
              </w:rPr>
              <w:t>各相关部门</w:t>
            </w:r>
          </w:p>
        </w:tc>
        <w:tc>
          <w:tcPr>
            <w:tcW w:w="38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WZkOGNkNTdmMDhlMGY4NjUxNjBlNzRlZGVlZTAifQ=="/>
  </w:docVars>
  <w:rsids>
    <w:rsidRoot w:val="384D1A9C"/>
    <w:rsid w:val="384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2023-01-28T03:02:00Z</dcterms:created>
  <dc:creator>XT</dc:creator>
  <cp:lastModifiedBy>XT</cp:lastModifiedBy>
  <dcterms:modified xsi:type="dcterms:W3CDTF">2023-01-28T03:02:57Z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870801B7E85F42078B3874CBAB9AE59F</vt:lpwstr>
  </property>
</Properties>
</file>