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19" w:rsidRDefault="00FA4719" w:rsidP="00FA4719">
      <w:pPr>
        <w:adjustRightInd w:val="0"/>
        <w:snapToGrid w:val="0"/>
        <w:spacing w:line="300" w:lineRule="auto"/>
        <w:jc w:val="left"/>
        <w:rPr>
          <w:rFonts w:eastAsia="方正小标宋_GBK" w:hint="eastAsia"/>
          <w:sz w:val="44"/>
          <w:szCs w:val="44"/>
        </w:rPr>
      </w:pPr>
      <w:bookmarkStart w:id="0" w:name="_GoBack"/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1</w:t>
      </w:r>
    </w:p>
    <w:bookmarkEnd w:id="0"/>
    <w:p w:rsidR="005E3CE2" w:rsidRDefault="005E3CE2" w:rsidP="005E3CE2">
      <w:pPr>
        <w:adjustRightInd w:val="0"/>
        <w:snapToGrid w:val="0"/>
        <w:spacing w:line="30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南京市城市道路设施巡查管理要求</w:t>
      </w:r>
    </w:p>
    <w:p w:rsidR="005E3CE2" w:rsidRDefault="005E3CE2" w:rsidP="005E3CE2">
      <w:pPr>
        <w:adjustRightInd w:val="0"/>
        <w:snapToGrid w:val="0"/>
        <w:spacing w:line="300" w:lineRule="auto"/>
        <w:ind w:firstLineChars="200" w:firstLine="640"/>
        <w:rPr>
          <w:rFonts w:eastAsia="方正仿宋_GBK"/>
          <w:sz w:val="32"/>
          <w:szCs w:val="32"/>
        </w:rPr>
      </w:pP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切实加强我市城市道路设施维护力度，提高城市道路设施维护管理水平，准确掌握城市道路设施动态状况，消除设施维护盲区，转变被动应急为主动发现、处置，为科学制定城市道路设施维护计划提供依据，现制定城市道路设施巡查管理要求如下：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一、巡查主体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巡查主体包括养护单位、管理单位、行业管理部门和各区城管局。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（一）养护单位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养护单位承担道路设施巡查的主体责任，须严格按照相关规范和要求自主开展道路巡查。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（二）管理单位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管理单位通过定期巡查的方式，对各自管理范围内养护单位巡查情况进行检查。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（三）行业管理部门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行业管理部门通过定期巡查的方式，对全市范围内道路</w:t>
      </w:r>
      <w:r>
        <w:rPr>
          <w:rFonts w:eastAsia="方正仿宋_GBK" w:hint="eastAsia"/>
          <w:sz w:val="32"/>
          <w:szCs w:val="32"/>
        </w:rPr>
        <w:lastRenderedPageBreak/>
        <w:t>设施情况进行督查。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（四）各区城管局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各区城管局结合数字化城管系统对道路设施进行巡查，增加道路巡查渠道。网格化</w:t>
      </w:r>
      <w:proofErr w:type="gramStart"/>
      <w:r>
        <w:rPr>
          <w:rFonts w:eastAsia="方正仿宋_GBK" w:hint="eastAsia"/>
          <w:sz w:val="32"/>
          <w:szCs w:val="32"/>
        </w:rPr>
        <w:t>采集员</w:t>
      </w:r>
      <w:proofErr w:type="gramEnd"/>
      <w:r>
        <w:rPr>
          <w:rFonts w:eastAsia="方正仿宋_GBK" w:hint="eastAsia"/>
          <w:sz w:val="32"/>
          <w:szCs w:val="32"/>
        </w:rPr>
        <w:t>将道路设施病害上传至系统。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二、巡查内容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（一）道路设施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道路病害：沉陷；坑槽；拥包；车辙；松散；搓板；翻浆；错台；剥落；啃边；道板缺失、破损、错台；路基沉陷、变形、破损等；路牙沿破损、缺失；挡墙破损；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损坏城市道路设施行为：违章挖掘、占用城市道路设施；未按照批准的范围、时间等要求进行施工，擅自扩大</w:t>
      </w:r>
      <w:proofErr w:type="gramStart"/>
      <w:r>
        <w:rPr>
          <w:rFonts w:eastAsia="方正仿宋_GBK" w:hint="eastAsia"/>
          <w:sz w:val="32"/>
          <w:szCs w:val="32"/>
        </w:rPr>
        <w:t>挖占范围</w:t>
      </w:r>
      <w:proofErr w:type="gramEnd"/>
      <w:r>
        <w:rPr>
          <w:rFonts w:eastAsia="方正仿宋_GBK" w:hint="eastAsia"/>
          <w:sz w:val="32"/>
          <w:szCs w:val="32"/>
        </w:rPr>
        <w:t>和</w:t>
      </w:r>
      <w:proofErr w:type="gramStart"/>
      <w:r>
        <w:rPr>
          <w:rFonts w:eastAsia="方正仿宋_GBK" w:hint="eastAsia"/>
          <w:sz w:val="32"/>
          <w:szCs w:val="32"/>
        </w:rPr>
        <w:t>延长挖占时间</w:t>
      </w:r>
      <w:proofErr w:type="gramEnd"/>
      <w:r>
        <w:rPr>
          <w:rFonts w:eastAsia="方正仿宋_GBK" w:hint="eastAsia"/>
          <w:sz w:val="32"/>
          <w:szCs w:val="32"/>
        </w:rPr>
        <w:t>；大型挖掘、基建占用项目周边损坏城市道路设施行为。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（二）桥梁设施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按《城市桥梁养护技术标准》附录</w:t>
      </w:r>
      <w:r>
        <w:rPr>
          <w:rFonts w:eastAsia="方正仿宋_GBK" w:hint="eastAsia"/>
          <w:sz w:val="32"/>
          <w:szCs w:val="32"/>
        </w:rPr>
        <w:t>A</w:t>
      </w:r>
      <w:r>
        <w:rPr>
          <w:rFonts w:eastAsia="方正仿宋_GBK" w:hint="eastAsia"/>
          <w:sz w:val="32"/>
          <w:szCs w:val="32"/>
        </w:rPr>
        <w:t>填写，内容包括：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桥面系及附属设施外观情况：平整性、裂缝、局部坑槽、拥包、车辙、桥头跳车；泄水孔堵塞、缺损；人行道铺装、栏杆扶手、端柱等部位的污秽、破损、缺失、露筋、锈蚀等；</w:t>
      </w:r>
      <w:r>
        <w:rPr>
          <w:rFonts w:eastAsia="方正仿宋_GBK" w:hint="eastAsia"/>
          <w:sz w:val="32"/>
          <w:szCs w:val="32"/>
        </w:rPr>
        <w:lastRenderedPageBreak/>
        <w:t>墩台、锥坡、翼墙的开裂、破损、塌陷等；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上下部结构异常变化、缺陷、变形、沉降、位移，伸缩装置的堵塞、破损、跳车、梳齿板松动等；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损坏城市桥梁设施行为：违章挖掘、占用城市桥梁设施；在桥梁安全保护范围内，擅自埋设管线、挖坑取土；擅自占用桥梁桥下空间。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（三）隧道设施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土建结构（包含隧道洞口、衬砌、路面等）；机电设施（包含供配电设施、照明设施、通风设施、消防设施、监控与通信设施等）；龙门架、装饰板等附属设施破损；卫生保洁状况。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三、巡查周期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（一）养护单位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．道路设施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快速路、主次干道：每日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支路：每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街巷：每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．桥梁设施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I</w:t>
      </w:r>
      <w:r>
        <w:rPr>
          <w:rFonts w:eastAsia="方正仿宋_GBK" w:hint="eastAsia"/>
          <w:sz w:val="32"/>
          <w:szCs w:val="32"/>
        </w:rPr>
        <w:t>、Ⅱ、Ⅲ类养护桥梁、</w:t>
      </w:r>
      <w:r>
        <w:rPr>
          <w:rFonts w:eastAsia="方正仿宋_GBK" w:hint="eastAsia"/>
          <w:sz w:val="32"/>
          <w:szCs w:val="32"/>
        </w:rPr>
        <w:t>D</w:t>
      </w:r>
      <w:r>
        <w:rPr>
          <w:rFonts w:eastAsia="方正仿宋_GBK" w:hint="eastAsia"/>
          <w:sz w:val="32"/>
          <w:szCs w:val="32"/>
        </w:rPr>
        <w:t>级、</w:t>
      </w:r>
      <w:r>
        <w:rPr>
          <w:rFonts w:eastAsia="方正仿宋_GBK" w:hint="eastAsia"/>
          <w:sz w:val="32"/>
          <w:szCs w:val="32"/>
        </w:rPr>
        <w:t>E</w:t>
      </w:r>
      <w:r>
        <w:rPr>
          <w:rFonts w:eastAsia="方正仿宋_GBK" w:hint="eastAsia"/>
          <w:sz w:val="32"/>
          <w:szCs w:val="32"/>
        </w:rPr>
        <w:t>级、不合格桥梁：每日</w:t>
      </w:r>
      <w:r>
        <w:rPr>
          <w:rFonts w:eastAsia="方正仿宋_GBK" w:hint="eastAsia"/>
          <w:sz w:val="32"/>
          <w:szCs w:val="32"/>
        </w:rPr>
        <w:lastRenderedPageBreak/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Ⅳ类养护桥梁：每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Ⅴ类养护桥梁、人行天桥：每周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．隧道、地下人行通道设施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每日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（二）管理单位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．道路设施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快速、主、次干道：每周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支路、街巷：每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．桥梁设施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I</w:t>
      </w:r>
      <w:r>
        <w:rPr>
          <w:rFonts w:eastAsia="方正仿宋_GBK" w:hint="eastAsia"/>
          <w:sz w:val="32"/>
          <w:szCs w:val="32"/>
        </w:rPr>
        <w:t>、Ⅱ、Ⅲ类养护桥梁、</w:t>
      </w:r>
      <w:r>
        <w:rPr>
          <w:rFonts w:eastAsia="方正仿宋_GBK" w:hint="eastAsia"/>
          <w:sz w:val="32"/>
          <w:szCs w:val="32"/>
        </w:rPr>
        <w:t>D</w:t>
      </w:r>
      <w:r>
        <w:rPr>
          <w:rFonts w:eastAsia="方正仿宋_GBK" w:hint="eastAsia"/>
          <w:sz w:val="32"/>
          <w:szCs w:val="32"/>
        </w:rPr>
        <w:t>级、</w:t>
      </w:r>
      <w:r>
        <w:rPr>
          <w:rFonts w:eastAsia="方正仿宋_GBK" w:hint="eastAsia"/>
          <w:sz w:val="32"/>
          <w:szCs w:val="32"/>
        </w:rPr>
        <w:t>E</w:t>
      </w:r>
      <w:r>
        <w:rPr>
          <w:rFonts w:eastAsia="方正仿宋_GBK" w:hint="eastAsia"/>
          <w:sz w:val="32"/>
          <w:szCs w:val="32"/>
        </w:rPr>
        <w:t>级、不合格桥梁：每周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Ⅳ类养护桥梁：每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Ⅴ类养护桥梁、人行天桥：每月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．隧道、地下人行通道设施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每周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（三）行业管理部门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行业管理部门定期开展巡查和督查，对各管养单位的</w:t>
      </w:r>
      <w:proofErr w:type="gramStart"/>
      <w:r>
        <w:rPr>
          <w:rFonts w:eastAsia="方正仿宋_GBK" w:hint="eastAsia"/>
          <w:sz w:val="32"/>
          <w:szCs w:val="32"/>
        </w:rPr>
        <w:t>巡查台</w:t>
      </w:r>
      <w:proofErr w:type="gramEnd"/>
      <w:r>
        <w:rPr>
          <w:rFonts w:eastAsia="方正仿宋_GBK" w:hint="eastAsia"/>
          <w:sz w:val="32"/>
          <w:szCs w:val="32"/>
        </w:rPr>
        <w:t>帐进行检查，并现场抽查道路状况。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1</w:t>
      </w:r>
      <w:r>
        <w:rPr>
          <w:rFonts w:eastAsia="方正仿宋_GBK" w:hint="eastAsia"/>
          <w:sz w:val="32"/>
          <w:szCs w:val="32"/>
        </w:rPr>
        <w:t>．高架桥、隧道每周巡查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次；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．每月巡查道路不少于</w:t>
      </w:r>
      <w:r>
        <w:rPr>
          <w:rFonts w:eastAsia="方正仿宋_GBK" w:hint="eastAsia"/>
          <w:sz w:val="32"/>
          <w:szCs w:val="32"/>
        </w:rPr>
        <w:t>350</w:t>
      </w:r>
      <w:r>
        <w:rPr>
          <w:rFonts w:eastAsia="方正仿宋_GBK" w:hint="eastAsia"/>
          <w:sz w:val="32"/>
          <w:szCs w:val="32"/>
        </w:rPr>
        <w:t>条，桥梁不少于</w:t>
      </w:r>
      <w:r>
        <w:rPr>
          <w:rFonts w:eastAsia="方正仿宋_GBK" w:hint="eastAsia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座；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．每月督查考核道路不少于</w:t>
      </w:r>
      <w:r>
        <w:rPr>
          <w:rFonts w:eastAsia="方正仿宋_GBK" w:hint="eastAsia"/>
          <w:sz w:val="32"/>
          <w:szCs w:val="32"/>
        </w:rPr>
        <w:t>100</w:t>
      </w:r>
      <w:r>
        <w:rPr>
          <w:rFonts w:eastAsia="方正仿宋_GBK" w:hint="eastAsia"/>
          <w:sz w:val="32"/>
          <w:szCs w:val="32"/>
        </w:rPr>
        <w:t>，桥梁不少于</w:t>
      </w:r>
      <w:r>
        <w:rPr>
          <w:rFonts w:eastAsia="方正仿宋_GBK" w:hint="eastAsia"/>
          <w:sz w:val="32"/>
          <w:szCs w:val="32"/>
        </w:rPr>
        <w:t>50</w:t>
      </w:r>
      <w:r>
        <w:rPr>
          <w:rFonts w:eastAsia="方正仿宋_GBK" w:hint="eastAsia"/>
          <w:sz w:val="32"/>
          <w:szCs w:val="32"/>
        </w:rPr>
        <w:t>座。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（四）各区城管局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按照数字化城管系统中的周期要求开展巡查。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四、巡查要求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（一）按照规范要求的相关字段建立</w:t>
      </w:r>
      <w:proofErr w:type="gramStart"/>
      <w:r>
        <w:rPr>
          <w:rFonts w:eastAsia="方正仿宋_GBK" w:hint="eastAsia"/>
          <w:sz w:val="32"/>
          <w:szCs w:val="32"/>
        </w:rPr>
        <w:t>巡查台</w:t>
      </w:r>
      <w:proofErr w:type="gramEnd"/>
      <w:r>
        <w:rPr>
          <w:rFonts w:eastAsia="方正仿宋_GBK" w:hint="eastAsia"/>
          <w:sz w:val="32"/>
          <w:szCs w:val="32"/>
        </w:rPr>
        <w:t>帐，养护单位桥梁巡查结果直接上传到南京市城市桥梁信息管理系统。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（二）对损坏城市道路、桥梁隧道设施行为，应及时制止并报送相关城市管理部门进行查处；同时提高巡查频次，做到每日巡查，加强动态监管，确保违章行为及时整改到位。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（三）在日常巡查中发现下列情况之一时，巡查人员应立即设置警示防护标志并上报，在现场监视直至应急处置人员到场；相关部门立即启动应急预案。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．道路出现异常沉陷、空洞；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．路面出现大于</w:t>
      </w:r>
      <w:r>
        <w:rPr>
          <w:rFonts w:eastAsia="方正仿宋_GBK" w:hint="eastAsia"/>
          <w:sz w:val="32"/>
          <w:szCs w:val="32"/>
        </w:rPr>
        <w:t>100mm</w:t>
      </w:r>
      <w:r>
        <w:rPr>
          <w:rFonts w:eastAsia="方正仿宋_GBK" w:hint="eastAsia"/>
          <w:sz w:val="32"/>
          <w:szCs w:val="32"/>
        </w:rPr>
        <w:t>错台；</w:t>
      </w:r>
    </w:p>
    <w:p w:rsidR="005E3CE2" w:rsidRDefault="005E3CE2" w:rsidP="005E3CE2">
      <w:pPr>
        <w:adjustRightInd w:val="0"/>
        <w:snapToGrid w:val="0"/>
        <w:spacing w:line="324" w:lineRule="auto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．井盖、雨水口篦子丢失；</w:t>
      </w:r>
    </w:p>
    <w:p w:rsidR="0077099D" w:rsidRDefault="005E3CE2" w:rsidP="005E3CE2">
      <w:pPr>
        <w:ind w:firstLineChars="200" w:firstLine="640"/>
        <w:jc w:val="left"/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．其他影响道路正常使用的重大突发事项。</w:t>
      </w:r>
    </w:p>
    <w:sectPr w:rsidR="0077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E2" w:rsidRDefault="005E3CE2" w:rsidP="005E3CE2">
      <w:r>
        <w:separator/>
      </w:r>
    </w:p>
  </w:endnote>
  <w:endnote w:type="continuationSeparator" w:id="0">
    <w:p w:rsidR="005E3CE2" w:rsidRDefault="005E3CE2" w:rsidP="005E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E2" w:rsidRDefault="005E3CE2" w:rsidP="005E3CE2">
      <w:r>
        <w:separator/>
      </w:r>
    </w:p>
  </w:footnote>
  <w:footnote w:type="continuationSeparator" w:id="0">
    <w:p w:rsidR="005E3CE2" w:rsidRDefault="005E3CE2" w:rsidP="005E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5A"/>
    <w:rsid w:val="00526B5A"/>
    <w:rsid w:val="005E3CE2"/>
    <w:rsid w:val="0077099D"/>
    <w:rsid w:val="00FA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2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C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2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C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3</cp:revision>
  <dcterms:created xsi:type="dcterms:W3CDTF">2019-08-27T08:41:00Z</dcterms:created>
  <dcterms:modified xsi:type="dcterms:W3CDTF">2019-08-27T08:47:00Z</dcterms:modified>
</cp:coreProperties>
</file>