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附表</w:t>
      </w:r>
    </w:p>
    <w:p>
      <w:pPr>
        <w:jc w:val="left"/>
        <w:rPr>
          <w:rFonts w:eastAsia="方正黑体_GBK"/>
          <w:sz w:val="32"/>
          <w:szCs w:val="32"/>
        </w:rPr>
      </w:pPr>
    </w:p>
    <w:p>
      <w:pPr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各有关单位责任处室、联系人及联系方式</w:t>
      </w:r>
    </w:p>
    <w:p>
      <w:pPr>
        <w:jc w:val="center"/>
        <w:rPr>
          <w:rFonts w:hint="eastAsia" w:eastAsia="方正小标宋_GBK"/>
          <w:sz w:val="20"/>
        </w:rPr>
      </w:pP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181"/>
        <w:gridCol w:w="2881"/>
        <w:gridCol w:w="2222"/>
        <w:gridCol w:w="2126"/>
        <w:gridCol w:w="27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</w:rPr>
              <w:t>序号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</w:rPr>
              <w:t>单位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</w:rPr>
              <w:t>责任处室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</w:rPr>
              <w:t>邮箱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市发改委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评估督查和审计处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王雪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18801597896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wangxue@njnet.gov.cn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市税务局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政策法规处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秦蓓蓓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13951786677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njswfgc@126.com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市财政局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企业处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路永刚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18761810680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274725385@qq.com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市科技局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政策法规处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王麗雯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15895887528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njkjjfgc@163.com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市工信局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综合规划与投资处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沈致名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15951616845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278716381@qq.com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市建委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综合计划处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王玉洁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18761897600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sjwzhc2018@163.com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市交通运输局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运输管理处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卞大海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13921401931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542250481@qq.com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市水务局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供水处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符立新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13951001299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1014955334@qq.com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市金融监管局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综合法规处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袁飞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18251862988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42813078@qq.com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市农业农村局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农村合作经济指导处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崇庆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13770552825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3496331532@qq.com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11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市国防动员办公室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行政审批服务处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吴畏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18052002256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51334290@qq.com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12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市市场监管局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登记注册指导处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丁武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18913891189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njscj_djzd</w:t>
            </w:r>
            <w:r>
              <w:rPr>
                <w:rFonts w:eastAsia="方正书宋_GBK"/>
                <w:kern w:val="0"/>
                <w:sz w:val="21"/>
                <w:szCs w:val="21"/>
              </w:rPr>
              <w:t>@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126</w:t>
            </w:r>
            <w:r>
              <w:rPr>
                <w:rFonts w:eastAsia="方正书宋_GBK"/>
                <w:kern w:val="0"/>
                <w:sz w:val="21"/>
                <w:szCs w:val="21"/>
              </w:rPr>
              <w:t>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南京供电公司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营销部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蒋涛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15005181130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84226894@163.com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14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市人社局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发展规划处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骆永兴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18901597626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413464630@qq.com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市医保局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待遇保障处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谷立炜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18901581318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share1311@163.com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16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人行南京分行营管部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货币信贷统计处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任建军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18915988051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fldChar w:fldCharType="begin"/>
            </w:r>
            <w:r>
              <w:rPr>
                <w:rFonts w:eastAsia="方正书宋_GBK"/>
                <w:kern w:val="0"/>
                <w:sz w:val="21"/>
                <w:szCs w:val="21"/>
              </w:rPr>
              <w:instrText xml:space="preserve">HYPERLINK "mailto:njxd407@163.com" \t "_blank"</w:instrText>
            </w:r>
            <w:r>
              <w:rPr>
                <w:rFonts w:eastAsia="方正书宋_GBK"/>
                <w:kern w:val="0"/>
                <w:sz w:val="21"/>
                <w:szCs w:val="21"/>
              </w:rPr>
              <w:fldChar w:fldCharType="separate"/>
            </w:r>
            <w:r>
              <w:rPr>
                <w:rFonts w:eastAsia="方正书宋_GBK"/>
                <w:kern w:val="0"/>
                <w:sz w:val="21"/>
                <w:szCs w:val="21"/>
              </w:rPr>
              <w:t>njxd407@163.com</w:t>
            </w:r>
            <w:r>
              <w:rPr>
                <w:rFonts w:eastAsia="方正书宋_GBK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17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市商务局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综合处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毛劼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13705181668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70538469@qq.com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市贸促会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展览部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张颖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18951700376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39222808@qq.com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19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市公安局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法制支队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潘静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18061781785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49810409@qq.com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20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市城管局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执法监察处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王婷婷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18068849326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1294233496@qq.com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21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市文旅局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政策法规处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胡家林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18951659058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1328821688@qq.com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22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市体育局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竞赛管理中心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杨菲菲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18801590045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148327356@qq.com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23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市投促局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督查考核处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陈军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13813046593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123355103@qq.com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24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市规划资源局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重大项目保障处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徐学明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15305140276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xxm74@qq.com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25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市工商联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经济处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丁雯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13851898363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fw_365@vip.163.com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26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市生态环境局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综合处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赵倩园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18951651031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njhbzhc@163.com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27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市应急管理局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政策法规处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于浩然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18151631233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nj83630320@163.com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28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律师工作处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金海山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18851031666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245893449@qq.com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29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市房产局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市场监管处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张璐璐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13813808963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595454672@qq.com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30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市公积金中心</w:t>
            </w:r>
          </w:p>
        </w:tc>
        <w:tc>
          <w:tcPr>
            <w:tcW w:w="2881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归集贷款处</w:t>
            </w:r>
          </w:p>
        </w:tc>
        <w:tc>
          <w:tcPr>
            <w:tcW w:w="2222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刘壮志</w:t>
            </w:r>
          </w:p>
        </w:tc>
        <w:tc>
          <w:tcPr>
            <w:tcW w:w="2126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18951755540</w:t>
            </w:r>
          </w:p>
        </w:tc>
        <w:tc>
          <w:tcPr>
            <w:tcW w:w="273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584652458@qq.com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31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市卫健委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医政医管处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郭庆华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15345189717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yzcyqfk@163.com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32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团市委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权益与发展部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李一繁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18205180360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543065718@qq.com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33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市民政局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社会救助处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张益兰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18051025336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fldChar w:fldCharType="begin"/>
            </w:r>
            <w:r>
              <w:rPr>
                <w:rFonts w:eastAsia="方正书宋_GBK"/>
                <w:sz w:val="21"/>
                <w:szCs w:val="21"/>
              </w:rPr>
              <w:instrText xml:space="preserve">HYPERLINK "mailto:709297573@qq.com" \t "_blank"</w:instrText>
            </w:r>
            <w:r>
              <w:rPr>
                <w:rFonts w:eastAsia="方正书宋_GBK"/>
                <w:sz w:val="21"/>
                <w:szCs w:val="21"/>
              </w:rPr>
              <w:fldChar w:fldCharType="separate"/>
            </w:r>
            <w:r>
              <w:rPr>
                <w:rFonts w:eastAsia="方正书宋_GBK"/>
                <w:kern w:val="0"/>
                <w:sz w:val="21"/>
                <w:szCs w:val="21"/>
              </w:rPr>
              <w:t>709297573@qq.com</w:t>
            </w:r>
            <w:r>
              <w:rPr>
                <w:rFonts w:eastAsia="方正书宋_GBK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34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市退役军人事务局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思想政治和权益维护处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王加军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18951021318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448431941@qq.com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35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市教育局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财务处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龚丹丹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15851871024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1366220781@qq.com</w:t>
            </w:r>
          </w:p>
        </w:tc>
      </w:tr>
    </w:tbl>
    <w:p>
      <w:pPr>
        <w:rPr>
          <w:rFonts w:eastAsia="方正书宋_GBK"/>
          <w:sz w:val="21"/>
          <w:szCs w:val="21"/>
        </w:rPr>
      </w:pPr>
    </w:p>
    <w:p>
      <w:pPr>
        <w:tabs>
          <w:tab w:val="left" w:pos="175"/>
        </w:tabs>
        <w:rPr>
          <w:rFonts w:eastAsia="方正书宋_GBK"/>
          <w:sz w:val="21"/>
          <w:szCs w:val="21"/>
        </w:rPr>
      </w:pPr>
      <w:r>
        <w:rPr>
          <w:rFonts w:hint="eastAsia" w:eastAsia="方正书宋_GBK"/>
          <w:sz w:val="21"/>
          <w:szCs w:val="21"/>
        </w:rPr>
        <w:t>注：“宁企通”惠企综合服务平台企业端登录链接</w:t>
      </w:r>
      <w:r>
        <w:rPr>
          <w:rFonts w:eastAsia="方正书宋_GBK"/>
          <w:sz w:val="21"/>
          <w:szCs w:val="21"/>
        </w:rPr>
        <w:t>http://nqt.nanjing.gov.cn/nqtmh/njyst/pages/index</w:t>
      </w:r>
      <w:r>
        <w:rPr>
          <w:rFonts w:hint="eastAsia" w:eastAsia="方正书宋_GBK"/>
          <w:sz w:val="21"/>
          <w:szCs w:val="21"/>
        </w:rPr>
        <w:t>（可实现南京市惠企有关政策查询及申报）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方正仿宋_GBK"/>
        <w:sz w:val="28"/>
      </w:rPr>
    </w:pPr>
    <w:r>
      <w:rPr>
        <w:rFonts w:eastAsia="方正仿宋_GBK"/>
        <w:sz w:val="28"/>
      </w:rPr>
      <w:t xml:space="preserve">— </w:t>
    </w:r>
    <w:r>
      <w:rPr>
        <w:rStyle w:val="5"/>
        <w:rFonts w:eastAsia="方正仿宋_GBK"/>
        <w:sz w:val="28"/>
      </w:rPr>
      <w:fldChar w:fldCharType="begin"/>
    </w:r>
    <w:r>
      <w:rPr>
        <w:rStyle w:val="5"/>
        <w:rFonts w:eastAsia="方正仿宋_GBK"/>
        <w:sz w:val="28"/>
      </w:rPr>
      <w:instrText xml:space="preserve"> PAGE </w:instrText>
    </w:r>
    <w:r>
      <w:rPr>
        <w:rStyle w:val="5"/>
        <w:rFonts w:eastAsia="方正仿宋_GBK"/>
        <w:sz w:val="28"/>
      </w:rPr>
      <w:fldChar w:fldCharType="separate"/>
    </w:r>
    <w:r>
      <w:rPr>
        <w:rStyle w:val="5"/>
        <w:rFonts w:eastAsia="方正仿宋_GBK"/>
        <w:sz w:val="28"/>
      </w:rPr>
      <w:t>17</w:t>
    </w:r>
    <w:r>
      <w:rPr>
        <w:rStyle w:val="5"/>
        <w:rFonts w:eastAsia="方正仿宋_GBK"/>
        <w:sz w:val="28"/>
      </w:rPr>
      <w:fldChar w:fldCharType="end"/>
    </w:r>
    <w:r>
      <w:rPr>
        <w:rFonts w:eastAsia="方正仿宋_GBK"/>
        <w:sz w:val="28"/>
      </w:rPr>
      <w:t xml:space="preserve"> —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YWZkOGNkNTdmMDhlMGY4NjUxNjBlNzRlZGVlZTAifQ=="/>
  </w:docVars>
  <w:rsids>
    <w:rsidRoot w:val="14237BE7"/>
    <w:rsid w:val="142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2023-02-03T09:27:00Z</dcterms:created>
  <dc:creator>XT</dc:creator>
  <cp:lastModifiedBy>XT</cp:lastModifiedBy>
  <dcterms:modified xsi:type="dcterms:W3CDTF">2023-02-03T09:28:41Z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057E93E7DF1543749898C3611AC0B743</vt:lpwstr>
  </property>
</Properties>
</file>