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45D" w:rsidRPr="008D66C2" w:rsidRDefault="00A7545D" w:rsidP="00F73EC9">
      <w:pPr>
        <w:topLinePunct/>
        <w:spacing w:line="300" w:lineRule="auto"/>
        <w:rPr>
          <w:rFonts w:eastAsia="方正仿宋_GBK" w:hint="eastAsia"/>
          <w:kern w:val="0"/>
          <w:sz w:val="32"/>
          <w:szCs w:val="32"/>
        </w:rPr>
      </w:pPr>
    </w:p>
    <w:p w:rsidR="00A7545D" w:rsidRPr="008D66C2" w:rsidRDefault="00A7545D" w:rsidP="00C3632B">
      <w:pPr>
        <w:spacing w:line="324" w:lineRule="auto"/>
        <w:ind w:firstLine="182"/>
        <w:jc w:val="distribute"/>
        <w:rPr>
          <w:rFonts w:eastAsia="方正小标宋_GBK" w:hint="eastAsia"/>
          <w:b/>
          <w:bCs/>
          <w:color w:val="FF0000"/>
          <w:w w:val="66"/>
          <w:sz w:val="128"/>
        </w:rPr>
      </w:pPr>
      <w:r w:rsidRPr="008D66C2">
        <w:rPr>
          <w:rFonts w:eastAsia="方正小标宋_GBK" w:hint="eastAsia"/>
          <w:b/>
          <w:bCs/>
          <w:color w:val="FF0000"/>
          <w:w w:val="66"/>
          <w:sz w:val="128"/>
        </w:rPr>
        <w:t>南京市人民政府文件</w:t>
      </w:r>
    </w:p>
    <w:tbl>
      <w:tblPr>
        <w:tblW w:w="0" w:type="auto"/>
        <w:tblBorders>
          <w:bottom w:val="single" w:sz="18" w:space="0" w:color="FFFFFF"/>
        </w:tblBorders>
        <w:tblLayout w:type="fixed"/>
        <w:tblLook w:val="0000"/>
      </w:tblPr>
      <w:tblGrid>
        <w:gridCol w:w="8941"/>
      </w:tblGrid>
      <w:tr w:rsidR="00A7545D" w:rsidRPr="008D66C2">
        <w:tblPrEx>
          <w:tblCellMar>
            <w:top w:w="0" w:type="dxa"/>
            <w:bottom w:w="0" w:type="dxa"/>
          </w:tblCellMar>
        </w:tblPrEx>
        <w:trPr>
          <w:trHeight w:val="1110"/>
        </w:trPr>
        <w:tc>
          <w:tcPr>
            <w:tcW w:w="8941" w:type="dxa"/>
            <w:tcBorders>
              <w:bottom w:val="single" w:sz="18" w:space="0" w:color="FF0000"/>
            </w:tcBorders>
            <w:vAlign w:val="bottom"/>
          </w:tcPr>
          <w:p w:rsidR="00A7545D" w:rsidRPr="008D66C2" w:rsidRDefault="00A7545D" w:rsidP="00C3632B">
            <w:pPr>
              <w:spacing w:line="324" w:lineRule="auto"/>
              <w:jc w:val="center"/>
              <w:rPr>
                <w:rFonts w:eastAsia="方正仿宋_GBK" w:hint="eastAsia"/>
                <w:w w:val="90"/>
                <w:sz w:val="40"/>
              </w:rPr>
            </w:pPr>
            <w:r w:rsidRPr="008D66C2">
              <w:rPr>
                <w:rFonts w:eastAsia="方正仿宋_GBK" w:hint="eastAsia"/>
                <w:sz w:val="32"/>
              </w:rPr>
              <w:t>宁政发〔</w:t>
            </w:r>
            <w:r w:rsidRPr="008D66C2">
              <w:rPr>
                <w:rFonts w:eastAsia="方正仿宋_GBK" w:hint="eastAsia"/>
                <w:sz w:val="32"/>
              </w:rPr>
              <w:t>20</w:t>
            </w:r>
            <w:r w:rsidR="004D2B99" w:rsidRPr="008D66C2">
              <w:rPr>
                <w:rFonts w:eastAsia="方正仿宋_GBK" w:hint="eastAsia"/>
                <w:sz w:val="32"/>
              </w:rPr>
              <w:t>21</w:t>
            </w:r>
            <w:r w:rsidRPr="008D66C2">
              <w:rPr>
                <w:rFonts w:eastAsia="方正仿宋_GBK" w:hint="eastAsia"/>
                <w:sz w:val="32"/>
              </w:rPr>
              <w:t>〕</w:t>
            </w:r>
            <w:r w:rsidR="00874BE0">
              <w:rPr>
                <w:rFonts w:eastAsia="方正仿宋_GBK" w:hint="eastAsia"/>
                <w:sz w:val="32"/>
              </w:rPr>
              <w:t>118</w:t>
            </w:r>
            <w:r w:rsidRPr="008D66C2">
              <w:rPr>
                <w:rFonts w:eastAsia="方正仿宋_GBK" w:hint="eastAsia"/>
                <w:sz w:val="32"/>
              </w:rPr>
              <w:t>号</w:t>
            </w:r>
          </w:p>
        </w:tc>
      </w:tr>
    </w:tbl>
    <w:p w:rsidR="00A7545D" w:rsidRPr="008D66C2" w:rsidRDefault="00A7545D" w:rsidP="008A61C2">
      <w:pPr>
        <w:spacing w:line="336" w:lineRule="auto"/>
        <w:jc w:val="center"/>
        <w:rPr>
          <w:rFonts w:eastAsia="方正小标宋_GBK" w:hint="eastAsia"/>
          <w:sz w:val="44"/>
          <w:szCs w:val="44"/>
        </w:rPr>
      </w:pPr>
      <w:bookmarkStart w:id="0" w:name="OLE_LINK3"/>
    </w:p>
    <w:p w:rsidR="00F62316" w:rsidRDefault="00F62316" w:rsidP="00687AF2">
      <w:pPr>
        <w:spacing w:line="324" w:lineRule="auto"/>
        <w:jc w:val="center"/>
        <w:rPr>
          <w:rFonts w:eastAsia="方正小标宋_GBK" w:hint="eastAsia"/>
          <w:bCs/>
          <w:sz w:val="44"/>
          <w:szCs w:val="44"/>
        </w:rPr>
      </w:pPr>
    </w:p>
    <w:p w:rsidR="00874BE0" w:rsidRPr="00874BE0" w:rsidRDefault="00874BE0" w:rsidP="00874BE0">
      <w:pPr>
        <w:spacing w:line="324" w:lineRule="auto"/>
        <w:jc w:val="center"/>
        <w:rPr>
          <w:rFonts w:eastAsia="方正小标宋_GBK" w:hint="eastAsia"/>
          <w:bCs/>
          <w:spacing w:val="-4"/>
          <w:sz w:val="44"/>
          <w:szCs w:val="44"/>
        </w:rPr>
      </w:pPr>
      <w:r w:rsidRPr="00874BE0">
        <w:rPr>
          <w:rFonts w:eastAsia="方正小标宋_GBK" w:hint="eastAsia"/>
          <w:bCs/>
          <w:spacing w:val="-4"/>
          <w:sz w:val="44"/>
          <w:szCs w:val="44"/>
        </w:rPr>
        <w:t>市政府关于印发南京市市级</w:t>
      </w:r>
    </w:p>
    <w:p w:rsidR="00874BE0" w:rsidRPr="00874BE0" w:rsidRDefault="00874BE0" w:rsidP="00874BE0">
      <w:pPr>
        <w:spacing w:line="324" w:lineRule="auto"/>
        <w:jc w:val="center"/>
        <w:rPr>
          <w:rFonts w:eastAsia="方正小标宋_GBK" w:hint="eastAsia"/>
          <w:bCs/>
          <w:spacing w:val="-4"/>
          <w:sz w:val="44"/>
          <w:szCs w:val="44"/>
        </w:rPr>
      </w:pPr>
      <w:r w:rsidRPr="00874BE0">
        <w:rPr>
          <w:rFonts w:eastAsia="方正小标宋_GBK" w:hint="eastAsia"/>
          <w:bCs/>
          <w:spacing w:val="-4"/>
          <w:sz w:val="44"/>
          <w:szCs w:val="44"/>
        </w:rPr>
        <w:t>财政专项资金管理办法的通知</w:t>
      </w:r>
    </w:p>
    <w:p w:rsidR="00874BE0" w:rsidRPr="00874BE0" w:rsidRDefault="00874BE0" w:rsidP="00874BE0">
      <w:pPr>
        <w:spacing w:line="324" w:lineRule="auto"/>
        <w:ind w:firstLine="600"/>
        <w:rPr>
          <w:rFonts w:eastAsia="方正仿宋_GBK"/>
          <w:bCs/>
          <w:spacing w:val="-4"/>
          <w:sz w:val="32"/>
          <w:szCs w:val="32"/>
        </w:rPr>
      </w:pPr>
    </w:p>
    <w:p w:rsidR="00874BE0" w:rsidRPr="00874BE0" w:rsidRDefault="00874BE0" w:rsidP="00874BE0">
      <w:pPr>
        <w:spacing w:line="324" w:lineRule="auto"/>
        <w:rPr>
          <w:rFonts w:eastAsia="方正仿宋_GBK" w:hint="eastAsia"/>
          <w:bCs/>
          <w:spacing w:val="-4"/>
          <w:sz w:val="32"/>
          <w:szCs w:val="32"/>
        </w:rPr>
      </w:pPr>
      <w:r w:rsidRPr="00874BE0">
        <w:rPr>
          <w:rFonts w:eastAsia="方正仿宋_GBK" w:hint="eastAsia"/>
          <w:bCs/>
          <w:spacing w:val="-4"/>
          <w:sz w:val="32"/>
          <w:szCs w:val="32"/>
        </w:rPr>
        <w:t>各区人民政府，市府各委办局，市各直属单位：</w:t>
      </w:r>
    </w:p>
    <w:p w:rsidR="00F73EC9" w:rsidRDefault="00874BE0" w:rsidP="00874BE0">
      <w:pPr>
        <w:spacing w:line="324" w:lineRule="auto"/>
        <w:ind w:firstLine="600"/>
        <w:rPr>
          <w:rFonts w:eastAsia="方正仿宋_GBK" w:hint="eastAsia"/>
          <w:bCs/>
          <w:spacing w:val="-4"/>
          <w:sz w:val="32"/>
          <w:szCs w:val="32"/>
        </w:rPr>
      </w:pPr>
      <w:r w:rsidRPr="00874BE0">
        <w:rPr>
          <w:rFonts w:eastAsia="方正仿宋_GBK" w:hint="eastAsia"/>
          <w:bCs/>
          <w:spacing w:val="-4"/>
          <w:sz w:val="32"/>
          <w:szCs w:val="32"/>
        </w:rPr>
        <w:t>《南京市市级财政专项资金管理办法》已经市政府同意，现印发给你们，请认真贯彻落实。</w:t>
      </w:r>
    </w:p>
    <w:p w:rsidR="00DA5D28" w:rsidRPr="0062772C" w:rsidRDefault="00DA5D28" w:rsidP="0086032A">
      <w:pPr>
        <w:spacing w:line="324" w:lineRule="auto"/>
        <w:rPr>
          <w:rFonts w:eastAsia="方正仿宋_GBK" w:hint="eastAsia"/>
          <w:bCs/>
          <w:sz w:val="32"/>
          <w:szCs w:val="32"/>
        </w:rPr>
      </w:pPr>
    </w:p>
    <w:p w:rsidR="00CA10BF" w:rsidRPr="00906D9D" w:rsidRDefault="00CA10BF" w:rsidP="0086032A">
      <w:pPr>
        <w:spacing w:line="324" w:lineRule="auto"/>
        <w:rPr>
          <w:rFonts w:eastAsia="方正仿宋_GBK" w:hint="eastAsia"/>
          <w:bCs/>
          <w:sz w:val="32"/>
          <w:szCs w:val="32"/>
        </w:rPr>
      </w:pPr>
    </w:p>
    <w:p w:rsidR="00F85201" w:rsidRPr="00906D9D" w:rsidRDefault="00F85201" w:rsidP="0086032A">
      <w:pPr>
        <w:spacing w:line="324" w:lineRule="auto"/>
        <w:ind w:firstLineChars="1680" w:firstLine="5376"/>
        <w:rPr>
          <w:rFonts w:eastAsia="方正仿宋_GBK" w:hint="eastAsia"/>
          <w:sz w:val="32"/>
          <w:szCs w:val="32"/>
        </w:rPr>
      </w:pPr>
      <w:r w:rsidRPr="00906D9D">
        <w:rPr>
          <w:rFonts w:eastAsia="方正仿宋_GBK" w:hint="eastAsia"/>
          <w:sz w:val="32"/>
          <w:szCs w:val="32"/>
        </w:rPr>
        <w:t>南京市人民政府</w:t>
      </w:r>
    </w:p>
    <w:p w:rsidR="00985033" w:rsidRDefault="00F85201" w:rsidP="0086032A">
      <w:pPr>
        <w:spacing w:line="324" w:lineRule="auto"/>
        <w:ind w:firstLineChars="1650" w:firstLine="5280"/>
        <w:rPr>
          <w:rFonts w:eastAsia="方正仿宋_GBK" w:hint="eastAsia"/>
          <w:sz w:val="32"/>
          <w:szCs w:val="32"/>
        </w:rPr>
      </w:pPr>
      <w:r w:rsidRPr="00906D9D">
        <w:rPr>
          <w:rFonts w:eastAsia="方正仿宋_GBK" w:hint="eastAsia"/>
          <w:sz w:val="32"/>
          <w:szCs w:val="32"/>
        </w:rPr>
        <w:t>20</w:t>
      </w:r>
      <w:r w:rsidR="004D2B99" w:rsidRPr="00906D9D">
        <w:rPr>
          <w:rFonts w:eastAsia="方正仿宋_GBK" w:hint="eastAsia"/>
          <w:sz w:val="32"/>
          <w:szCs w:val="32"/>
        </w:rPr>
        <w:t>21</w:t>
      </w:r>
      <w:r w:rsidRPr="00906D9D">
        <w:rPr>
          <w:rFonts w:eastAsia="方正仿宋_GBK" w:hint="eastAsia"/>
          <w:sz w:val="32"/>
          <w:szCs w:val="32"/>
        </w:rPr>
        <w:t>年</w:t>
      </w:r>
      <w:r w:rsidR="00687AF2">
        <w:rPr>
          <w:rFonts w:eastAsia="方正仿宋_GBK" w:hint="eastAsia"/>
          <w:sz w:val="32"/>
          <w:szCs w:val="32"/>
        </w:rPr>
        <w:t>1</w:t>
      </w:r>
      <w:r w:rsidR="00874BE0">
        <w:rPr>
          <w:rFonts w:eastAsia="方正仿宋_GBK" w:hint="eastAsia"/>
          <w:sz w:val="32"/>
          <w:szCs w:val="32"/>
        </w:rPr>
        <w:t>1</w:t>
      </w:r>
      <w:r w:rsidRPr="00906D9D">
        <w:rPr>
          <w:rFonts w:eastAsia="方正仿宋_GBK" w:hint="eastAsia"/>
          <w:sz w:val="32"/>
          <w:szCs w:val="32"/>
        </w:rPr>
        <w:t>月</w:t>
      </w:r>
      <w:r w:rsidR="00874BE0">
        <w:rPr>
          <w:rFonts w:eastAsia="方正仿宋_GBK" w:hint="eastAsia"/>
          <w:sz w:val="32"/>
          <w:szCs w:val="32"/>
        </w:rPr>
        <w:t>29</w:t>
      </w:r>
      <w:r w:rsidRPr="00906D9D">
        <w:rPr>
          <w:rFonts w:eastAsia="方正仿宋_GBK" w:hint="eastAsia"/>
          <w:sz w:val="32"/>
          <w:szCs w:val="32"/>
        </w:rPr>
        <w:t>日</w:t>
      </w:r>
    </w:p>
    <w:p w:rsidR="003B4617" w:rsidRPr="00906D9D" w:rsidRDefault="003B4617" w:rsidP="0086032A">
      <w:pPr>
        <w:spacing w:line="324" w:lineRule="auto"/>
        <w:ind w:firstLineChars="200" w:firstLine="640"/>
        <w:rPr>
          <w:rFonts w:eastAsia="方正仿宋_GBK"/>
          <w:sz w:val="32"/>
          <w:szCs w:val="32"/>
        </w:rPr>
      </w:pPr>
      <w:r w:rsidRPr="00906D9D">
        <w:rPr>
          <w:rFonts w:eastAsia="方正仿宋_GBK" w:hint="eastAsia"/>
          <w:sz w:val="32"/>
          <w:szCs w:val="32"/>
        </w:rPr>
        <w:t>（此件公开发布）</w:t>
      </w:r>
    </w:p>
    <w:p w:rsidR="00874BE0" w:rsidRPr="00874BE0" w:rsidRDefault="00874BE0" w:rsidP="00874BE0">
      <w:pPr>
        <w:spacing w:line="324" w:lineRule="auto"/>
        <w:jc w:val="center"/>
        <w:rPr>
          <w:rFonts w:eastAsia="方正小标宋_GBK" w:hint="eastAsia"/>
          <w:bCs/>
          <w:sz w:val="44"/>
          <w:szCs w:val="44"/>
        </w:rPr>
      </w:pPr>
    </w:p>
    <w:p w:rsidR="00874BE0" w:rsidRPr="00874BE0" w:rsidRDefault="00874BE0" w:rsidP="00874BE0">
      <w:pPr>
        <w:spacing w:line="324" w:lineRule="auto"/>
        <w:jc w:val="center"/>
        <w:rPr>
          <w:rFonts w:eastAsia="方正小标宋_GBK" w:hint="eastAsia"/>
          <w:bCs/>
          <w:sz w:val="44"/>
          <w:szCs w:val="44"/>
        </w:rPr>
      </w:pPr>
      <w:r w:rsidRPr="00874BE0">
        <w:rPr>
          <w:rFonts w:eastAsia="方正小标宋_GBK" w:hint="eastAsia"/>
          <w:bCs/>
          <w:sz w:val="44"/>
          <w:szCs w:val="44"/>
        </w:rPr>
        <w:t>南京市市级财政专项资金管理办法</w:t>
      </w:r>
    </w:p>
    <w:p w:rsidR="00874BE0" w:rsidRPr="00874BE0" w:rsidRDefault="00874BE0" w:rsidP="00874BE0">
      <w:pPr>
        <w:spacing w:line="324" w:lineRule="auto"/>
        <w:ind w:firstLineChars="200" w:firstLine="640"/>
        <w:rPr>
          <w:rFonts w:eastAsia="方正仿宋_GBK"/>
          <w:bCs/>
          <w:sz w:val="32"/>
          <w:szCs w:val="32"/>
        </w:rPr>
      </w:pPr>
    </w:p>
    <w:p w:rsidR="00874BE0" w:rsidRPr="00874BE0" w:rsidRDefault="00874BE0" w:rsidP="00874BE0">
      <w:pPr>
        <w:spacing w:line="324" w:lineRule="auto"/>
        <w:jc w:val="center"/>
        <w:rPr>
          <w:rFonts w:eastAsia="方正黑体_GBK" w:hint="eastAsia"/>
          <w:bCs/>
          <w:sz w:val="32"/>
          <w:szCs w:val="32"/>
        </w:rPr>
      </w:pPr>
      <w:r w:rsidRPr="00874BE0">
        <w:rPr>
          <w:rFonts w:eastAsia="方正黑体_GBK" w:hint="eastAsia"/>
          <w:bCs/>
          <w:sz w:val="32"/>
          <w:szCs w:val="32"/>
        </w:rPr>
        <w:t>第一章</w:t>
      </w:r>
      <w:r w:rsidRPr="00874BE0">
        <w:rPr>
          <w:rFonts w:eastAsia="方正黑体_GBK" w:hint="eastAsia"/>
          <w:bCs/>
          <w:sz w:val="32"/>
          <w:szCs w:val="32"/>
        </w:rPr>
        <w:t xml:space="preserve">  </w:t>
      </w:r>
      <w:r w:rsidRPr="00874BE0">
        <w:rPr>
          <w:rFonts w:eastAsia="方正黑体_GBK" w:hint="eastAsia"/>
          <w:bCs/>
          <w:sz w:val="32"/>
          <w:szCs w:val="32"/>
        </w:rPr>
        <w:t>总则</w:t>
      </w:r>
    </w:p>
    <w:p w:rsidR="00874BE0" w:rsidRPr="00874BE0" w:rsidRDefault="00874BE0" w:rsidP="00874BE0">
      <w:pPr>
        <w:spacing w:line="324" w:lineRule="auto"/>
        <w:ind w:firstLineChars="200" w:firstLine="640"/>
        <w:rPr>
          <w:rFonts w:eastAsia="方正仿宋_GBK"/>
          <w:bCs/>
          <w:sz w:val="32"/>
          <w:szCs w:val="32"/>
        </w:rPr>
      </w:pP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黑体_GBK" w:hint="eastAsia"/>
          <w:bCs/>
          <w:sz w:val="32"/>
          <w:szCs w:val="32"/>
        </w:rPr>
        <w:t>第一条</w:t>
      </w:r>
      <w:r w:rsidRPr="00874BE0">
        <w:rPr>
          <w:rFonts w:eastAsia="方正仿宋_GBK" w:hint="eastAsia"/>
          <w:bCs/>
          <w:sz w:val="32"/>
          <w:szCs w:val="32"/>
        </w:rPr>
        <w:t xml:space="preserve">  </w:t>
      </w:r>
      <w:r w:rsidRPr="00874BE0">
        <w:rPr>
          <w:rFonts w:eastAsia="方正仿宋_GBK" w:hint="eastAsia"/>
          <w:bCs/>
          <w:sz w:val="32"/>
          <w:szCs w:val="32"/>
        </w:rPr>
        <w:t>为规范市级财政专项资金管理，保障资金安全，提高使用效益，根据《中华人民共和国预算法》及其实施条例、《国务院关于进一步深化预算管理制度改革的意见》《江苏省省级财政专项资金管理办法》等，结合本市实际，制定本办法。</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黑体_GBK" w:hint="eastAsia"/>
          <w:bCs/>
          <w:sz w:val="32"/>
          <w:szCs w:val="32"/>
        </w:rPr>
        <w:t>第二条</w:t>
      </w:r>
      <w:r w:rsidRPr="00874BE0">
        <w:rPr>
          <w:rFonts w:eastAsia="方正仿宋_GBK" w:hint="eastAsia"/>
          <w:bCs/>
          <w:sz w:val="32"/>
          <w:szCs w:val="32"/>
        </w:rPr>
        <w:t xml:space="preserve">  </w:t>
      </w:r>
      <w:r w:rsidRPr="00874BE0">
        <w:rPr>
          <w:rFonts w:eastAsia="方正仿宋_GBK" w:hint="eastAsia"/>
          <w:bCs/>
          <w:sz w:val="32"/>
          <w:szCs w:val="32"/>
        </w:rPr>
        <w:t>本办法所称市级财政专项资金（以下简称专项资金）是贯彻落实中央、省、市重大决策部署、推动特定领域事业或产业发展、实现特定目标任务，由市级财政通过一般公共预算、政府性基金预算、国有资本经营预算及其他财政性资金，阶段性安排的具有专门用途的资金。</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专项资金不包括市级各部门用于正常运转以及履行日常职能所需的业务经费。</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中央、省专项补助资金，按照本办法规定管理，另有规定的从其规定。</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黑体_GBK" w:hint="eastAsia"/>
          <w:bCs/>
          <w:sz w:val="32"/>
          <w:szCs w:val="32"/>
        </w:rPr>
        <w:t>第三条</w:t>
      </w:r>
      <w:r w:rsidRPr="00874BE0">
        <w:rPr>
          <w:rFonts w:eastAsia="方正仿宋_GBK" w:hint="eastAsia"/>
          <w:bCs/>
          <w:sz w:val="32"/>
          <w:szCs w:val="32"/>
        </w:rPr>
        <w:t xml:space="preserve">  </w:t>
      </w:r>
      <w:r w:rsidRPr="00874BE0">
        <w:rPr>
          <w:rFonts w:eastAsia="方正仿宋_GBK" w:hint="eastAsia"/>
          <w:bCs/>
          <w:sz w:val="32"/>
          <w:szCs w:val="32"/>
        </w:rPr>
        <w:t>专项资金管理原则：</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（一）量力而行、有进有出。持续归并整合、坚持动态调</w:t>
      </w:r>
      <w:r w:rsidRPr="00874BE0">
        <w:rPr>
          <w:rFonts w:eastAsia="方正仿宋_GBK" w:hint="eastAsia"/>
          <w:bCs/>
          <w:sz w:val="32"/>
          <w:szCs w:val="32"/>
        </w:rPr>
        <w:lastRenderedPageBreak/>
        <w:t>整，充分考虑市区财政承受能力，确保财政当前可承受、长期可持续。</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（二）集中财力、保障重点。统筹各类资源，优化支出结构，保障中央、省、市部署的重大改革、重要政策和重点项目落实。</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（三）政策协同、引导激励。重点聚焦需要政府调节的关键领域，强化财政资金杠杆、激励功能，激发各类市场主体活力，提高公共产品供给效率。</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（四）强化绩效、规范透明。树牢“花钱必问效、低效必调整、无效必问责”理念，强化预算执行力和约束力，重点环节做到“应公开、尽公开”。</w:t>
      </w:r>
    </w:p>
    <w:p w:rsidR="00874BE0" w:rsidRPr="00874BE0" w:rsidRDefault="00874BE0" w:rsidP="00874BE0">
      <w:pPr>
        <w:spacing w:line="324" w:lineRule="auto"/>
        <w:ind w:firstLineChars="200" w:firstLine="640"/>
        <w:rPr>
          <w:rFonts w:eastAsia="方正仿宋_GBK"/>
          <w:bCs/>
          <w:sz w:val="32"/>
          <w:szCs w:val="32"/>
        </w:rPr>
      </w:pPr>
    </w:p>
    <w:p w:rsidR="00874BE0" w:rsidRPr="00874BE0" w:rsidRDefault="00874BE0" w:rsidP="00874BE0">
      <w:pPr>
        <w:spacing w:line="324" w:lineRule="auto"/>
        <w:jc w:val="center"/>
        <w:rPr>
          <w:rFonts w:eastAsia="方正黑体_GBK" w:hint="eastAsia"/>
          <w:bCs/>
          <w:sz w:val="32"/>
          <w:szCs w:val="32"/>
        </w:rPr>
      </w:pPr>
      <w:r w:rsidRPr="00874BE0">
        <w:rPr>
          <w:rFonts w:eastAsia="方正黑体_GBK" w:hint="eastAsia"/>
          <w:bCs/>
          <w:sz w:val="32"/>
          <w:szCs w:val="32"/>
        </w:rPr>
        <w:t>第二章</w:t>
      </w:r>
      <w:r w:rsidRPr="00874BE0">
        <w:rPr>
          <w:rFonts w:eastAsia="方正黑体_GBK" w:hint="eastAsia"/>
          <w:bCs/>
          <w:sz w:val="32"/>
          <w:szCs w:val="32"/>
        </w:rPr>
        <w:t xml:space="preserve">  </w:t>
      </w:r>
      <w:r w:rsidRPr="00874BE0">
        <w:rPr>
          <w:rFonts w:eastAsia="方正黑体_GBK" w:hint="eastAsia"/>
          <w:bCs/>
          <w:sz w:val="32"/>
          <w:szCs w:val="32"/>
        </w:rPr>
        <w:t>决策管理</w:t>
      </w:r>
    </w:p>
    <w:p w:rsidR="00874BE0" w:rsidRPr="00874BE0" w:rsidRDefault="00874BE0" w:rsidP="00874BE0">
      <w:pPr>
        <w:spacing w:line="324" w:lineRule="auto"/>
        <w:ind w:firstLineChars="200" w:firstLine="640"/>
        <w:rPr>
          <w:rFonts w:eastAsia="方正仿宋_GBK"/>
          <w:bCs/>
          <w:sz w:val="32"/>
          <w:szCs w:val="32"/>
        </w:rPr>
      </w:pP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黑体_GBK" w:hint="eastAsia"/>
          <w:bCs/>
          <w:sz w:val="32"/>
          <w:szCs w:val="32"/>
        </w:rPr>
        <w:t>第四条</w:t>
      </w:r>
      <w:r w:rsidRPr="00874BE0">
        <w:rPr>
          <w:rFonts w:eastAsia="方正仿宋_GBK" w:hint="eastAsia"/>
          <w:bCs/>
          <w:sz w:val="32"/>
          <w:szCs w:val="32"/>
        </w:rPr>
        <w:t xml:space="preserve">  </w:t>
      </w:r>
      <w:r w:rsidRPr="00874BE0">
        <w:rPr>
          <w:rFonts w:eastAsia="方正仿宋_GBK" w:hint="eastAsia"/>
          <w:bCs/>
          <w:sz w:val="32"/>
          <w:szCs w:val="32"/>
        </w:rPr>
        <w:t>专项资金设立应由</w:t>
      </w:r>
      <w:proofErr w:type="gramStart"/>
      <w:r w:rsidRPr="00874BE0">
        <w:rPr>
          <w:rFonts w:eastAsia="方正仿宋_GBK" w:hint="eastAsia"/>
          <w:bCs/>
          <w:sz w:val="32"/>
          <w:szCs w:val="32"/>
        </w:rPr>
        <w:t>市业务</w:t>
      </w:r>
      <w:proofErr w:type="gramEnd"/>
      <w:r w:rsidRPr="00874BE0">
        <w:rPr>
          <w:rFonts w:eastAsia="方正仿宋_GBK" w:hint="eastAsia"/>
          <w:bCs/>
          <w:sz w:val="32"/>
          <w:szCs w:val="32"/>
        </w:rPr>
        <w:t>主管部门申请，经市财政局审核后，</w:t>
      </w:r>
      <w:proofErr w:type="gramStart"/>
      <w:r w:rsidRPr="00874BE0">
        <w:rPr>
          <w:rFonts w:eastAsia="方正仿宋_GBK" w:hint="eastAsia"/>
          <w:bCs/>
          <w:sz w:val="32"/>
          <w:szCs w:val="32"/>
        </w:rPr>
        <w:t>市业务</w:t>
      </w:r>
      <w:proofErr w:type="gramEnd"/>
      <w:r w:rsidRPr="00874BE0">
        <w:rPr>
          <w:rFonts w:eastAsia="方正仿宋_GBK" w:hint="eastAsia"/>
          <w:bCs/>
          <w:sz w:val="32"/>
          <w:szCs w:val="32"/>
        </w:rPr>
        <w:t>主管部门报市政府审批；或者由市财政局申请，报市政府审批。经批准设立后，应及时制定具体管理办法，并适时修订。</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专项资金设立应符合公共财政投入方向，重点满足政府应提供的公共产品和公共服务需求，不得重复设立绩效目标相近</w:t>
      </w:r>
      <w:r w:rsidRPr="00874BE0">
        <w:rPr>
          <w:rFonts w:eastAsia="方正仿宋_GBK" w:hint="eastAsia"/>
          <w:bCs/>
          <w:sz w:val="32"/>
          <w:szCs w:val="32"/>
        </w:rPr>
        <w:lastRenderedPageBreak/>
        <w:t>或者资金用途类似的专项资金。</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未按规定程序报批，</w:t>
      </w:r>
      <w:proofErr w:type="gramStart"/>
      <w:r w:rsidRPr="00874BE0">
        <w:rPr>
          <w:rFonts w:eastAsia="方正仿宋_GBK" w:hint="eastAsia"/>
          <w:bCs/>
          <w:sz w:val="32"/>
          <w:szCs w:val="32"/>
        </w:rPr>
        <w:t>市业务</w:t>
      </w:r>
      <w:proofErr w:type="gramEnd"/>
      <w:r w:rsidRPr="00874BE0">
        <w:rPr>
          <w:rFonts w:eastAsia="方正仿宋_GBK" w:hint="eastAsia"/>
          <w:bCs/>
          <w:sz w:val="32"/>
          <w:szCs w:val="32"/>
        </w:rPr>
        <w:t>主管部门、区、功能板块等代拟市委、市政府</w:t>
      </w:r>
      <w:r w:rsidR="00347896">
        <w:rPr>
          <w:rFonts w:eastAsia="方正仿宋_GBK" w:hint="eastAsia"/>
          <w:bCs/>
          <w:sz w:val="32"/>
          <w:szCs w:val="32"/>
        </w:rPr>
        <w:t>有</w:t>
      </w:r>
      <w:r w:rsidRPr="00874BE0">
        <w:rPr>
          <w:rFonts w:eastAsia="方正仿宋_GBK" w:hint="eastAsia"/>
          <w:bCs/>
          <w:sz w:val="32"/>
          <w:szCs w:val="32"/>
        </w:rPr>
        <w:t>关文件时，不得包括设立专项资金、新增预算安排、提高支出标准等事项。</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黑体_GBK" w:hint="eastAsia"/>
          <w:bCs/>
          <w:sz w:val="32"/>
          <w:szCs w:val="32"/>
        </w:rPr>
        <w:t>第五条</w:t>
      </w:r>
      <w:r w:rsidRPr="00874BE0">
        <w:rPr>
          <w:rFonts w:eastAsia="方正仿宋_GBK" w:hint="eastAsia"/>
          <w:bCs/>
          <w:sz w:val="32"/>
          <w:szCs w:val="32"/>
        </w:rPr>
        <w:t xml:space="preserve">  </w:t>
      </w:r>
      <w:proofErr w:type="gramStart"/>
      <w:r w:rsidRPr="00874BE0">
        <w:rPr>
          <w:rFonts w:eastAsia="方正仿宋_GBK" w:hint="eastAsia"/>
          <w:bCs/>
          <w:sz w:val="32"/>
          <w:szCs w:val="32"/>
        </w:rPr>
        <w:t>市业务</w:t>
      </w:r>
      <w:proofErr w:type="gramEnd"/>
      <w:r w:rsidRPr="00874BE0">
        <w:rPr>
          <w:rFonts w:eastAsia="方正仿宋_GBK" w:hint="eastAsia"/>
          <w:bCs/>
          <w:sz w:val="32"/>
          <w:szCs w:val="32"/>
        </w:rPr>
        <w:t>主管部门应对专项资金设立、延续、调整标准和支持范围开展事前评估，提供评估报告。未开展事前评估或评估不通过的，不得设立专项资金。</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市财政局可以通过组织听证、公开征求意见等方式对设立专项资金听取公众意见。</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黑体_GBK" w:hint="eastAsia"/>
          <w:bCs/>
          <w:sz w:val="32"/>
          <w:szCs w:val="32"/>
        </w:rPr>
        <w:t>第六条</w:t>
      </w:r>
      <w:r w:rsidRPr="00874BE0">
        <w:rPr>
          <w:rFonts w:eastAsia="方正仿宋_GBK" w:hint="eastAsia"/>
          <w:bCs/>
          <w:sz w:val="32"/>
          <w:szCs w:val="32"/>
        </w:rPr>
        <w:t xml:space="preserve">  </w:t>
      </w:r>
      <w:r w:rsidRPr="00874BE0">
        <w:rPr>
          <w:rFonts w:eastAsia="方正仿宋_GBK" w:hint="eastAsia"/>
          <w:bCs/>
          <w:sz w:val="32"/>
          <w:szCs w:val="32"/>
        </w:rPr>
        <w:t>市财政局会同</w:t>
      </w:r>
      <w:proofErr w:type="gramStart"/>
      <w:r w:rsidRPr="00874BE0">
        <w:rPr>
          <w:rFonts w:eastAsia="方正仿宋_GBK" w:hint="eastAsia"/>
          <w:bCs/>
          <w:sz w:val="32"/>
          <w:szCs w:val="32"/>
        </w:rPr>
        <w:t>市业务</w:t>
      </w:r>
      <w:proofErr w:type="gramEnd"/>
      <w:r w:rsidRPr="00874BE0">
        <w:rPr>
          <w:rFonts w:eastAsia="方正仿宋_GBK" w:hint="eastAsia"/>
          <w:bCs/>
          <w:sz w:val="32"/>
          <w:szCs w:val="32"/>
        </w:rPr>
        <w:t>主管部门定期清理整合存续的专项资金，动态调整专项资金清单，纳入清单的方可编制年度预算。</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上级转移支付要求市级配套资金的，原则上在现有专项资金内统筹安排。</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黑体_GBK" w:hint="eastAsia"/>
          <w:bCs/>
          <w:sz w:val="32"/>
          <w:szCs w:val="32"/>
        </w:rPr>
        <w:t>第七条</w:t>
      </w:r>
      <w:r w:rsidRPr="00874BE0">
        <w:rPr>
          <w:rFonts w:eastAsia="方正仿宋_GBK" w:hint="eastAsia"/>
          <w:bCs/>
          <w:sz w:val="32"/>
          <w:szCs w:val="32"/>
        </w:rPr>
        <w:t xml:space="preserve">  </w:t>
      </w:r>
      <w:r w:rsidRPr="00874BE0">
        <w:rPr>
          <w:rFonts w:eastAsia="方正仿宋_GBK" w:hint="eastAsia"/>
          <w:bCs/>
          <w:sz w:val="32"/>
          <w:szCs w:val="32"/>
        </w:rPr>
        <w:t>专项资金应当明确执行期限，执行期限一般不超过三年。期满或设定任务目标已经完成的，次年不再安排。</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专项资金确需延期的，</w:t>
      </w:r>
      <w:proofErr w:type="gramStart"/>
      <w:r w:rsidRPr="00874BE0">
        <w:rPr>
          <w:rFonts w:eastAsia="方正仿宋_GBK" w:hint="eastAsia"/>
          <w:bCs/>
          <w:sz w:val="32"/>
          <w:szCs w:val="32"/>
        </w:rPr>
        <w:t>市业务</w:t>
      </w:r>
      <w:proofErr w:type="gramEnd"/>
      <w:r w:rsidRPr="00874BE0">
        <w:rPr>
          <w:rFonts w:eastAsia="方正仿宋_GBK" w:hint="eastAsia"/>
          <w:bCs/>
          <w:sz w:val="32"/>
          <w:szCs w:val="32"/>
        </w:rPr>
        <w:t>主管部门应在期满当年</w:t>
      </w:r>
      <w:r w:rsidRPr="00874BE0">
        <w:rPr>
          <w:rFonts w:eastAsia="方正仿宋_GBK" w:hint="eastAsia"/>
          <w:bCs/>
          <w:sz w:val="32"/>
          <w:szCs w:val="32"/>
        </w:rPr>
        <w:t>6</w:t>
      </w:r>
      <w:r w:rsidRPr="00874BE0">
        <w:rPr>
          <w:rFonts w:eastAsia="方正仿宋_GBK" w:hint="eastAsia"/>
          <w:bCs/>
          <w:sz w:val="32"/>
          <w:szCs w:val="32"/>
        </w:rPr>
        <w:t>月底前，按本办法第四条规定的程序报审。</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黑体_GBK" w:hint="eastAsia"/>
          <w:bCs/>
          <w:sz w:val="32"/>
          <w:szCs w:val="32"/>
        </w:rPr>
        <w:t>第八条</w:t>
      </w:r>
      <w:r w:rsidRPr="00874BE0">
        <w:rPr>
          <w:rFonts w:eastAsia="方正仿宋_GBK" w:hint="eastAsia"/>
          <w:bCs/>
          <w:sz w:val="32"/>
          <w:szCs w:val="32"/>
        </w:rPr>
        <w:t xml:space="preserve">  </w:t>
      </w:r>
      <w:r w:rsidRPr="00874BE0">
        <w:rPr>
          <w:rFonts w:eastAsia="方正仿宋_GBK" w:hint="eastAsia"/>
          <w:bCs/>
          <w:sz w:val="32"/>
          <w:szCs w:val="32"/>
        </w:rPr>
        <w:t>专项资金在执行期间需对使用范围、兑现标准微调的，应当由</w:t>
      </w:r>
      <w:proofErr w:type="gramStart"/>
      <w:r w:rsidRPr="00874BE0">
        <w:rPr>
          <w:rFonts w:eastAsia="方正仿宋_GBK" w:hint="eastAsia"/>
          <w:bCs/>
          <w:sz w:val="32"/>
          <w:szCs w:val="32"/>
        </w:rPr>
        <w:t>市业务</w:t>
      </w:r>
      <w:proofErr w:type="gramEnd"/>
      <w:r w:rsidRPr="00874BE0">
        <w:rPr>
          <w:rFonts w:eastAsia="方正仿宋_GBK" w:hint="eastAsia"/>
          <w:bCs/>
          <w:sz w:val="32"/>
          <w:szCs w:val="32"/>
        </w:rPr>
        <w:t>主管部门提出书面申请，经市财政局审核</w:t>
      </w:r>
      <w:r w:rsidRPr="00874BE0">
        <w:rPr>
          <w:rFonts w:eastAsia="方正仿宋_GBK" w:hint="eastAsia"/>
          <w:bCs/>
          <w:sz w:val="32"/>
          <w:szCs w:val="32"/>
        </w:rPr>
        <w:lastRenderedPageBreak/>
        <w:t>后报市政府批准。专项资金使用方向发生重大变化的，视同重新设立，按本办法第四条规定的程序报审。</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黑体_GBK" w:hint="eastAsia"/>
          <w:bCs/>
          <w:sz w:val="32"/>
          <w:szCs w:val="32"/>
        </w:rPr>
        <w:t>第九条</w:t>
      </w:r>
      <w:r w:rsidRPr="00874BE0">
        <w:rPr>
          <w:rFonts w:eastAsia="方正仿宋_GBK" w:hint="eastAsia"/>
          <w:bCs/>
          <w:sz w:val="32"/>
          <w:szCs w:val="32"/>
        </w:rPr>
        <w:t xml:space="preserve">  </w:t>
      </w:r>
      <w:r w:rsidRPr="00874BE0">
        <w:rPr>
          <w:rFonts w:eastAsia="方正仿宋_GBK" w:hint="eastAsia"/>
          <w:bCs/>
          <w:sz w:val="32"/>
          <w:szCs w:val="32"/>
        </w:rPr>
        <w:t>在执行期内有下列情形之一，由市财政局会同</w:t>
      </w:r>
      <w:proofErr w:type="gramStart"/>
      <w:r w:rsidRPr="00874BE0">
        <w:rPr>
          <w:rFonts w:eastAsia="方正仿宋_GBK" w:hint="eastAsia"/>
          <w:bCs/>
          <w:sz w:val="32"/>
          <w:szCs w:val="32"/>
        </w:rPr>
        <w:t>市业务</w:t>
      </w:r>
      <w:proofErr w:type="gramEnd"/>
      <w:r w:rsidRPr="00874BE0">
        <w:rPr>
          <w:rFonts w:eastAsia="方正仿宋_GBK" w:hint="eastAsia"/>
          <w:bCs/>
          <w:sz w:val="32"/>
          <w:szCs w:val="32"/>
        </w:rPr>
        <w:t>主管部门，或由市财政局报请市政府调整、撤销该专项资金：</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（一）专项资金设立目标无法完成或需要完成的特定任务已不存在。</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（二）</w:t>
      </w:r>
      <w:proofErr w:type="gramStart"/>
      <w:r w:rsidRPr="00874BE0">
        <w:rPr>
          <w:rFonts w:eastAsia="方正仿宋_GBK" w:hint="eastAsia"/>
          <w:bCs/>
          <w:sz w:val="32"/>
          <w:szCs w:val="32"/>
        </w:rPr>
        <w:t>市业务</w:t>
      </w:r>
      <w:proofErr w:type="gramEnd"/>
      <w:r w:rsidRPr="00874BE0">
        <w:rPr>
          <w:rFonts w:eastAsia="方正仿宋_GBK" w:hint="eastAsia"/>
          <w:bCs/>
          <w:sz w:val="32"/>
          <w:szCs w:val="32"/>
        </w:rPr>
        <w:t>主管部门未按规定开展绩效管理或绩效评价结果为中和差等次。</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（三）专项资金的管理、使用存在违法违纪问题。</w:t>
      </w:r>
    </w:p>
    <w:p w:rsidR="00874BE0" w:rsidRPr="00874BE0" w:rsidRDefault="00874BE0" w:rsidP="00874BE0">
      <w:pPr>
        <w:spacing w:line="324" w:lineRule="auto"/>
        <w:ind w:firstLineChars="200" w:firstLine="640"/>
        <w:rPr>
          <w:rFonts w:eastAsia="方正仿宋_GBK"/>
          <w:bCs/>
          <w:sz w:val="32"/>
          <w:szCs w:val="32"/>
        </w:rPr>
      </w:pPr>
    </w:p>
    <w:p w:rsidR="00874BE0" w:rsidRPr="00874BE0" w:rsidRDefault="00874BE0" w:rsidP="00874BE0">
      <w:pPr>
        <w:spacing w:line="324" w:lineRule="auto"/>
        <w:jc w:val="center"/>
        <w:rPr>
          <w:rFonts w:eastAsia="方正黑体_GBK" w:hint="eastAsia"/>
          <w:bCs/>
          <w:sz w:val="32"/>
          <w:szCs w:val="32"/>
        </w:rPr>
      </w:pPr>
      <w:r w:rsidRPr="00874BE0">
        <w:rPr>
          <w:rFonts w:eastAsia="方正黑体_GBK" w:hint="eastAsia"/>
          <w:bCs/>
          <w:sz w:val="32"/>
          <w:szCs w:val="32"/>
        </w:rPr>
        <w:t>第三章</w:t>
      </w:r>
      <w:r w:rsidRPr="00874BE0">
        <w:rPr>
          <w:rFonts w:eastAsia="方正黑体_GBK" w:hint="eastAsia"/>
          <w:bCs/>
          <w:sz w:val="32"/>
          <w:szCs w:val="32"/>
        </w:rPr>
        <w:t xml:space="preserve">  </w:t>
      </w:r>
      <w:r w:rsidRPr="00874BE0">
        <w:rPr>
          <w:rFonts w:eastAsia="方正黑体_GBK" w:hint="eastAsia"/>
          <w:bCs/>
          <w:sz w:val="32"/>
          <w:szCs w:val="32"/>
        </w:rPr>
        <w:t>使用管理</w:t>
      </w:r>
    </w:p>
    <w:p w:rsidR="00874BE0" w:rsidRPr="00874BE0" w:rsidRDefault="00874BE0" w:rsidP="00874BE0">
      <w:pPr>
        <w:spacing w:line="324" w:lineRule="auto"/>
        <w:ind w:firstLineChars="200" w:firstLine="640"/>
        <w:rPr>
          <w:rFonts w:eastAsia="方正仿宋_GBK"/>
          <w:bCs/>
          <w:sz w:val="32"/>
          <w:szCs w:val="32"/>
        </w:rPr>
      </w:pP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黑体_GBK" w:hint="eastAsia"/>
          <w:bCs/>
          <w:sz w:val="32"/>
          <w:szCs w:val="32"/>
        </w:rPr>
        <w:t>第十条</w:t>
      </w:r>
      <w:r w:rsidRPr="00874BE0">
        <w:rPr>
          <w:rFonts w:eastAsia="方正仿宋_GBK" w:hint="eastAsia"/>
          <w:bCs/>
          <w:sz w:val="32"/>
          <w:szCs w:val="32"/>
        </w:rPr>
        <w:t xml:space="preserve">  </w:t>
      </w:r>
      <w:r w:rsidRPr="00874BE0">
        <w:rPr>
          <w:rFonts w:eastAsia="方正仿宋_GBK" w:hint="eastAsia"/>
          <w:bCs/>
          <w:sz w:val="32"/>
          <w:szCs w:val="32"/>
        </w:rPr>
        <w:t>专项资金实行零基预算管理，打破支出固化格局，合理确定规模，不与财政收支或生产总值增幅挂钩。</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黑体_GBK" w:hint="eastAsia"/>
          <w:bCs/>
          <w:sz w:val="32"/>
          <w:szCs w:val="32"/>
        </w:rPr>
        <w:t>第十一条</w:t>
      </w:r>
      <w:r w:rsidRPr="00874BE0">
        <w:rPr>
          <w:rFonts w:eastAsia="方正仿宋_GBK" w:hint="eastAsia"/>
          <w:bCs/>
          <w:sz w:val="32"/>
          <w:szCs w:val="32"/>
        </w:rPr>
        <w:t xml:space="preserve">  </w:t>
      </w:r>
      <w:r w:rsidRPr="00874BE0">
        <w:rPr>
          <w:rFonts w:eastAsia="方正仿宋_GBK" w:hint="eastAsia"/>
          <w:bCs/>
          <w:sz w:val="32"/>
          <w:szCs w:val="32"/>
        </w:rPr>
        <w:t>专项资金实行年度限额管理。市财政局应分析年度财政状况，测算财力，组织和审核各区财政承受能力论证，提出年度各大类专项资金限额建议，优先保障“基本民生、工资、运转、债务还本付息”等刚性支出。</w:t>
      </w:r>
    </w:p>
    <w:p w:rsidR="00874BE0" w:rsidRPr="00874BE0" w:rsidRDefault="00874BE0" w:rsidP="00874BE0">
      <w:pPr>
        <w:spacing w:line="324" w:lineRule="auto"/>
        <w:ind w:firstLineChars="200" w:firstLine="640"/>
        <w:rPr>
          <w:rFonts w:eastAsia="方正仿宋_GBK" w:hint="eastAsia"/>
          <w:bCs/>
          <w:sz w:val="32"/>
          <w:szCs w:val="32"/>
        </w:rPr>
      </w:pPr>
      <w:proofErr w:type="gramStart"/>
      <w:r w:rsidRPr="00874BE0">
        <w:rPr>
          <w:rFonts w:eastAsia="方正仿宋_GBK" w:hint="eastAsia"/>
          <w:bCs/>
          <w:sz w:val="32"/>
          <w:szCs w:val="32"/>
        </w:rPr>
        <w:t>市业务</w:t>
      </w:r>
      <w:proofErr w:type="gramEnd"/>
      <w:r w:rsidRPr="00874BE0">
        <w:rPr>
          <w:rFonts w:eastAsia="方正仿宋_GBK" w:hint="eastAsia"/>
          <w:bCs/>
          <w:sz w:val="32"/>
          <w:szCs w:val="32"/>
        </w:rPr>
        <w:t>主管部门应在年度限额内，根据项目必要性、成熟</w:t>
      </w:r>
      <w:r w:rsidRPr="00874BE0">
        <w:rPr>
          <w:rFonts w:eastAsia="方正仿宋_GBK" w:hint="eastAsia"/>
          <w:bCs/>
          <w:sz w:val="32"/>
          <w:szCs w:val="32"/>
        </w:rPr>
        <w:lastRenderedPageBreak/>
        <w:t>度和轻重缓急，按零基预算要求科学编制年度预算，同步编制绩效目标。</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黑体_GBK" w:hint="eastAsia"/>
          <w:bCs/>
          <w:sz w:val="32"/>
          <w:szCs w:val="32"/>
        </w:rPr>
        <w:t>第十二条</w:t>
      </w:r>
      <w:r w:rsidRPr="00874BE0">
        <w:rPr>
          <w:rFonts w:eastAsia="方正仿宋_GBK" w:hint="eastAsia"/>
          <w:bCs/>
          <w:sz w:val="32"/>
          <w:szCs w:val="32"/>
        </w:rPr>
        <w:t xml:space="preserve">  </w:t>
      </w:r>
      <w:r w:rsidRPr="00874BE0">
        <w:rPr>
          <w:rFonts w:eastAsia="方正仿宋_GBK" w:hint="eastAsia"/>
          <w:bCs/>
          <w:sz w:val="32"/>
          <w:szCs w:val="32"/>
        </w:rPr>
        <w:t>专项资金以项目为基本单元，实行项目库管理。</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（一）市财政局会同</w:t>
      </w:r>
      <w:proofErr w:type="gramStart"/>
      <w:r w:rsidRPr="00874BE0">
        <w:rPr>
          <w:rFonts w:eastAsia="方正仿宋_GBK" w:hint="eastAsia"/>
          <w:bCs/>
          <w:sz w:val="32"/>
          <w:szCs w:val="32"/>
        </w:rPr>
        <w:t>市业务</w:t>
      </w:r>
      <w:proofErr w:type="gramEnd"/>
      <w:r w:rsidRPr="00874BE0">
        <w:rPr>
          <w:rFonts w:eastAsia="方正仿宋_GBK" w:hint="eastAsia"/>
          <w:bCs/>
          <w:sz w:val="32"/>
          <w:szCs w:val="32"/>
        </w:rPr>
        <w:t>主管部门对资本性、经常性等所有支出以项目形式纳入财政项目库，实施项目全生命周期管理，未入库项目不安排预算。入库项目应完成可行性研究论证、制定具体实施计划等前期工作，确保预算一经批准即可实施。</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（二）</w:t>
      </w:r>
      <w:proofErr w:type="gramStart"/>
      <w:r w:rsidRPr="00874BE0">
        <w:rPr>
          <w:rFonts w:eastAsia="方正仿宋_GBK" w:hint="eastAsia"/>
          <w:bCs/>
          <w:sz w:val="32"/>
          <w:szCs w:val="32"/>
        </w:rPr>
        <w:t>市业务</w:t>
      </w:r>
      <w:proofErr w:type="gramEnd"/>
      <w:r w:rsidRPr="00874BE0">
        <w:rPr>
          <w:rFonts w:eastAsia="方正仿宋_GBK" w:hint="eastAsia"/>
          <w:bCs/>
          <w:sz w:val="32"/>
          <w:szCs w:val="32"/>
        </w:rPr>
        <w:t>主管部门可根据管理需要设立部门项目库，做细做实项目储备，建立健全项目入库评审和项目滚动管理机制，组织项目的申报、评审工作，审查申报单位信用。</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黑体_GBK" w:hint="eastAsia"/>
          <w:bCs/>
          <w:sz w:val="32"/>
          <w:szCs w:val="32"/>
        </w:rPr>
        <w:t>第十三条</w:t>
      </w:r>
      <w:r w:rsidRPr="00874BE0">
        <w:rPr>
          <w:rFonts w:eastAsia="方正仿宋_GBK" w:hint="eastAsia"/>
          <w:bCs/>
          <w:sz w:val="32"/>
          <w:szCs w:val="32"/>
        </w:rPr>
        <w:t xml:space="preserve">  </w:t>
      </w:r>
      <w:r w:rsidRPr="00874BE0">
        <w:rPr>
          <w:rFonts w:eastAsia="方正仿宋_GBK" w:hint="eastAsia"/>
          <w:bCs/>
          <w:sz w:val="32"/>
          <w:szCs w:val="32"/>
        </w:rPr>
        <w:t>专项资金分配主要采取因素法、项目法等方式。</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（一）实行因素法分配的，应主要选取相关的自然、经济、社会等客观因素并结合绩效结果，确定标准或权重。推动“大专项</w:t>
      </w:r>
      <w:r w:rsidRPr="00874BE0">
        <w:rPr>
          <w:rFonts w:eastAsia="方正仿宋_GBK" w:hint="eastAsia"/>
          <w:bCs/>
          <w:sz w:val="32"/>
          <w:szCs w:val="32"/>
        </w:rPr>
        <w:t>+</w:t>
      </w:r>
      <w:r w:rsidRPr="00874BE0">
        <w:rPr>
          <w:rFonts w:eastAsia="方正仿宋_GBK" w:hint="eastAsia"/>
          <w:bCs/>
          <w:sz w:val="32"/>
          <w:szCs w:val="32"/>
        </w:rPr>
        <w:t>任务清单”管理方式，合理划分约束性和指导性任务。</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二）实行项目法分配的，应主要采取普惠性方式，提前公布可量化、可核实的明确标准。确需采取竞争性评审方式的，应当坚持公开公平原则，不得违反公平竞争等规定，通过发布公告、公布标准、第三方评审或审计、集体决策等程序择优分配资金。</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黑体_GBK" w:hint="eastAsia"/>
          <w:bCs/>
          <w:sz w:val="32"/>
          <w:szCs w:val="32"/>
        </w:rPr>
        <w:t>第十四条</w:t>
      </w:r>
      <w:r w:rsidRPr="00874BE0">
        <w:rPr>
          <w:rFonts w:eastAsia="方正仿宋_GBK" w:hint="eastAsia"/>
          <w:bCs/>
          <w:sz w:val="32"/>
          <w:szCs w:val="32"/>
        </w:rPr>
        <w:t xml:space="preserve">  </w:t>
      </w:r>
      <w:r w:rsidRPr="00874BE0">
        <w:rPr>
          <w:rFonts w:eastAsia="方正仿宋_GBK" w:hint="eastAsia"/>
          <w:bCs/>
          <w:sz w:val="32"/>
          <w:szCs w:val="32"/>
        </w:rPr>
        <w:t>科技、产业等专项</w:t>
      </w:r>
      <w:r w:rsidR="00347896">
        <w:rPr>
          <w:rFonts w:eastAsia="方正仿宋_GBK" w:hint="eastAsia"/>
          <w:bCs/>
          <w:sz w:val="32"/>
          <w:szCs w:val="32"/>
        </w:rPr>
        <w:t>资金</w:t>
      </w:r>
      <w:r w:rsidRPr="00874BE0">
        <w:rPr>
          <w:rFonts w:eastAsia="方正仿宋_GBK" w:hint="eastAsia"/>
          <w:bCs/>
          <w:sz w:val="32"/>
          <w:szCs w:val="32"/>
        </w:rPr>
        <w:t>原则上采取</w:t>
      </w:r>
      <w:proofErr w:type="gramStart"/>
      <w:r w:rsidRPr="00874BE0">
        <w:rPr>
          <w:rFonts w:eastAsia="方正仿宋_GBK" w:hint="eastAsia"/>
          <w:bCs/>
          <w:sz w:val="32"/>
          <w:szCs w:val="32"/>
        </w:rPr>
        <w:t>后奖补</w:t>
      </w:r>
      <w:proofErr w:type="gramEnd"/>
      <w:r w:rsidRPr="00874BE0">
        <w:rPr>
          <w:rFonts w:eastAsia="方正仿宋_GBK" w:hint="eastAsia"/>
          <w:bCs/>
          <w:sz w:val="32"/>
          <w:szCs w:val="32"/>
        </w:rPr>
        <w:t>方式，</w:t>
      </w:r>
      <w:proofErr w:type="gramStart"/>
      <w:r w:rsidRPr="00874BE0">
        <w:rPr>
          <w:rFonts w:eastAsia="方正仿宋_GBK" w:hint="eastAsia"/>
          <w:bCs/>
          <w:sz w:val="32"/>
          <w:szCs w:val="32"/>
        </w:rPr>
        <w:lastRenderedPageBreak/>
        <w:t>明确奖补</w:t>
      </w:r>
      <w:proofErr w:type="gramEnd"/>
      <w:r w:rsidRPr="00874BE0">
        <w:rPr>
          <w:rFonts w:eastAsia="方正仿宋_GBK" w:hint="eastAsia"/>
          <w:bCs/>
          <w:sz w:val="32"/>
          <w:szCs w:val="32"/>
        </w:rPr>
        <w:t>条件、标准，对验收合格、达到预期效果的项目，按规定拨付资金，发挥专项资金导向、放大作用。</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黑体_GBK" w:hint="eastAsia"/>
          <w:bCs/>
          <w:sz w:val="32"/>
          <w:szCs w:val="32"/>
        </w:rPr>
        <w:t>第十五条</w:t>
      </w:r>
      <w:r w:rsidRPr="00874BE0">
        <w:rPr>
          <w:rFonts w:eastAsia="方正仿宋_GBK" w:hint="eastAsia"/>
          <w:bCs/>
          <w:sz w:val="32"/>
          <w:szCs w:val="32"/>
        </w:rPr>
        <w:t xml:space="preserve">  </w:t>
      </w:r>
      <w:proofErr w:type="gramStart"/>
      <w:r w:rsidRPr="00874BE0">
        <w:rPr>
          <w:rFonts w:eastAsia="方正仿宋_GBK" w:hint="eastAsia"/>
          <w:bCs/>
          <w:sz w:val="32"/>
          <w:szCs w:val="32"/>
        </w:rPr>
        <w:t>市业务</w:t>
      </w:r>
      <w:proofErr w:type="gramEnd"/>
      <w:r w:rsidRPr="00874BE0">
        <w:rPr>
          <w:rFonts w:eastAsia="方正仿宋_GBK" w:hint="eastAsia"/>
          <w:bCs/>
          <w:sz w:val="32"/>
          <w:szCs w:val="32"/>
        </w:rPr>
        <w:t>主管部门应确保市区共担项目在立项前同时通过市、区两级财政承受能力论证，重点论证项目的预算规模、支出标准、分担比例，落实支出责任和资金平衡方案；列入政府投资计划的，需编入市、区两级年度预算，根据项目进度，据实执行预算。</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黑体_GBK" w:hint="eastAsia"/>
          <w:bCs/>
          <w:sz w:val="32"/>
          <w:szCs w:val="32"/>
        </w:rPr>
        <w:t>第十六条</w:t>
      </w:r>
      <w:r w:rsidRPr="00874BE0">
        <w:rPr>
          <w:rFonts w:eastAsia="方正仿宋_GBK" w:hint="eastAsia"/>
          <w:bCs/>
          <w:sz w:val="32"/>
          <w:szCs w:val="32"/>
        </w:rPr>
        <w:t xml:space="preserve">  </w:t>
      </w:r>
      <w:r w:rsidRPr="00874BE0">
        <w:rPr>
          <w:rFonts w:eastAsia="方正仿宋_GBK" w:hint="eastAsia"/>
          <w:bCs/>
          <w:sz w:val="32"/>
          <w:szCs w:val="32"/>
        </w:rPr>
        <w:t>加强跨年度预算平衡管理，对各类合</w:t>
      </w:r>
      <w:proofErr w:type="gramStart"/>
      <w:r w:rsidRPr="00874BE0">
        <w:rPr>
          <w:rFonts w:eastAsia="方正仿宋_GBK" w:hint="eastAsia"/>
          <w:bCs/>
          <w:sz w:val="32"/>
          <w:szCs w:val="32"/>
        </w:rPr>
        <w:t>规</w:t>
      </w:r>
      <w:proofErr w:type="gramEnd"/>
      <w:r w:rsidRPr="00874BE0">
        <w:rPr>
          <w:rFonts w:eastAsia="方正仿宋_GBK" w:hint="eastAsia"/>
          <w:bCs/>
          <w:sz w:val="32"/>
          <w:szCs w:val="32"/>
        </w:rPr>
        <w:t>确定的中长期支出事项和跨年项目，</w:t>
      </w:r>
      <w:proofErr w:type="gramStart"/>
      <w:r w:rsidRPr="00874BE0">
        <w:rPr>
          <w:rFonts w:eastAsia="方正仿宋_GBK" w:hint="eastAsia"/>
          <w:bCs/>
          <w:sz w:val="32"/>
          <w:szCs w:val="32"/>
        </w:rPr>
        <w:t>市业务</w:t>
      </w:r>
      <w:proofErr w:type="gramEnd"/>
      <w:r w:rsidRPr="00874BE0">
        <w:rPr>
          <w:rFonts w:eastAsia="方正仿宋_GBK" w:hint="eastAsia"/>
          <w:bCs/>
          <w:sz w:val="32"/>
          <w:szCs w:val="32"/>
        </w:rPr>
        <w:t>主管部门应</w:t>
      </w:r>
      <w:proofErr w:type="gramStart"/>
      <w:r w:rsidRPr="00874BE0">
        <w:rPr>
          <w:rFonts w:eastAsia="方正仿宋_GBK" w:hint="eastAsia"/>
          <w:bCs/>
          <w:sz w:val="32"/>
          <w:szCs w:val="32"/>
        </w:rPr>
        <w:t>申报全</w:t>
      </w:r>
      <w:proofErr w:type="gramEnd"/>
      <w:r w:rsidRPr="00874BE0">
        <w:rPr>
          <w:rFonts w:eastAsia="方正仿宋_GBK" w:hint="eastAsia"/>
          <w:bCs/>
          <w:sz w:val="32"/>
          <w:szCs w:val="32"/>
        </w:rPr>
        <w:t>生命周期内分年度的财政资金需求，编入财政三年滚动预算。</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黑体_GBK" w:hint="eastAsia"/>
          <w:bCs/>
          <w:sz w:val="32"/>
          <w:szCs w:val="32"/>
        </w:rPr>
        <w:t>第十七条</w:t>
      </w:r>
      <w:r w:rsidRPr="00874BE0">
        <w:rPr>
          <w:rFonts w:eastAsia="方正仿宋_GBK" w:hint="eastAsia"/>
          <w:bCs/>
          <w:sz w:val="32"/>
          <w:szCs w:val="32"/>
        </w:rPr>
        <w:t xml:space="preserve">  </w:t>
      </w:r>
      <w:proofErr w:type="gramStart"/>
      <w:r w:rsidRPr="00874BE0">
        <w:rPr>
          <w:rFonts w:eastAsia="方正仿宋_GBK" w:hint="eastAsia"/>
          <w:bCs/>
          <w:sz w:val="32"/>
          <w:szCs w:val="32"/>
        </w:rPr>
        <w:t>市业务</w:t>
      </w:r>
      <w:proofErr w:type="gramEnd"/>
      <w:r w:rsidRPr="00874BE0">
        <w:rPr>
          <w:rFonts w:eastAsia="方正仿宋_GBK" w:hint="eastAsia"/>
          <w:bCs/>
          <w:sz w:val="32"/>
          <w:szCs w:val="32"/>
        </w:rPr>
        <w:t>主管部门应强化政府投资项目的计划管理，做好与财政预算的衔接。对未列入当年政府投资计划的项目不得安排预算。</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黑体_GBK" w:hint="eastAsia"/>
          <w:bCs/>
          <w:sz w:val="32"/>
          <w:szCs w:val="32"/>
        </w:rPr>
        <w:t>第十八条</w:t>
      </w:r>
      <w:r w:rsidRPr="00874BE0">
        <w:rPr>
          <w:rFonts w:eastAsia="方正仿宋_GBK" w:hint="eastAsia"/>
          <w:bCs/>
          <w:sz w:val="32"/>
          <w:szCs w:val="32"/>
        </w:rPr>
        <w:t xml:space="preserve">  </w:t>
      </w:r>
      <w:proofErr w:type="gramStart"/>
      <w:r w:rsidRPr="00874BE0">
        <w:rPr>
          <w:rFonts w:eastAsia="方正仿宋_GBK" w:hint="eastAsia"/>
          <w:bCs/>
          <w:sz w:val="32"/>
          <w:szCs w:val="32"/>
        </w:rPr>
        <w:t>市业务</w:t>
      </w:r>
      <w:proofErr w:type="gramEnd"/>
      <w:r w:rsidRPr="00874BE0">
        <w:rPr>
          <w:rFonts w:eastAsia="方正仿宋_GBK" w:hint="eastAsia"/>
          <w:bCs/>
          <w:sz w:val="32"/>
          <w:szCs w:val="32"/>
        </w:rPr>
        <w:t>主管部门编制专项资金预算时，应将市级财政资金、上级补助资金、政府债券资金以及专户资金等各</w:t>
      </w:r>
      <w:proofErr w:type="gramStart"/>
      <w:r w:rsidRPr="00874BE0">
        <w:rPr>
          <w:rFonts w:eastAsia="方正仿宋_GBK" w:hint="eastAsia"/>
          <w:bCs/>
          <w:sz w:val="32"/>
          <w:szCs w:val="32"/>
        </w:rPr>
        <w:t>类财政</w:t>
      </w:r>
      <w:proofErr w:type="gramEnd"/>
      <w:r w:rsidRPr="00874BE0">
        <w:rPr>
          <w:rFonts w:eastAsia="方正仿宋_GBK" w:hint="eastAsia"/>
          <w:bCs/>
          <w:sz w:val="32"/>
          <w:szCs w:val="32"/>
        </w:rPr>
        <w:t>性资金统一编入。</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黑体_GBK" w:hint="eastAsia"/>
          <w:bCs/>
          <w:sz w:val="32"/>
          <w:szCs w:val="32"/>
        </w:rPr>
        <w:t>第十九条</w:t>
      </w:r>
      <w:r w:rsidRPr="00874BE0">
        <w:rPr>
          <w:rFonts w:eastAsia="方正仿宋_GBK" w:hint="eastAsia"/>
          <w:bCs/>
          <w:sz w:val="32"/>
          <w:szCs w:val="32"/>
        </w:rPr>
        <w:t xml:space="preserve">  </w:t>
      </w:r>
      <w:proofErr w:type="gramStart"/>
      <w:r w:rsidRPr="00874BE0">
        <w:rPr>
          <w:rFonts w:eastAsia="方正仿宋_GBK" w:hint="eastAsia"/>
          <w:bCs/>
          <w:sz w:val="32"/>
          <w:szCs w:val="32"/>
        </w:rPr>
        <w:t>市业务</w:t>
      </w:r>
      <w:proofErr w:type="gramEnd"/>
      <w:r w:rsidRPr="00874BE0">
        <w:rPr>
          <w:rFonts w:eastAsia="方正仿宋_GBK" w:hint="eastAsia"/>
          <w:bCs/>
          <w:sz w:val="32"/>
          <w:szCs w:val="32"/>
        </w:rPr>
        <w:t>主管部门应会同市财政局按规定比例提前下达各区转移支付预计数。各区应将上级提前下达的预计数编入本级预算，提高预算完整性。</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除据实结算等特殊项目的转移支付外，预下达的一般性转</w:t>
      </w:r>
      <w:r w:rsidRPr="00874BE0">
        <w:rPr>
          <w:rFonts w:eastAsia="方正仿宋_GBK" w:hint="eastAsia"/>
          <w:bCs/>
          <w:sz w:val="32"/>
          <w:szCs w:val="32"/>
        </w:rPr>
        <w:lastRenderedPageBreak/>
        <w:t>移支付预计数的比例一般不低于</w:t>
      </w:r>
      <w:r w:rsidRPr="00874BE0">
        <w:rPr>
          <w:rFonts w:eastAsia="方正仿宋_GBK" w:hint="eastAsia"/>
          <w:bCs/>
          <w:sz w:val="32"/>
          <w:szCs w:val="32"/>
        </w:rPr>
        <w:t>90%</w:t>
      </w:r>
      <w:r w:rsidRPr="00874BE0">
        <w:rPr>
          <w:rFonts w:eastAsia="方正仿宋_GBK" w:hint="eastAsia"/>
          <w:bCs/>
          <w:sz w:val="32"/>
          <w:szCs w:val="32"/>
        </w:rPr>
        <w:t>；提前下达的专项转移支付预计数的比例一般不低于</w:t>
      </w:r>
      <w:r w:rsidRPr="00874BE0">
        <w:rPr>
          <w:rFonts w:eastAsia="方正仿宋_GBK" w:hint="eastAsia"/>
          <w:bCs/>
          <w:sz w:val="32"/>
          <w:szCs w:val="32"/>
        </w:rPr>
        <w:t>70%</w:t>
      </w:r>
      <w:r w:rsidRPr="00874BE0">
        <w:rPr>
          <w:rFonts w:eastAsia="方正仿宋_GBK" w:hint="eastAsia"/>
          <w:bCs/>
          <w:sz w:val="32"/>
          <w:szCs w:val="32"/>
        </w:rPr>
        <w:t>。其中，按照项目法管理分配的专项转移支付，应当一并明确下一年度组织实施的项目。</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黑体_GBK" w:hint="eastAsia"/>
          <w:bCs/>
          <w:sz w:val="32"/>
          <w:szCs w:val="32"/>
        </w:rPr>
        <w:t>第二十条</w:t>
      </w:r>
      <w:r w:rsidRPr="00874BE0">
        <w:rPr>
          <w:rFonts w:eastAsia="方正仿宋_GBK" w:hint="eastAsia"/>
          <w:bCs/>
          <w:sz w:val="32"/>
          <w:szCs w:val="32"/>
        </w:rPr>
        <w:t xml:space="preserve">  </w:t>
      </w:r>
      <w:proofErr w:type="gramStart"/>
      <w:r w:rsidRPr="00874BE0">
        <w:rPr>
          <w:rFonts w:eastAsia="方正仿宋_GBK" w:hint="eastAsia"/>
          <w:bCs/>
          <w:sz w:val="32"/>
          <w:szCs w:val="32"/>
        </w:rPr>
        <w:t>市业务</w:t>
      </w:r>
      <w:proofErr w:type="gramEnd"/>
      <w:r w:rsidRPr="00874BE0">
        <w:rPr>
          <w:rFonts w:eastAsia="方正仿宋_GBK" w:hint="eastAsia"/>
          <w:bCs/>
          <w:sz w:val="32"/>
          <w:szCs w:val="32"/>
        </w:rPr>
        <w:t>主管部门应会同市财政局在市人民代表大会批准年度预算后的</w:t>
      </w:r>
      <w:r w:rsidRPr="00874BE0">
        <w:rPr>
          <w:rFonts w:eastAsia="方正仿宋_GBK" w:hint="eastAsia"/>
          <w:bCs/>
          <w:sz w:val="32"/>
          <w:szCs w:val="32"/>
        </w:rPr>
        <w:t>30</w:t>
      </w:r>
      <w:r w:rsidRPr="00874BE0">
        <w:rPr>
          <w:rFonts w:eastAsia="方正仿宋_GBK" w:hint="eastAsia"/>
          <w:bCs/>
          <w:sz w:val="32"/>
          <w:szCs w:val="32"/>
        </w:rPr>
        <w:t>日和</w:t>
      </w:r>
      <w:r w:rsidRPr="00874BE0">
        <w:rPr>
          <w:rFonts w:eastAsia="方正仿宋_GBK" w:hint="eastAsia"/>
          <w:bCs/>
          <w:sz w:val="32"/>
          <w:szCs w:val="32"/>
        </w:rPr>
        <w:t>60</w:t>
      </w:r>
      <w:r w:rsidRPr="00874BE0">
        <w:rPr>
          <w:rFonts w:eastAsia="方正仿宋_GBK" w:hint="eastAsia"/>
          <w:bCs/>
          <w:sz w:val="32"/>
          <w:szCs w:val="32"/>
        </w:rPr>
        <w:t>日内分别下达一般性转移支付和专项转移支付。转移支付预算中据实结算的项目，一般采取先预拨后清算的方式；确需分期下达的，应当合理设定分期下达数。</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黑体_GBK" w:hint="eastAsia"/>
          <w:bCs/>
          <w:sz w:val="32"/>
          <w:szCs w:val="32"/>
        </w:rPr>
        <w:t>第二十一条</w:t>
      </w:r>
      <w:r w:rsidRPr="00874BE0">
        <w:rPr>
          <w:rFonts w:eastAsia="方正仿宋_GBK" w:hint="eastAsia"/>
          <w:bCs/>
          <w:sz w:val="32"/>
          <w:szCs w:val="32"/>
        </w:rPr>
        <w:t xml:space="preserve">  </w:t>
      </w:r>
      <w:r w:rsidRPr="00874BE0">
        <w:rPr>
          <w:rFonts w:eastAsia="方正仿宋_GBK" w:hint="eastAsia"/>
          <w:bCs/>
          <w:sz w:val="32"/>
          <w:szCs w:val="32"/>
        </w:rPr>
        <w:t>市财政局应及时清理</w:t>
      </w:r>
      <w:proofErr w:type="gramStart"/>
      <w:r w:rsidRPr="00874BE0">
        <w:rPr>
          <w:rFonts w:eastAsia="方正仿宋_GBK" w:hint="eastAsia"/>
          <w:bCs/>
          <w:sz w:val="32"/>
          <w:szCs w:val="32"/>
        </w:rPr>
        <w:t>盘活专项</w:t>
      </w:r>
      <w:proofErr w:type="gramEnd"/>
      <w:r w:rsidRPr="00874BE0">
        <w:rPr>
          <w:rFonts w:eastAsia="方正仿宋_GBK" w:hint="eastAsia"/>
          <w:bCs/>
          <w:sz w:val="32"/>
          <w:szCs w:val="32"/>
        </w:rPr>
        <w:t>资金的结转结余资金。对</w:t>
      </w:r>
      <w:proofErr w:type="gramStart"/>
      <w:r w:rsidRPr="00874BE0">
        <w:rPr>
          <w:rFonts w:eastAsia="方正仿宋_GBK" w:hint="eastAsia"/>
          <w:bCs/>
          <w:sz w:val="32"/>
          <w:szCs w:val="32"/>
        </w:rPr>
        <w:t>市业务</w:t>
      </w:r>
      <w:proofErr w:type="gramEnd"/>
      <w:r w:rsidRPr="00874BE0">
        <w:rPr>
          <w:rFonts w:eastAsia="方正仿宋_GBK" w:hint="eastAsia"/>
          <w:bCs/>
          <w:sz w:val="32"/>
          <w:szCs w:val="32"/>
        </w:rPr>
        <w:t>主管部门当年未及时分配下达且无正当理由的资金，市财政局可采取调整用途、收回资金等方式，统筹用于经济社会发展亟需资金支持的项目。</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黑体_GBK" w:hint="eastAsia"/>
          <w:bCs/>
          <w:sz w:val="32"/>
          <w:szCs w:val="32"/>
        </w:rPr>
        <w:t>第二十二条</w:t>
      </w:r>
      <w:r w:rsidRPr="00874BE0">
        <w:rPr>
          <w:rFonts w:eastAsia="方正仿宋_GBK" w:hint="eastAsia"/>
          <w:bCs/>
          <w:sz w:val="32"/>
          <w:szCs w:val="32"/>
        </w:rPr>
        <w:t xml:space="preserve">  </w:t>
      </w:r>
      <w:r w:rsidRPr="00874BE0">
        <w:rPr>
          <w:rFonts w:eastAsia="方正仿宋_GBK" w:hint="eastAsia"/>
          <w:bCs/>
          <w:sz w:val="32"/>
          <w:szCs w:val="32"/>
        </w:rPr>
        <w:t>专项资金应按照国库集中支付管理有关规定拨付。</w:t>
      </w:r>
      <w:proofErr w:type="gramStart"/>
      <w:r w:rsidRPr="00874BE0">
        <w:rPr>
          <w:rFonts w:eastAsia="方正仿宋_GBK" w:hint="eastAsia"/>
          <w:bCs/>
          <w:sz w:val="32"/>
          <w:szCs w:val="32"/>
        </w:rPr>
        <w:t>市业务</w:t>
      </w:r>
      <w:proofErr w:type="gramEnd"/>
      <w:r w:rsidRPr="00874BE0">
        <w:rPr>
          <w:rFonts w:eastAsia="方正仿宋_GBK" w:hint="eastAsia"/>
          <w:bCs/>
          <w:sz w:val="32"/>
          <w:szCs w:val="32"/>
        </w:rPr>
        <w:t>主管部门应严格执行预算，按实施进度、合同约定等向市财政局申请拨付资金，不得无故滞留、拖延，确保资金快速直达。</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黑体_GBK" w:hint="eastAsia"/>
          <w:bCs/>
          <w:sz w:val="32"/>
          <w:szCs w:val="32"/>
        </w:rPr>
        <w:t>第二十三条</w:t>
      </w:r>
      <w:r w:rsidRPr="00874BE0">
        <w:rPr>
          <w:rFonts w:eastAsia="方正仿宋_GBK" w:hint="eastAsia"/>
          <w:bCs/>
          <w:sz w:val="32"/>
          <w:szCs w:val="32"/>
        </w:rPr>
        <w:t xml:space="preserve">  </w:t>
      </w:r>
      <w:r w:rsidRPr="00874BE0">
        <w:rPr>
          <w:rFonts w:eastAsia="方正仿宋_GBK" w:hint="eastAsia"/>
          <w:bCs/>
          <w:sz w:val="32"/>
          <w:szCs w:val="32"/>
        </w:rPr>
        <w:t>除中央、省出台增支政策及应急、救灾、安全等特急支出事项外，新的增支政策原则上通过以后年度预算安排支出。当年确需增加的，按预算调整程序办理，调整情况与部门整体绩效评价挂钩。</w:t>
      </w:r>
    </w:p>
    <w:p w:rsidR="00874BE0" w:rsidRPr="00874BE0" w:rsidRDefault="00874BE0" w:rsidP="00874BE0">
      <w:pPr>
        <w:spacing w:line="324" w:lineRule="auto"/>
        <w:ind w:firstLineChars="200" w:firstLine="640"/>
        <w:rPr>
          <w:rFonts w:eastAsia="方正仿宋_GBK"/>
          <w:bCs/>
          <w:sz w:val="32"/>
          <w:szCs w:val="32"/>
        </w:rPr>
      </w:pPr>
    </w:p>
    <w:p w:rsidR="00874BE0" w:rsidRPr="00874BE0" w:rsidRDefault="00874BE0" w:rsidP="00874BE0">
      <w:pPr>
        <w:spacing w:line="324" w:lineRule="auto"/>
        <w:jc w:val="center"/>
        <w:rPr>
          <w:rFonts w:eastAsia="方正黑体_GBK" w:hint="eastAsia"/>
          <w:bCs/>
          <w:sz w:val="32"/>
          <w:szCs w:val="32"/>
        </w:rPr>
      </w:pPr>
      <w:r w:rsidRPr="00874BE0">
        <w:rPr>
          <w:rFonts w:eastAsia="方正黑体_GBK" w:hint="eastAsia"/>
          <w:bCs/>
          <w:sz w:val="32"/>
          <w:szCs w:val="32"/>
        </w:rPr>
        <w:t>第四章</w:t>
      </w:r>
      <w:r w:rsidRPr="00874BE0">
        <w:rPr>
          <w:rFonts w:eastAsia="方正黑体_GBK" w:hint="eastAsia"/>
          <w:bCs/>
          <w:sz w:val="32"/>
          <w:szCs w:val="32"/>
        </w:rPr>
        <w:t xml:space="preserve">  </w:t>
      </w:r>
      <w:r w:rsidRPr="00874BE0">
        <w:rPr>
          <w:rFonts w:eastAsia="方正黑体_GBK" w:hint="eastAsia"/>
          <w:bCs/>
          <w:sz w:val="32"/>
          <w:szCs w:val="32"/>
        </w:rPr>
        <w:t>绩效管理</w:t>
      </w:r>
    </w:p>
    <w:p w:rsidR="00874BE0" w:rsidRPr="00874BE0" w:rsidRDefault="00874BE0" w:rsidP="00874BE0">
      <w:pPr>
        <w:spacing w:line="324" w:lineRule="auto"/>
        <w:ind w:firstLineChars="200" w:firstLine="640"/>
        <w:rPr>
          <w:rFonts w:eastAsia="方正仿宋_GBK"/>
          <w:bCs/>
          <w:sz w:val="32"/>
          <w:szCs w:val="32"/>
        </w:rPr>
      </w:pP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黑体_GBK" w:hint="eastAsia"/>
          <w:bCs/>
          <w:sz w:val="32"/>
          <w:szCs w:val="32"/>
        </w:rPr>
        <w:t>第二十四条</w:t>
      </w:r>
      <w:r w:rsidRPr="00874BE0">
        <w:rPr>
          <w:rFonts w:eastAsia="方正仿宋_GBK" w:hint="eastAsia"/>
          <w:bCs/>
          <w:sz w:val="32"/>
          <w:szCs w:val="32"/>
        </w:rPr>
        <w:t xml:space="preserve">  </w:t>
      </w:r>
      <w:r w:rsidRPr="00874BE0">
        <w:rPr>
          <w:rFonts w:eastAsia="方正仿宋_GBK" w:hint="eastAsia"/>
          <w:bCs/>
          <w:sz w:val="32"/>
          <w:szCs w:val="32"/>
        </w:rPr>
        <w:t>市财政局和</w:t>
      </w:r>
      <w:proofErr w:type="gramStart"/>
      <w:r w:rsidRPr="00874BE0">
        <w:rPr>
          <w:rFonts w:eastAsia="方正仿宋_GBK" w:hint="eastAsia"/>
          <w:bCs/>
          <w:sz w:val="32"/>
          <w:szCs w:val="32"/>
        </w:rPr>
        <w:t>市业务</w:t>
      </w:r>
      <w:proofErr w:type="gramEnd"/>
      <w:r w:rsidRPr="00874BE0">
        <w:rPr>
          <w:rFonts w:eastAsia="方正仿宋_GBK" w:hint="eastAsia"/>
          <w:bCs/>
          <w:sz w:val="32"/>
          <w:szCs w:val="32"/>
        </w:rPr>
        <w:t>主管部门应当加强专项资金预算绩效管理，建立绩效评估、绩效目标、绩效运行监控、绩效评价和绩效管理成果应用等全过程预算绩效管理体系。</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黑体_GBK" w:hint="eastAsia"/>
          <w:bCs/>
          <w:sz w:val="32"/>
          <w:szCs w:val="32"/>
        </w:rPr>
        <w:t>第二十五条</w:t>
      </w:r>
      <w:r w:rsidRPr="00874BE0">
        <w:rPr>
          <w:rFonts w:eastAsia="方正仿宋_GBK" w:hint="eastAsia"/>
          <w:bCs/>
          <w:sz w:val="32"/>
          <w:szCs w:val="32"/>
        </w:rPr>
        <w:t xml:space="preserve">  </w:t>
      </w:r>
      <w:proofErr w:type="gramStart"/>
      <w:r w:rsidRPr="00874BE0">
        <w:rPr>
          <w:rFonts w:eastAsia="方正仿宋_GBK" w:hint="eastAsia"/>
          <w:bCs/>
          <w:sz w:val="32"/>
          <w:szCs w:val="32"/>
        </w:rPr>
        <w:t>市业务</w:t>
      </w:r>
      <w:proofErr w:type="gramEnd"/>
      <w:r w:rsidRPr="00874BE0">
        <w:rPr>
          <w:rFonts w:eastAsia="方正仿宋_GBK" w:hint="eastAsia"/>
          <w:bCs/>
          <w:sz w:val="32"/>
          <w:szCs w:val="32"/>
        </w:rPr>
        <w:t>主管部门开展事前绩效评估应重点论证设立的必要性、可行性、内容公平性、标准合理性、全生命周期的财政可承受能力等。</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（一）科技产业类应突出推动改革创新和技术进步，有效引导社会投资，维护公平的营商环境。</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（二）民生保障类应坚持保基本、补短板、兜底线、可持续，尽力而为、量力而行。</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（三）政府投资</w:t>
      </w:r>
      <w:proofErr w:type="gramStart"/>
      <w:r w:rsidRPr="00874BE0">
        <w:rPr>
          <w:rFonts w:eastAsia="方正仿宋_GBK" w:hint="eastAsia"/>
          <w:bCs/>
          <w:sz w:val="32"/>
          <w:szCs w:val="32"/>
        </w:rPr>
        <w:t>类应厘清政府</w:t>
      </w:r>
      <w:proofErr w:type="gramEnd"/>
      <w:r w:rsidRPr="00874BE0">
        <w:rPr>
          <w:rFonts w:eastAsia="方正仿宋_GBK" w:hint="eastAsia"/>
          <w:bCs/>
          <w:sz w:val="32"/>
          <w:szCs w:val="32"/>
        </w:rPr>
        <w:t>、市场边界，具备合理的建设及运营模式，合</w:t>
      </w:r>
      <w:proofErr w:type="gramStart"/>
      <w:r w:rsidRPr="00874BE0">
        <w:rPr>
          <w:rFonts w:eastAsia="方正仿宋_GBK" w:hint="eastAsia"/>
          <w:bCs/>
          <w:sz w:val="32"/>
          <w:szCs w:val="32"/>
        </w:rPr>
        <w:t>规</w:t>
      </w:r>
      <w:proofErr w:type="gramEnd"/>
      <w:r w:rsidRPr="00874BE0">
        <w:rPr>
          <w:rFonts w:eastAsia="方正仿宋_GBK" w:hint="eastAsia"/>
          <w:bCs/>
          <w:sz w:val="32"/>
          <w:szCs w:val="32"/>
        </w:rPr>
        <w:t>引入社会资本，投资规模应与发展阶段相适应，落实市区共担项目的分担政策。</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黑体_GBK" w:hint="eastAsia"/>
          <w:bCs/>
          <w:sz w:val="32"/>
          <w:szCs w:val="32"/>
        </w:rPr>
        <w:t>第二十六条</w:t>
      </w:r>
      <w:r w:rsidRPr="00874BE0">
        <w:rPr>
          <w:rFonts w:eastAsia="方正仿宋_GBK" w:hint="eastAsia"/>
          <w:bCs/>
          <w:sz w:val="32"/>
          <w:szCs w:val="32"/>
        </w:rPr>
        <w:t xml:space="preserve">  </w:t>
      </w:r>
      <w:proofErr w:type="gramStart"/>
      <w:r w:rsidRPr="00874BE0">
        <w:rPr>
          <w:rFonts w:eastAsia="方正仿宋_GBK" w:hint="eastAsia"/>
          <w:bCs/>
          <w:sz w:val="32"/>
          <w:szCs w:val="32"/>
        </w:rPr>
        <w:t>市业务</w:t>
      </w:r>
      <w:proofErr w:type="gramEnd"/>
      <w:r w:rsidRPr="00874BE0">
        <w:rPr>
          <w:rFonts w:eastAsia="方正仿宋_GBK" w:hint="eastAsia"/>
          <w:bCs/>
          <w:sz w:val="32"/>
          <w:szCs w:val="32"/>
        </w:rPr>
        <w:t>主管部门编制专项资金年度预算必须明确绩效目标，主要包括：产出数量、产出质量、经济效益、社会效益、生态效益、可持续影响和服务对象满意度等。</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市财政局应将预算资金安排与绩效目标相挂钩，绩效目标</w:t>
      </w:r>
      <w:r w:rsidRPr="00874BE0">
        <w:rPr>
          <w:rFonts w:eastAsia="方正仿宋_GBK" w:hint="eastAsia"/>
          <w:bCs/>
          <w:sz w:val="32"/>
          <w:szCs w:val="32"/>
        </w:rPr>
        <w:lastRenderedPageBreak/>
        <w:t>不明确、不合理、不科学的不安排预算。</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黑体_GBK" w:hint="eastAsia"/>
          <w:bCs/>
          <w:sz w:val="32"/>
          <w:szCs w:val="32"/>
        </w:rPr>
        <w:t>第二十七条</w:t>
      </w:r>
      <w:r w:rsidRPr="00874BE0">
        <w:rPr>
          <w:rFonts w:eastAsia="方正仿宋_GBK" w:hint="eastAsia"/>
          <w:bCs/>
          <w:sz w:val="32"/>
          <w:szCs w:val="32"/>
        </w:rPr>
        <w:t xml:space="preserve">  </w:t>
      </w:r>
      <w:r w:rsidRPr="00874BE0">
        <w:rPr>
          <w:rFonts w:eastAsia="方正仿宋_GBK" w:hint="eastAsia"/>
          <w:bCs/>
          <w:sz w:val="32"/>
          <w:szCs w:val="32"/>
        </w:rPr>
        <w:t>专项资金应建立绩效运行监控机制，加强预算执行事中监管。</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（一）</w:t>
      </w:r>
      <w:proofErr w:type="gramStart"/>
      <w:r w:rsidRPr="00874BE0">
        <w:rPr>
          <w:rFonts w:eastAsia="方正仿宋_GBK" w:hint="eastAsia"/>
          <w:bCs/>
          <w:sz w:val="32"/>
          <w:szCs w:val="32"/>
        </w:rPr>
        <w:t>市业务</w:t>
      </w:r>
      <w:proofErr w:type="gramEnd"/>
      <w:r w:rsidRPr="00874BE0">
        <w:rPr>
          <w:rFonts w:eastAsia="方正仿宋_GBK" w:hint="eastAsia"/>
          <w:bCs/>
          <w:sz w:val="32"/>
          <w:szCs w:val="32"/>
        </w:rPr>
        <w:t>主管部门应定期对预算执行情况和绩效目标实现进度开展监督和管理，向市财政局报送绩效运行监控结果。</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（二）对绩效目标实现偏离预期的，</w:t>
      </w:r>
      <w:proofErr w:type="gramStart"/>
      <w:r w:rsidRPr="00874BE0">
        <w:rPr>
          <w:rFonts w:eastAsia="方正仿宋_GBK" w:hint="eastAsia"/>
          <w:bCs/>
          <w:sz w:val="32"/>
          <w:szCs w:val="32"/>
        </w:rPr>
        <w:t>市业务</w:t>
      </w:r>
      <w:proofErr w:type="gramEnd"/>
      <w:r w:rsidRPr="00874BE0">
        <w:rPr>
          <w:rFonts w:eastAsia="方正仿宋_GBK" w:hint="eastAsia"/>
          <w:bCs/>
          <w:sz w:val="32"/>
          <w:szCs w:val="32"/>
        </w:rPr>
        <w:t>主管部门应采取调整、暂缓或停止项目执行等措施纠正。</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（三）市财政局应对报送的运行监控结果开展审核，对未报送或审核未通过的，应采取暂缓或停止拨款、调整预算等措施，督促</w:t>
      </w:r>
      <w:proofErr w:type="gramStart"/>
      <w:r w:rsidRPr="00874BE0">
        <w:rPr>
          <w:rFonts w:eastAsia="方正仿宋_GBK" w:hint="eastAsia"/>
          <w:bCs/>
          <w:sz w:val="32"/>
          <w:szCs w:val="32"/>
        </w:rPr>
        <w:t>市业务</w:t>
      </w:r>
      <w:proofErr w:type="gramEnd"/>
      <w:r w:rsidRPr="00874BE0">
        <w:rPr>
          <w:rFonts w:eastAsia="方正仿宋_GBK" w:hint="eastAsia"/>
          <w:bCs/>
          <w:sz w:val="32"/>
          <w:szCs w:val="32"/>
        </w:rPr>
        <w:t>主管部门整改落实。</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黑体_GBK" w:hint="eastAsia"/>
          <w:bCs/>
          <w:sz w:val="32"/>
          <w:szCs w:val="32"/>
        </w:rPr>
        <w:t>第二十八条</w:t>
      </w:r>
      <w:r w:rsidRPr="00874BE0">
        <w:rPr>
          <w:rFonts w:eastAsia="方正仿宋_GBK" w:hint="eastAsia"/>
          <w:bCs/>
          <w:sz w:val="32"/>
          <w:szCs w:val="32"/>
        </w:rPr>
        <w:t xml:space="preserve">  </w:t>
      </w:r>
      <w:proofErr w:type="gramStart"/>
      <w:r w:rsidRPr="00874BE0">
        <w:rPr>
          <w:rFonts w:eastAsia="方正仿宋_GBK" w:hint="eastAsia"/>
          <w:bCs/>
          <w:sz w:val="32"/>
          <w:szCs w:val="32"/>
        </w:rPr>
        <w:t>市业务</w:t>
      </w:r>
      <w:proofErr w:type="gramEnd"/>
      <w:r w:rsidRPr="00874BE0">
        <w:rPr>
          <w:rFonts w:eastAsia="方正仿宋_GBK" w:hint="eastAsia"/>
          <w:bCs/>
          <w:sz w:val="32"/>
          <w:szCs w:val="32"/>
        </w:rPr>
        <w:t>主管部门应开展年度专项资金预算执行以及政策、项目实施效果的事后绩效自评价，次年</w:t>
      </w:r>
      <w:r w:rsidRPr="00874BE0">
        <w:rPr>
          <w:rFonts w:eastAsia="方正仿宋_GBK" w:hint="eastAsia"/>
          <w:bCs/>
          <w:sz w:val="32"/>
          <w:szCs w:val="32"/>
        </w:rPr>
        <w:t>6</w:t>
      </w:r>
      <w:r w:rsidRPr="00874BE0">
        <w:rPr>
          <w:rFonts w:eastAsia="方正仿宋_GBK" w:hint="eastAsia"/>
          <w:bCs/>
          <w:sz w:val="32"/>
          <w:szCs w:val="32"/>
        </w:rPr>
        <w:t>月底前公布牵头管理的专项资金绩效自评价报告。无自评价报告或未及时公布的，报经市政府同意后，市财政局在清单中相应暂停或调整该专项资金。</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市财政局对</w:t>
      </w:r>
      <w:proofErr w:type="gramStart"/>
      <w:r w:rsidRPr="00874BE0">
        <w:rPr>
          <w:rFonts w:eastAsia="方正仿宋_GBK" w:hint="eastAsia"/>
          <w:bCs/>
          <w:sz w:val="32"/>
          <w:szCs w:val="32"/>
        </w:rPr>
        <w:t>市业务</w:t>
      </w:r>
      <w:proofErr w:type="gramEnd"/>
      <w:r w:rsidRPr="00874BE0">
        <w:rPr>
          <w:rFonts w:eastAsia="方正仿宋_GBK" w:hint="eastAsia"/>
          <w:bCs/>
          <w:sz w:val="32"/>
          <w:szCs w:val="32"/>
        </w:rPr>
        <w:t>主管部门提交的绩效自评价报告按一定比例抽查，并向市政府和部门报告结果。根据工作需要，组织重大政策、重点项目绩效评价。</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黑体_GBK" w:hint="eastAsia"/>
          <w:bCs/>
          <w:sz w:val="32"/>
          <w:szCs w:val="32"/>
        </w:rPr>
        <w:t>第二十九条</w:t>
      </w:r>
      <w:r w:rsidRPr="00874BE0">
        <w:rPr>
          <w:rFonts w:eastAsia="方正仿宋_GBK" w:hint="eastAsia"/>
          <w:bCs/>
          <w:sz w:val="32"/>
          <w:szCs w:val="32"/>
        </w:rPr>
        <w:t xml:space="preserve">  </w:t>
      </w:r>
      <w:r w:rsidRPr="00874BE0">
        <w:rPr>
          <w:rFonts w:eastAsia="方正仿宋_GBK" w:hint="eastAsia"/>
          <w:bCs/>
          <w:sz w:val="32"/>
          <w:szCs w:val="32"/>
        </w:rPr>
        <w:t>市财政局和</w:t>
      </w:r>
      <w:proofErr w:type="gramStart"/>
      <w:r w:rsidRPr="00874BE0">
        <w:rPr>
          <w:rFonts w:eastAsia="方正仿宋_GBK" w:hint="eastAsia"/>
          <w:bCs/>
          <w:sz w:val="32"/>
          <w:szCs w:val="32"/>
        </w:rPr>
        <w:t>市业务</w:t>
      </w:r>
      <w:proofErr w:type="gramEnd"/>
      <w:r w:rsidRPr="00874BE0">
        <w:rPr>
          <w:rFonts w:eastAsia="方正仿宋_GBK" w:hint="eastAsia"/>
          <w:bCs/>
          <w:sz w:val="32"/>
          <w:szCs w:val="32"/>
        </w:rPr>
        <w:t>主管部门应加强对绩效评价结果的全方位运用，包括专项资金设立与退出、预算安排与</w:t>
      </w:r>
      <w:r w:rsidRPr="00874BE0">
        <w:rPr>
          <w:rFonts w:eastAsia="方正仿宋_GBK" w:hint="eastAsia"/>
          <w:bCs/>
          <w:sz w:val="32"/>
          <w:szCs w:val="32"/>
        </w:rPr>
        <w:lastRenderedPageBreak/>
        <w:t>政策调整等。</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黑体_GBK" w:hint="eastAsia"/>
          <w:bCs/>
          <w:sz w:val="32"/>
          <w:szCs w:val="32"/>
        </w:rPr>
        <w:t>第三十条</w:t>
      </w:r>
      <w:r w:rsidRPr="00874BE0">
        <w:rPr>
          <w:rFonts w:eastAsia="方正仿宋_GBK" w:hint="eastAsia"/>
          <w:bCs/>
          <w:sz w:val="32"/>
          <w:szCs w:val="32"/>
        </w:rPr>
        <w:t xml:space="preserve">  </w:t>
      </w:r>
      <w:r w:rsidRPr="00874BE0">
        <w:rPr>
          <w:rFonts w:eastAsia="方正仿宋_GBK" w:hint="eastAsia"/>
          <w:bCs/>
          <w:sz w:val="32"/>
          <w:szCs w:val="32"/>
        </w:rPr>
        <w:t>各部门主要负责人对本部门专项资金预算绩效负责，项目责任人对项目预算绩效负责。预算绩效结果纳入市、区</w:t>
      </w:r>
      <w:r w:rsidR="00347896">
        <w:rPr>
          <w:rFonts w:eastAsia="方正仿宋_GBK" w:hint="eastAsia"/>
          <w:bCs/>
          <w:sz w:val="32"/>
          <w:szCs w:val="32"/>
        </w:rPr>
        <w:t>有</w:t>
      </w:r>
      <w:r w:rsidRPr="00874BE0">
        <w:rPr>
          <w:rFonts w:eastAsia="方正仿宋_GBK" w:hint="eastAsia"/>
          <w:bCs/>
          <w:sz w:val="32"/>
          <w:szCs w:val="32"/>
        </w:rPr>
        <w:t>关考核体系。</w:t>
      </w:r>
    </w:p>
    <w:p w:rsidR="00874BE0" w:rsidRPr="00874BE0" w:rsidRDefault="00874BE0" w:rsidP="00874BE0">
      <w:pPr>
        <w:spacing w:line="324" w:lineRule="auto"/>
        <w:ind w:firstLineChars="200" w:firstLine="640"/>
        <w:rPr>
          <w:rFonts w:eastAsia="方正仿宋_GBK"/>
          <w:bCs/>
          <w:sz w:val="32"/>
          <w:szCs w:val="32"/>
        </w:rPr>
      </w:pPr>
    </w:p>
    <w:p w:rsidR="00874BE0" w:rsidRPr="00874BE0" w:rsidRDefault="00874BE0" w:rsidP="00874BE0">
      <w:pPr>
        <w:spacing w:line="324" w:lineRule="auto"/>
        <w:jc w:val="center"/>
        <w:rPr>
          <w:rFonts w:eastAsia="方正黑体_GBK" w:hint="eastAsia"/>
          <w:bCs/>
          <w:sz w:val="32"/>
          <w:szCs w:val="32"/>
        </w:rPr>
      </w:pPr>
      <w:r w:rsidRPr="00874BE0">
        <w:rPr>
          <w:rFonts w:eastAsia="方正黑体_GBK" w:hint="eastAsia"/>
          <w:bCs/>
          <w:sz w:val="32"/>
          <w:szCs w:val="32"/>
        </w:rPr>
        <w:t>第五章</w:t>
      </w:r>
      <w:r w:rsidRPr="00874BE0">
        <w:rPr>
          <w:rFonts w:eastAsia="方正黑体_GBK" w:hint="eastAsia"/>
          <w:bCs/>
          <w:sz w:val="32"/>
          <w:szCs w:val="32"/>
        </w:rPr>
        <w:t xml:space="preserve">  </w:t>
      </w:r>
      <w:r w:rsidRPr="00874BE0">
        <w:rPr>
          <w:rFonts w:eastAsia="方正黑体_GBK" w:hint="eastAsia"/>
          <w:bCs/>
          <w:sz w:val="32"/>
          <w:szCs w:val="32"/>
        </w:rPr>
        <w:t>主体责任</w:t>
      </w:r>
    </w:p>
    <w:p w:rsidR="00874BE0" w:rsidRPr="00874BE0" w:rsidRDefault="00874BE0" w:rsidP="00874BE0">
      <w:pPr>
        <w:spacing w:line="324" w:lineRule="auto"/>
        <w:ind w:firstLineChars="200" w:firstLine="640"/>
        <w:rPr>
          <w:rFonts w:eastAsia="方正仿宋_GBK"/>
          <w:bCs/>
          <w:sz w:val="32"/>
          <w:szCs w:val="32"/>
        </w:rPr>
      </w:pP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黑体_GBK" w:hint="eastAsia"/>
          <w:bCs/>
          <w:sz w:val="32"/>
          <w:szCs w:val="32"/>
        </w:rPr>
        <w:t>第三十一条</w:t>
      </w:r>
      <w:r w:rsidRPr="00874BE0">
        <w:rPr>
          <w:rFonts w:eastAsia="方正仿宋_GBK" w:hint="eastAsia"/>
          <w:bCs/>
          <w:sz w:val="32"/>
          <w:szCs w:val="32"/>
        </w:rPr>
        <w:t xml:space="preserve">  </w:t>
      </w:r>
      <w:proofErr w:type="gramStart"/>
      <w:r w:rsidRPr="00874BE0">
        <w:rPr>
          <w:rFonts w:eastAsia="方正仿宋_GBK" w:hint="eastAsia"/>
          <w:bCs/>
          <w:sz w:val="32"/>
          <w:szCs w:val="32"/>
        </w:rPr>
        <w:t>市业务</w:t>
      </w:r>
      <w:proofErr w:type="gramEnd"/>
      <w:r w:rsidRPr="00874BE0">
        <w:rPr>
          <w:rFonts w:eastAsia="方正仿宋_GBK" w:hint="eastAsia"/>
          <w:bCs/>
          <w:sz w:val="32"/>
          <w:szCs w:val="32"/>
        </w:rPr>
        <w:t>主管部门按照“谁管理、谁负责”的原则，应履行下列职责：</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（一）健全内部控制制度，制定管理流程，明确责任主体，配合市财政局建立健全专项资金具体管理制度。</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（二）编制专项资金预算。会同市财政局确定分配方式，制定年度专项资金实施方案和申报指南。市级层面实行项目法的，组织项目申报，审查项目申报主体的信用情况并审定项目。</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（三）执行已经批复的专项资金支出预算，监督专项资金的使用，组织项目验收。</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（四）具体实施专项资金预算绩效管理工作。</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（五）督促专项资金使用单位和个</w:t>
      </w:r>
      <w:r w:rsidR="00347896">
        <w:rPr>
          <w:rFonts w:eastAsia="方正仿宋_GBK" w:hint="eastAsia"/>
          <w:bCs/>
          <w:sz w:val="32"/>
          <w:szCs w:val="32"/>
        </w:rPr>
        <w:t>人加强项目资金财务管理、规范会计核算，配合有</w:t>
      </w:r>
      <w:r w:rsidRPr="00874BE0">
        <w:rPr>
          <w:rFonts w:eastAsia="方正仿宋_GBK" w:hint="eastAsia"/>
          <w:bCs/>
          <w:sz w:val="32"/>
          <w:szCs w:val="32"/>
        </w:rPr>
        <w:t>关部门对项目开展监督检查、考核验收、绩效管理以及资金清算等工作，对各环节提供资料的真</w:t>
      </w:r>
      <w:r w:rsidRPr="00874BE0">
        <w:rPr>
          <w:rFonts w:eastAsia="方正仿宋_GBK" w:hint="eastAsia"/>
          <w:bCs/>
          <w:sz w:val="32"/>
          <w:szCs w:val="32"/>
        </w:rPr>
        <w:lastRenderedPageBreak/>
        <w:t>实性、完整性负责，落实信用承诺。</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（六）法律、法规、规章规定的其他职责。</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黑体_GBK" w:hint="eastAsia"/>
          <w:bCs/>
          <w:sz w:val="32"/>
          <w:szCs w:val="32"/>
        </w:rPr>
        <w:t>第三十二条</w:t>
      </w:r>
      <w:r w:rsidRPr="00874BE0">
        <w:rPr>
          <w:rFonts w:eastAsia="方正仿宋_GBK" w:hint="eastAsia"/>
          <w:bCs/>
          <w:sz w:val="32"/>
          <w:szCs w:val="32"/>
        </w:rPr>
        <w:t xml:space="preserve">  </w:t>
      </w:r>
      <w:r w:rsidRPr="00874BE0">
        <w:rPr>
          <w:rFonts w:eastAsia="方正仿宋_GBK" w:hint="eastAsia"/>
          <w:bCs/>
          <w:sz w:val="32"/>
          <w:szCs w:val="32"/>
        </w:rPr>
        <w:t>市财政局应当履行以下职责：</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（一）负责专项资金的宏观管理和政策的研究制定，会同</w:t>
      </w:r>
      <w:proofErr w:type="gramStart"/>
      <w:r w:rsidRPr="00874BE0">
        <w:rPr>
          <w:rFonts w:eastAsia="方正仿宋_GBK" w:hint="eastAsia"/>
          <w:bCs/>
          <w:sz w:val="32"/>
          <w:szCs w:val="32"/>
        </w:rPr>
        <w:t>市业务</w:t>
      </w:r>
      <w:proofErr w:type="gramEnd"/>
      <w:r w:rsidRPr="00874BE0">
        <w:rPr>
          <w:rFonts w:eastAsia="方正仿宋_GBK" w:hint="eastAsia"/>
          <w:bCs/>
          <w:sz w:val="32"/>
          <w:szCs w:val="32"/>
        </w:rPr>
        <w:t>主管部门建立健全专项资金具体管理制度。</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（二）负责专项资金设立、调整和撤销等事项的审核工作，依法向社会公布年度专项资金清单。</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（三）组织专项资金预算的编制和执行。</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（四）组织开展预算绩效管理工作。</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（五）对专项资金政策执行情况进行监督。</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（六）法律、法规、规章规定的其他职责。</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黑体_GBK" w:hint="eastAsia"/>
          <w:bCs/>
          <w:sz w:val="32"/>
          <w:szCs w:val="32"/>
        </w:rPr>
        <w:t>第三十三条</w:t>
      </w:r>
      <w:r w:rsidRPr="00874BE0">
        <w:rPr>
          <w:rFonts w:eastAsia="方正仿宋_GBK" w:hint="eastAsia"/>
          <w:bCs/>
          <w:sz w:val="32"/>
          <w:szCs w:val="32"/>
        </w:rPr>
        <w:t xml:space="preserve">  </w:t>
      </w:r>
      <w:r w:rsidRPr="00874BE0">
        <w:rPr>
          <w:rFonts w:eastAsia="方正仿宋_GBK" w:hint="eastAsia"/>
          <w:bCs/>
          <w:sz w:val="32"/>
          <w:szCs w:val="32"/>
        </w:rPr>
        <w:t>各区业务主管部门及财政局应当履行以下职责：</w:t>
      </w:r>
    </w:p>
    <w:p w:rsidR="00874BE0" w:rsidRPr="00874BE0" w:rsidRDefault="00347896" w:rsidP="00874BE0">
      <w:pPr>
        <w:spacing w:line="324" w:lineRule="auto"/>
        <w:ind w:firstLineChars="200" w:firstLine="640"/>
        <w:rPr>
          <w:rFonts w:eastAsia="方正仿宋_GBK" w:hint="eastAsia"/>
          <w:bCs/>
          <w:sz w:val="32"/>
          <w:szCs w:val="32"/>
        </w:rPr>
      </w:pPr>
      <w:r>
        <w:rPr>
          <w:rFonts w:eastAsia="方正仿宋_GBK" w:hint="eastAsia"/>
          <w:bCs/>
          <w:sz w:val="32"/>
          <w:szCs w:val="32"/>
        </w:rPr>
        <w:t>（一）根据年度项目申报指南和有</w:t>
      </w:r>
      <w:r w:rsidR="00874BE0" w:rsidRPr="00874BE0">
        <w:rPr>
          <w:rFonts w:eastAsia="方正仿宋_GBK" w:hint="eastAsia"/>
          <w:bCs/>
          <w:sz w:val="32"/>
          <w:szCs w:val="32"/>
        </w:rPr>
        <w:t>关规定组织项目申报，负责审核项目材料的真实性、完整性，审查项目申报主体的信用情况。将市区共担项目足额编入预算，强化执行，不得拖欠。</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（二）负责项目执行过程中的监督管理，向上级部门报送专项资金的使用情况以及项目实施情况等资料。根据管理权限或者受</w:t>
      </w:r>
      <w:proofErr w:type="gramStart"/>
      <w:r w:rsidRPr="00874BE0">
        <w:rPr>
          <w:rFonts w:eastAsia="方正仿宋_GBK" w:hint="eastAsia"/>
          <w:bCs/>
          <w:sz w:val="32"/>
          <w:szCs w:val="32"/>
        </w:rPr>
        <w:t>市业务</w:t>
      </w:r>
      <w:proofErr w:type="gramEnd"/>
      <w:r w:rsidRPr="00874BE0">
        <w:rPr>
          <w:rFonts w:eastAsia="方正仿宋_GBK" w:hint="eastAsia"/>
          <w:bCs/>
          <w:sz w:val="32"/>
          <w:szCs w:val="32"/>
        </w:rPr>
        <w:t>主管部门委托，组织项目考核验收。</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（三）具体实施专项资金预算绩效管理工作。</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lastRenderedPageBreak/>
        <w:t>（四）法律、法规、规章规定的其他职责。</w:t>
      </w:r>
    </w:p>
    <w:p w:rsidR="00874BE0" w:rsidRPr="00874BE0" w:rsidRDefault="00874BE0" w:rsidP="00874BE0">
      <w:pPr>
        <w:spacing w:line="324" w:lineRule="auto"/>
        <w:ind w:firstLineChars="200" w:firstLine="640"/>
        <w:rPr>
          <w:rFonts w:eastAsia="方正仿宋_GBK"/>
          <w:bCs/>
          <w:sz w:val="32"/>
          <w:szCs w:val="32"/>
        </w:rPr>
      </w:pPr>
    </w:p>
    <w:p w:rsidR="00874BE0" w:rsidRPr="00874BE0" w:rsidRDefault="00874BE0" w:rsidP="00874BE0">
      <w:pPr>
        <w:spacing w:line="324" w:lineRule="auto"/>
        <w:jc w:val="center"/>
        <w:rPr>
          <w:rFonts w:eastAsia="方正黑体_GBK" w:hint="eastAsia"/>
          <w:bCs/>
          <w:sz w:val="32"/>
          <w:szCs w:val="32"/>
        </w:rPr>
      </w:pPr>
      <w:r w:rsidRPr="00874BE0">
        <w:rPr>
          <w:rFonts w:eastAsia="方正黑体_GBK" w:hint="eastAsia"/>
          <w:bCs/>
          <w:sz w:val="32"/>
          <w:szCs w:val="32"/>
        </w:rPr>
        <w:t>第六章</w:t>
      </w:r>
      <w:r w:rsidRPr="00874BE0">
        <w:rPr>
          <w:rFonts w:eastAsia="方正黑体_GBK" w:hint="eastAsia"/>
          <w:bCs/>
          <w:sz w:val="32"/>
          <w:szCs w:val="32"/>
        </w:rPr>
        <w:t xml:space="preserve">  </w:t>
      </w:r>
      <w:r w:rsidRPr="00874BE0">
        <w:rPr>
          <w:rFonts w:eastAsia="方正黑体_GBK" w:hint="eastAsia"/>
          <w:bCs/>
          <w:sz w:val="32"/>
          <w:szCs w:val="32"/>
        </w:rPr>
        <w:t>监督考核</w:t>
      </w:r>
    </w:p>
    <w:p w:rsidR="00874BE0" w:rsidRPr="00874BE0" w:rsidRDefault="00874BE0" w:rsidP="00874BE0">
      <w:pPr>
        <w:spacing w:line="324" w:lineRule="auto"/>
        <w:ind w:firstLineChars="200" w:firstLine="640"/>
        <w:rPr>
          <w:rFonts w:eastAsia="方正仿宋_GBK"/>
          <w:bCs/>
          <w:sz w:val="32"/>
          <w:szCs w:val="32"/>
        </w:rPr>
      </w:pP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黑体_GBK" w:hint="eastAsia"/>
          <w:bCs/>
          <w:sz w:val="32"/>
          <w:szCs w:val="32"/>
        </w:rPr>
        <w:t>第三十四条</w:t>
      </w:r>
      <w:r w:rsidRPr="00874BE0">
        <w:rPr>
          <w:rFonts w:eastAsia="方正仿宋_GBK" w:hint="eastAsia"/>
          <w:bCs/>
          <w:sz w:val="32"/>
          <w:szCs w:val="32"/>
        </w:rPr>
        <w:t xml:space="preserve">  </w:t>
      </w:r>
      <w:r w:rsidRPr="00874BE0">
        <w:rPr>
          <w:rFonts w:eastAsia="方正仿宋_GBK" w:hint="eastAsia"/>
          <w:bCs/>
          <w:sz w:val="32"/>
          <w:szCs w:val="32"/>
        </w:rPr>
        <w:t>市财政局和</w:t>
      </w:r>
      <w:proofErr w:type="gramStart"/>
      <w:r w:rsidRPr="00874BE0">
        <w:rPr>
          <w:rFonts w:eastAsia="方正仿宋_GBK" w:hint="eastAsia"/>
          <w:bCs/>
          <w:sz w:val="32"/>
          <w:szCs w:val="32"/>
        </w:rPr>
        <w:t>市业务</w:t>
      </w:r>
      <w:proofErr w:type="gramEnd"/>
      <w:r w:rsidRPr="00874BE0">
        <w:rPr>
          <w:rFonts w:eastAsia="方正仿宋_GBK" w:hint="eastAsia"/>
          <w:bCs/>
          <w:sz w:val="32"/>
          <w:szCs w:val="32"/>
        </w:rPr>
        <w:t>主管部门应加强专项资金使用管理信息公开工作，自觉接受社会监督，及时向社会公开专项资金政策及清单、项目申报指南、资金分配结果、绩效管理信息等。</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黑体_GBK" w:hint="eastAsia"/>
          <w:bCs/>
          <w:sz w:val="32"/>
          <w:szCs w:val="32"/>
        </w:rPr>
        <w:t>第三十五条</w:t>
      </w:r>
      <w:r w:rsidRPr="00874BE0">
        <w:rPr>
          <w:rFonts w:eastAsia="方正仿宋_GBK" w:hint="eastAsia"/>
          <w:bCs/>
          <w:sz w:val="32"/>
          <w:szCs w:val="32"/>
        </w:rPr>
        <w:t xml:space="preserve">  </w:t>
      </w:r>
      <w:r w:rsidRPr="00874BE0">
        <w:rPr>
          <w:rFonts w:eastAsia="方正仿宋_GBK" w:hint="eastAsia"/>
          <w:bCs/>
          <w:sz w:val="32"/>
          <w:szCs w:val="32"/>
        </w:rPr>
        <w:t>市财政局、市审计</w:t>
      </w:r>
      <w:r w:rsidR="00347896">
        <w:rPr>
          <w:rFonts w:eastAsia="方正仿宋_GBK" w:hint="eastAsia"/>
          <w:bCs/>
          <w:sz w:val="32"/>
          <w:szCs w:val="32"/>
        </w:rPr>
        <w:t>局按照各自职责，对专项资金管理活动进行全过程监督、检查，并依据有</w:t>
      </w:r>
      <w:r w:rsidRPr="00874BE0">
        <w:rPr>
          <w:rFonts w:eastAsia="方正仿宋_GBK" w:hint="eastAsia"/>
          <w:bCs/>
          <w:sz w:val="32"/>
          <w:szCs w:val="32"/>
        </w:rPr>
        <w:t>关法律法规对违反本办法规定的行为做出处理。</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（一）市财政局应当对专项资金进行监督管理、抽样检查、结果通报，健全绩效管理、人大监督审查、审计问题及整改情况等与预算编制相衔接的长效管理机制。</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（二）市审计局对专项资金预算编制、执行和绩效管理情况进行审计，对发现的问题督促整改。</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仿宋_GBK" w:hint="eastAsia"/>
          <w:bCs/>
          <w:sz w:val="32"/>
          <w:szCs w:val="32"/>
        </w:rPr>
        <w:t>（三）市财政局、市审计局等部门应当协调配合、互通信息。有关部门出具的检查结论能够满足需要的，应当加以利用，避免重复检查。</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黑体_GBK" w:hint="eastAsia"/>
          <w:bCs/>
          <w:sz w:val="32"/>
          <w:szCs w:val="32"/>
        </w:rPr>
        <w:t>第三十六条</w:t>
      </w:r>
      <w:r w:rsidRPr="00874BE0">
        <w:rPr>
          <w:rFonts w:eastAsia="方正仿宋_GBK" w:hint="eastAsia"/>
          <w:bCs/>
          <w:sz w:val="32"/>
          <w:szCs w:val="32"/>
        </w:rPr>
        <w:t xml:space="preserve">  </w:t>
      </w:r>
      <w:proofErr w:type="gramStart"/>
      <w:r w:rsidRPr="00874BE0">
        <w:rPr>
          <w:rFonts w:eastAsia="方正仿宋_GBK" w:hint="eastAsia"/>
          <w:bCs/>
          <w:sz w:val="32"/>
          <w:szCs w:val="32"/>
        </w:rPr>
        <w:t>市业务</w:t>
      </w:r>
      <w:proofErr w:type="gramEnd"/>
      <w:r w:rsidRPr="00874BE0">
        <w:rPr>
          <w:rFonts w:eastAsia="方正仿宋_GBK" w:hint="eastAsia"/>
          <w:bCs/>
          <w:sz w:val="32"/>
          <w:szCs w:val="32"/>
        </w:rPr>
        <w:t>主管部门未经批准不得调整专项资金</w:t>
      </w:r>
      <w:r w:rsidRPr="00874BE0">
        <w:rPr>
          <w:rFonts w:eastAsia="方正仿宋_GBK" w:hint="eastAsia"/>
          <w:bCs/>
          <w:sz w:val="32"/>
          <w:szCs w:val="32"/>
        </w:rPr>
        <w:lastRenderedPageBreak/>
        <w:t>使用范围，不得将专项资金用于工资福利和公用经费等一般性支出。一经发现查实，由市财政局责令改正，情节严重的，对负有直接责任的主管人员和其他直接责任人员依规提请有关部门给予处分。</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黑体_GBK" w:hint="eastAsia"/>
          <w:bCs/>
          <w:sz w:val="32"/>
          <w:szCs w:val="32"/>
        </w:rPr>
        <w:t>第三十七条</w:t>
      </w:r>
      <w:r w:rsidRPr="00874BE0">
        <w:rPr>
          <w:rFonts w:eastAsia="方正仿宋_GBK" w:hint="eastAsia"/>
          <w:bCs/>
          <w:sz w:val="32"/>
          <w:szCs w:val="32"/>
        </w:rPr>
        <w:t xml:space="preserve">  </w:t>
      </w:r>
      <w:r w:rsidRPr="00874BE0">
        <w:rPr>
          <w:rFonts w:eastAsia="方正仿宋_GBK" w:hint="eastAsia"/>
          <w:bCs/>
          <w:sz w:val="32"/>
          <w:szCs w:val="32"/>
        </w:rPr>
        <w:t>市财政局应当加强财政专项资金监督，发现并查实虚报、冒领、伪造等手段骗取专项资金，或者擅自变更资金用途、项目计划或者内容的，依法依规处置；构成犯罪的，依法追究刑事责任。</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黑体_GBK" w:hint="eastAsia"/>
          <w:bCs/>
          <w:sz w:val="32"/>
          <w:szCs w:val="32"/>
        </w:rPr>
        <w:t>第三十八条</w:t>
      </w:r>
      <w:r w:rsidRPr="00874BE0">
        <w:rPr>
          <w:rFonts w:eastAsia="方正仿宋_GBK" w:hint="eastAsia"/>
          <w:bCs/>
          <w:sz w:val="32"/>
          <w:szCs w:val="32"/>
        </w:rPr>
        <w:t xml:space="preserve">  </w:t>
      </w:r>
      <w:r w:rsidR="00347896">
        <w:rPr>
          <w:rFonts w:eastAsia="方正仿宋_GBK" w:hint="eastAsia"/>
          <w:bCs/>
          <w:sz w:val="32"/>
          <w:szCs w:val="32"/>
        </w:rPr>
        <w:t>有</w:t>
      </w:r>
      <w:r w:rsidRPr="00874BE0">
        <w:rPr>
          <w:rFonts w:eastAsia="方正仿宋_GBK" w:hint="eastAsia"/>
          <w:bCs/>
          <w:sz w:val="32"/>
          <w:szCs w:val="32"/>
        </w:rPr>
        <w:t>关部门应当加强对从事专项资金申报、评审、绩效管理等服务工作的中介机构的管理，督促其独立客观发表意见，对报告真实性负责；发生违法违规行为的，依法依规处置。</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黑体_GBK" w:hint="eastAsia"/>
          <w:bCs/>
          <w:sz w:val="32"/>
          <w:szCs w:val="32"/>
        </w:rPr>
        <w:t>第三十九条</w:t>
      </w:r>
      <w:r w:rsidRPr="00874BE0">
        <w:rPr>
          <w:rFonts w:eastAsia="方正仿宋_GBK" w:hint="eastAsia"/>
          <w:bCs/>
          <w:sz w:val="32"/>
          <w:szCs w:val="32"/>
        </w:rPr>
        <w:t xml:space="preserve">  </w:t>
      </w:r>
      <w:r w:rsidRPr="00874BE0">
        <w:rPr>
          <w:rFonts w:eastAsia="方正仿宋_GBK" w:hint="eastAsia"/>
          <w:bCs/>
          <w:sz w:val="32"/>
          <w:szCs w:val="32"/>
        </w:rPr>
        <w:t>专项资金使用管理中涉及单位和个人权利、义务</w:t>
      </w:r>
      <w:r w:rsidR="00347896">
        <w:rPr>
          <w:rFonts w:eastAsia="方正仿宋_GBK" w:hint="eastAsia"/>
          <w:bCs/>
          <w:sz w:val="32"/>
          <w:szCs w:val="32"/>
        </w:rPr>
        <w:t>及责任的行为，由有</w:t>
      </w:r>
      <w:r w:rsidRPr="00874BE0">
        <w:rPr>
          <w:rFonts w:eastAsia="方正仿宋_GBK" w:hint="eastAsia"/>
          <w:bCs/>
          <w:sz w:val="32"/>
          <w:szCs w:val="32"/>
        </w:rPr>
        <w:t>关部门按照规定或者合同约定妥善处置。</w:t>
      </w:r>
    </w:p>
    <w:p w:rsidR="00874BE0" w:rsidRPr="00874BE0" w:rsidRDefault="00874BE0" w:rsidP="00874BE0">
      <w:pPr>
        <w:spacing w:line="324" w:lineRule="auto"/>
        <w:ind w:firstLineChars="200" w:firstLine="640"/>
        <w:rPr>
          <w:rFonts w:eastAsia="方正仿宋_GBK"/>
          <w:bCs/>
          <w:sz w:val="32"/>
          <w:szCs w:val="32"/>
        </w:rPr>
      </w:pPr>
    </w:p>
    <w:p w:rsidR="00874BE0" w:rsidRPr="00874BE0" w:rsidRDefault="00874BE0" w:rsidP="00874BE0">
      <w:pPr>
        <w:spacing w:line="324" w:lineRule="auto"/>
        <w:jc w:val="center"/>
        <w:rPr>
          <w:rFonts w:eastAsia="方正黑体_GBK" w:hint="eastAsia"/>
          <w:bCs/>
          <w:sz w:val="32"/>
          <w:szCs w:val="32"/>
        </w:rPr>
      </w:pPr>
      <w:r w:rsidRPr="00874BE0">
        <w:rPr>
          <w:rFonts w:eastAsia="方正黑体_GBK" w:hint="eastAsia"/>
          <w:bCs/>
          <w:sz w:val="32"/>
          <w:szCs w:val="32"/>
        </w:rPr>
        <w:t>第七章</w:t>
      </w:r>
      <w:r w:rsidRPr="00874BE0">
        <w:rPr>
          <w:rFonts w:eastAsia="方正黑体_GBK" w:hint="eastAsia"/>
          <w:bCs/>
          <w:sz w:val="32"/>
          <w:szCs w:val="32"/>
        </w:rPr>
        <w:t xml:space="preserve">  </w:t>
      </w:r>
      <w:r w:rsidRPr="00874BE0">
        <w:rPr>
          <w:rFonts w:eastAsia="方正黑体_GBK" w:hint="eastAsia"/>
          <w:bCs/>
          <w:sz w:val="32"/>
          <w:szCs w:val="32"/>
        </w:rPr>
        <w:t>附</w:t>
      </w:r>
      <w:r w:rsidRPr="00874BE0">
        <w:rPr>
          <w:rFonts w:eastAsia="方正黑体_GBK" w:hint="eastAsia"/>
          <w:bCs/>
          <w:sz w:val="32"/>
          <w:szCs w:val="32"/>
        </w:rPr>
        <w:t xml:space="preserve"> </w:t>
      </w:r>
      <w:r w:rsidRPr="00874BE0">
        <w:rPr>
          <w:rFonts w:eastAsia="方正黑体_GBK" w:hint="eastAsia"/>
          <w:bCs/>
          <w:sz w:val="32"/>
          <w:szCs w:val="32"/>
        </w:rPr>
        <w:t>则</w:t>
      </w:r>
    </w:p>
    <w:p w:rsidR="00874BE0" w:rsidRPr="00874BE0" w:rsidRDefault="00874BE0" w:rsidP="00874BE0">
      <w:pPr>
        <w:spacing w:line="324" w:lineRule="auto"/>
        <w:ind w:firstLineChars="200" w:firstLine="640"/>
        <w:rPr>
          <w:rFonts w:eastAsia="方正仿宋_GBK"/>
          <w:bCs/>
          <w:sz w:val="32"/>
          <w:szCs w:val="32"/>
        </w:rPr>
      </w:pP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黑体_GBK" w:hint="eastAsia"/>
          <w:bCs/>
          <w:sz w:val="32"/>
          <w:szCs w:val="32"/>
        </w:rPr>
        <w:t>第四十条</w:t>
      </w:r>
      <w:r w:rsidRPr="00874BE0">
        <w:rPr>
          <w:rFonts w:eastAsia="方正仿宋_GBK" w:hint="eastAsia"/>
          <w:bCs/>
          <w:sz w:val="32"/>
          <w:szCs w:val="32"/>
        </w:rPr>
        <w:t xml:space="preserve">  </w:t>
      </w:r>
      <w:r w:rsidRPr="00874BE0">
        <w:rPr>
          <w:rFonts w:eastAsia="方正仿宋_GBK" w:hint="eastAsia"/>
          <w:bCs/>
          <w:sz w:val="32"/>
          <w:szCs w:val="32"/>
        </w:rPr>
        <w:t>本办法由市政府解释，具体解释工作由市财政局承办。</w:t>
      </w:r>
    </w:p>
    <w:p w:rsidR="00874BE0" w:rsidRPr="00874BE0" w:rsidRDefault="00874BE0" w:rsidP="00874BE0">
      <w:pPr>
        <w:spacing w:line="324" w:lineRule="auto"/>
        <w:ind w:firstLineChars="200" w:firstLine="640"/>
        <w:rPr>
          <w:rFonts w:eastAsia="方正仿宋_GBK" w:hint="eastAsia"/>
          <w:bCs/>
          <w:sz w:val="32"/>
          <w:szCs w:val="32"/>
        </w:rPr>
      </w:pPr>
      <w:r w:rsidRPr="00874BE0">
        <w:rPr>
          <w:rFonts w:eastAsia="方正黑体_GBK" w:hint="eastAsia"/>
          <w:bCs/>
          <w:sz w:val="32"/>
          <w:szCs w:val="32"/>
        </w:rPr>
        <w:lastRenderedPageBreak/>
        <w:t>第四十一条</w:t>
      </w:r>
      <w:r w:rsidRPr="00874BE0">
        <w:rPr>
          <w:rFonts w:eastAsia="方正仿宋_GBK" w:hint="eastAsia"/>
          <w:bCs/>
          <w:sz w:val="32"/>
          <w:szCs w:val="32"/>
        </w:rPr>
        <w:t xml:space="preserve">  </w:t>
      </w:r>
      <w:r w:rsidRPr="00874BE0">
        <w:rPr>
          <w:rFonts w:eastAsia="方正仿宋_GBK" w:hint="eastAsia"/>
          <w:bCs/>
          <w:sz w:val="32"/>
          <w:szCs w:val="32"/>
        </w:rPr>
        <w:t>本办法自</w:t>
      </w:r>
      <w:r w:rsidRPr="00874BE0">
        <w:rPr>
          <w:rFonts w:eastAsia="方正仿宋_GBK" w:hint="eastAsia"/>
          <w:bCs/>
          <w:sz w:val="32"/>
          <w:szCs w:val="32"/>
        </w:rPr>
        <w:t>2021</w:t>
      </w:r>
      <w:r w:rsidRPr="00874BE0">
        <w:rPr>
          <w:rFonts w:eastAsia="方正仿宋_GBK" w:hint="eastAsia"/>
          <w:bCs/>
          <w:sz w:val="32"/>
          <w:szCs w:val="32"/>
        </w:rPr>
        <w:t>年</w:t>
      </w:r>
      <w:r w:rsidRPr="00874BE0">
        <w:rPr>
          <w:rFonts w:eastAsia="方正仿宋_GBK" w:hint="eastAsia"/>
          <w:bCs/>
          <w:sz w:val="32"/>
          <w:szCs w:val="32"/>
        </w:rPr>
        <w:t>12</w:t>
      </w:r>
      <w:r w:rsidRPr="00874BE0">
        <w:rPr>
          <w:rFonts w:eastAsia="方正仿宋_GBK" w:hint="eastAsia"/>
          <w:bCs/>
          <w:sz w:val="32"/>
          <w:szCs w:val="32"/>
        </w:rPr>
        <w:t>月</w:t>
      </w:r>
      <w:r w:rsidRPr="00874BE0">
        <w:rPr>
          <w:rFonts w:eastAsia="方正仿宋_GBK" w:hint="eastAsia"/>
          <w:bCs/>
          <w:sz w:val="32"/>
          <w:szCs w:val="32"/>
        </w:rPr>
        <w:t>1</w:t>
      </w:r>
      <w:r w:rsidRPr="00874BE0">
        <w:rPr>
          <w:rFonts w:eastAsia="方正仿宋_GBK" w:hint="eastAsia"/>
          <w:bCs/>
          <w:sz w:val="32"/>
          <w:szCs w:val="32"/>
        </w:rPr>
        <w:t>日起施行。</w:t>
      </w:r>
      <w:r w:rsidRPr="00874BE0">
        <w:rPr>
          <w:rFonts w:eastAsia="方正仿宋_GBK" w:hint="eastAsia"/>
          <w:bCs/>
          <w:sz w:val="32"/>
          <w:szCs w:val="32"/>
        </w:rPr>
        <w:t>2012</w:t>
      </w:r>
      <w:r w:rsidRPr="00874BE0">
        <w:rPr>
          <w:rFonts w:eastAsia="方正仿宋_GBK" w:hint="eastAsia"/>
          <w:bCs/>
          <w:sz w:val="32"/>
          <w:szCs w:val="32"/>
        </w:rPr>
        <w:t>年市政府印发的《南京市市级财政专项资金管理办法》（宁政发〔</w:t>
      </w:r>
      <w:r w:rsidRPr="00874BE0">
        <w:rPr>
          <w:rFonts w:eastAsia="方正仿宋_GBK" w:hint="eastAsia"/>
          <w:bCs/>
          <w:sz w:val="32"/>
          <w:szCs w:val="32"/>
        </w:rPr>
        <w:t>2012</w:t>
      </w:r>
      <w:r w:rsidRPr="00874BE0">
        <w:rPr>
          <w:rFonts w:eastAsia="方正仿宋_GBK" w:hint="eastAsia"/>
          <w:bCs/>
          <w:sz w:val="32"/>
          <w:szCs w:val="32"/>
        </w:rPr>
        <w:t>〕</w:t>
      </w:r>
      <w:r w:rsidRPr="00874BE0">
        <w:rPr>
          <w:rFonts w:eastAsia="方正仿宋_GBK" w:hint="eastAsia"/>
          <w:bCs/>
          <w:sz w:val="32"/>
          <w:szCs w:val="32"/>
        </w:rPr>
        <w:t>277</w:t>
      </w:r>
      <w:r w:rsidRPr="00874BE0">
        <w:rPr>
          <w:rFonts w:eastAsia="方正仿宋_GBK" w:hint="eastAsia"/>
          <w:bCs/>
          <w:sz w:val="32"/>
          <w:szCs w:val="32"/>
        </w:rPr>
        <w:t>号）同时废止。</w:t>
      </w:r>
    </w:p>
    <w:p w:rsidR="00874BE0" w:rsidRDefault="00874BE0" w:rsidP="00874BE0">
      <w:pPr>
        <w:spacing w:line="324" w:lineRule="auto"/>
        <w:ind w:firstLineChars="200" w:firstLine="640"/>
        <w:rPr>
          <w:rFonts w:eastAsia="方正仿宋_GBK" w:hint="eastAsia"/>
          <w:bCs/>
          <w:sz w:val="32"/>
          <w:szCs w:val="32"/>
        </w:rPr>
      </w:pPr>
      <w:r>
        <w:rPr>
          <w:rFonts w:eastAsia="方正仿宋_GBK"/>
          <w:bCs/>
          <w:sz w:val="32"/>
          <w:szCs w:val="32"/>
        </w:rPr>
        <w:br w:type="page"/>
      </w:r>
    </w:p>
    <w:p w:rsidR="00874BE0" w:rsidRDefault="00874BE0" w:rsidP="00874BE0">
      <w:pPr>
        <w:spacing w:line="324" w:lineRule="auto"/>
        <w:ind w:firstLineChars="200" w:firstLine="640"/>
        <w:rPr>
          <w:rFonts w:eastAsia="方正仿宋_GBK" w:hint="eastAsia"/>
          <w:bCs/>
          <w:sz w:val="32"/>
          <w:szCs w:val="32"/>
        </w:rPr>
      </w:pPr>
    </w:p>
    <w:p w:rsidR="00874BE0" w:rsidRDefault="00874BE0" w:rsidP="00874BE0">
      <w:pPr>
        <w:spacing w:line="324" w:lineRule="auto"/>
        <w:ind w:firstLineChars="200" w:firstLine="640"/>
        <w:rPr>
          <w:rFonts w:eastAsia="方正仿宋_GBK" w:hint="eastAsia"/>
          <w:bCs/>
          <w:sz w:val="32"/>
          <w:szCs w:val="32"/>
        </w:rPr>
      </w:pPr>
    </w:p>
    <w:p w:rsidR="00874BE0" w:rsidRDefault="00874BE0" w:rsidP="00874BE0">
      <w:pPr>
        <w:spacing w:line="324" w:lineRule="auto"/>
        <w:ind w:firstLineChars="200" w:firstLine="640"/>
        <w:rPr>
          <w:rFonts w:eastAsia="方正仿宋_GBK" w:hint="eastAsia"/>
          <w:bCs/>
          <w:sz w:val="32"/>
          <w:szCs w:val="32"/>
        </w:rPr>
      </w:pPr>
    </w:p>
    <w:p w:rsidR="00874BE0" w:rsidRDefault="00874BE0" w:rsidP="00874BE0">
      <w:pPr>
        <w:spacing w:line="324" w:lineRule="auto"/>
        <w:ind w:firstLineChars="200" w:firstLine="640"/>
        <w:rPr>
          <w:rFonts w:eastAsia="方正仿宋_GBK" w:hint="eastAsia"/>
          <w:bCs/>
          <w:sz w:val="32"/>
          <w:szCs w:val="32"/>
        </w:rPr>
      </w:pPr>
    </w:p>
    <w:p w:rsidR="00874BE0" w:rsidRDefault="00874BE0" w:rsidP="00874BE0">
      <w:pPr>
        <w:spacing w:line="324" w:lineRule="auto"/>
        <w:ind w:firstLineChars="200" w:firstLine="640"/>
        <w:rPr>
          <w:rFonts w:eastAsia="方正仿宋_GBK" w:hint="eastAsia"/>
          <w:bCs/>
          <w:sz w:val="32"/>
          <w:szCs w:val="32"/>
        </w:rPr>
      </w:pPr>
    </w:p>
    <w:p w:rsidR="00874BE0" w:rsidRDefault="00874BE0" w:rsidP="00874BE0">
      <w:pPr>
        <w:spacing w:line="324" w:lineRule="auto"/>
        <w:ind w:firstLineChars="200" w:firstLine="640"/>
        <w:rPr>
          <w:rFonts w:eastAsia="方正仿宋_GBK" w:hint="eastAsia"/>
          <w:bCs/>
          <w:sz w:val="32"/>
          <w:szCs w:val="32"/>
        </w:rPr>
      </w:pPr>
    </w:p>
    <w:p w:rsidR="00874BE0" w:rsidRDefault="00874BE0" w:rsidP="00874BE0">
      <w:pPr>
        <w:spacing w:line="324" w:lineRule="auto"/>
        <w:ind w:firstLineChars="200" w:firstLine="640"/>
        <w:rPr>
          <w:rFonts w:eastAsia="方正仿宋_GBK" w:hint="eastAsia"/>
          <w:bCs/>
          <w:sz w:val="32"/>
          <w:szCs w:val="32"/>
        </w:rPr>
      </w:pPr>
    </w:p>
    <w:p w:rsidR="00874BE0" w:rsidRDefault="00874BE0" w:rsidP="00874BE0">
      <w:pPr>
        <w:spacing w:line="324" w:lineRule="auto"/>
        <w:ind w:firstLineChars="200" w:firstLine="640"/>
        <w:rPr>
          <w:rFonts w:eastAsia="方正仿宋_GBK" w:hint="eastAsia"/>
          <w:bCs/>
          <w:sz w:val="32"/>
          <w:szCs w:val="32"/>
        </w:rPr>
      </w:pPr>
    </w:p>
    <w:p w:rsidR="00874BE0" w:rsidRDefault="00874BE0" w:rsidP="00874BE0">
      <w:pPr>
        <w:spacing w:line="324" w:lineRule="auto"/>
        <w:ind w:firstLineChars="200" w:firstLine="640"/>
        <w:rPr>
          <w:rFonts w:eastAsia="方正仿宋_GBK" w:hint="eastAsia"/>
          <w:bCs/>
          <w:sz w:val="32"/>
          <w:szCs w:val="32"/>
        </w:rPr>
      </w:pPr>
    </w:p>
    <w:p w:rsidR="00874BE0" w:rsidRDefault="00874BE0" w:rsidP="00874BE0">
      <w:pPr>
        <w:spacing w:line="324" w:lineRule="auto"/>
        <w:ind w:firstLineChars="200" w:firstLine="640"/>
        <w:rPr>
          <w:rFonts w:eastAsia="方正仿宋_GBK" w:hint="eastAsia"/>
          <w:bCs/>
          <w:sz w:val="32"/>
          <w:szCs w:val="32"/>
        </w:rPr>
      </w:pPr>
    </w:p>
    <w:p w:rsidR="00874BE0" w:rsidRDefault="00874BE0" w:rsidP="00874BE0">
      <w:pPr>
        <w:spacing w:line="324" w:lineRule="auto"/>
        <w:ind w:firstLineChars="200" w:firstLine="640"/>
        <w:rPr>
          <w:rFonts w:eastAsia="方正仿宋_GBK" w:hint="eastAsia"/>
          <w:bCs/>
          <w:sz w:val="32"/>
          <w:szCs w:val="32"/>
        </w:rPr>
      </w:pPr>
    </w:p>
    <w:p w:rsidR="00874BE0" w:rsidRDefault="00874BE0" w:rsidP="00874BE0">
      <w:pPr>
        <w:spacing w:line="324" w:lineRule="auto"/>
        <w:ind w:firstLineChars="200" w:firstLine="640"/>
        <w:rPr>
          <w:rFonts w:eastAsia="方正仿宋_GBK" w:hint="eastAsia"/>
          <w:bCs/>
          <w:sz w:val="32"/>
          <w:szCs w:val="32"/>
        </w:rPr>
      </w:pPr>
    </w:p>
    <w:p w:rsidR="00874BE0" w:rsidRDefault="00874BE0" w:rsidP="00874BE0">
      <w:pPr>
        <w:spacing w:line="324" w:lineRule="auto"/>
        <w:ind w:firstLineChars="200" w:firstLine="640"/>
        <w:rPr>
          <w:rFonts w:eastAsia="方正仿宋_GBK" w:hint="eastAsia"/>
          <w:bCs/>
          <w:sz w:val="32"/>
          <w:szCs w:val="32"/>
        </w:rPr>
      </w:pPr>
    </w:p>
    <w:p w:rsidR="00874BE0" w:rsidRDefault="00874BE0" w:rsidP="00874BE0">
      <w:pPr>
        <w:spacing w:line="324" w:lineRule="auto"/>
        <w:ind w:firstLineChars="200" w:firstLine="640"/>
        <w:rPr>
          <w:rFonts w:eastAsia="方正仿宋_GBK" w:hint="eastAsia"/>
          <w:bCs/>
          <w:sz w:val="32"/>
          <w:szCs w:val="32"/>
        </w:rPr>
      </w:pPr>
    </w:p>
    <w:p w:rsidR="00874BE0" w:rsidRDefault="00874BE0" w:rsidP="00874BE0">
      <w:pPr>
        <w:spacing w:line="324" w:lineRule="auto"/>
        <w:ind w:firstLineChars="200" w:firstLine="640"/>
        <w:rPr>
          <w:rFonts w:eastAsia="方正仿宋_GBK" w:hint="eastAsia"/>
          <w:bCs/>
          <w:sz w:val="32"/>
          <w:szCs w:val="32"/>
        </w:rPr>
      </w:pPr>
    </w:p>
    <w:p w:rsidR="00874BE0" w:rsidRDefault="00874BE0" w:rsidP="00874BE0">
      <w:pPr>
        <w:spacing w:line="324" w:lineRule="auto"/>
        <w:ind w:firstLineChars="200" w:firstLine="640"/>
        <w:rPr>
          <w:rFonts w:eastAsia="方正仿宋_GBK" w:hint="eastAsia"/>
          <w:bCs/>
          <w:sz w:val="32"/>
          <w:szCs w:val="32"/>
        </w:rPr>
      </w:pPr>
    </w:p>
    <w:p w:rsidR="00874BE0" w:rsidRDefault="00874BE0" w:rsidP="00874BE0">
      <w:pPr>
        <w:spacing w:line="324" w:lineRule="auto"/>
        <w:ind w:firstLineChars="200" w:firstLine="640"/>
        <w:rPr>
          <w:rFonts w:eastAsia="方正仿宋_GBK" w:hint="eastAsia"/>
          <w:bCs/>
          <w:sz w:val="32"/>
          <w:szCs w:val="32"/>
        </w:rPr>
      </w:pPr>
    </w:p>
    <w:p w:rsidR="00874BE0" w:rsidRDefault="00874BE0" w:rsidP="00874BE0">
      <w:pPr>
        <w:spacing w:line="324" w:lineRule="auto"/>
        <w:ind w:firstLineChars="200" w:firstLine="640"/>
        <w:rPr>
          <w:rFonts w:eastAsia="方正仿宋_GBK" w:hint="eastAsia"/>
          <w:bCs/>
          <w:sz w:val="32"/>
          <w:szCs w:val="32"/>
        </w:rPr>
      </w:pPr>
    </w:p>
    <w:p w:rsidR="00874BE0" w:rsidRPr="00874BE0" w:rsidRDefault="00874BE0" w:rsidP="00874BE0">
      <w:pPr>
        <w:spacing w:line="324" w:lineRule="auto"/>
        <w:ind w:firstLineChars="200" w:firstLine="640"/>
        <w:rPr>
          <w:rFonts w:eastAsia="方正仿宋_GBK" w:hint="eastAsia"/>
          <w:bCs/>
          <w:sz w:val="32"/>
          <w:szCs w:val="32"/>
        </w:rPr>
      </w:pPr>
    </w:p>
    <w:p w:rsidR="00874BE0" w:rsidRDefault="00874BE0" w:rsidP="00874BE0">
      <w:pPr>
        <w:spacing w:line="324" w:lineRule="auto"/>
        <w:ind w:firstLineChars="200" w:firstLine="640"/>
        <w:rPr>
          <w:rFonts w:eastAsia="方正仿宋_GBK" w:hint="eastAsia"/>
          <w:bCs/>
          <w:sz w:val="32"/>
          <w:szCs w:val="32"/>
        </w:rPr>
      </w:pPr>
    </w:p>
    <w:p w:rsidR="00F73EC9" w:rsidRDefault="00F73EC9" w:rsidP="0062772C">
      <w:pPr>
        <w:snapToGrid w:val="0"/>
        <w:spacing w:line="300" w:lineRule="auto"/>
        <w:rPr>
          <w:rFonts w:eastAsia="方正书宋_GBK" w:hint="eastAsia"/>
          <w:sz w:val="24"/>
          <w:szCs w:val="24"/>
        </w:rPr>
      </w:pPr>
    </w:p>
    <w:p w:rsidR="00F73EC9" w:rsidRPr="0062772C" w:rsidRDefault="00F73EC9" w:rsidP="0062772C">
      <w:pPr>
        <w:snapToGrid w:val="0"/>
        <w:spacing w:line="300" w:lineRule="auto"/>
        <w:rPr>
          <w:rFonts w:eastAsia="方正书宋_GBK" w:hint="eastAsia"/>
          <w:sz w:val="24"/>
          <w:szCs w:val="24"/>
        </w:rPr>
      </w:pPr>
    </w:p>
    <w:p w:rsidR="00C3632B" w:rsidRPr="007F7F58" w:rsidRDefault="00C3632B" w:rsidP="00C3632B">
      <w:pPr>
        <w:spacing w:line="288" w:lineRule="auto"/>
        <w:rPr>
          <w:rFonts w:eastAsia="方正小标宋_GBK" w:hint="eastAsia"/>
          <w:sz w:val="32"/>
          <w:szCs w:val="32"/>
        </w:rPr>
      </w:pPr>
      <w:r w:rsidRPr="007F7F58">
        <w:rPr>
          <w:rFonts w:eastAsia="方正仿宋_GBK"/>
          <w:noProof/>
          <w:sz w:val="32"/>
          <w:szCs w:val="32"/>
        </w:rPr>
        <w:pict>
          <v:line id="_x0000_s1322" style="position:absolute;left:0;text-align:left;z-index:251656704" from="-1.75pt,16.45pt" to="437pt,16.45pt" strokeweight="1pt"/>
        </w:pict>
      </w:r>
    </w:p>
    <w:p w:rsidR="00C3632B" w:rsidRPr="00906D9D" w:rsidRDefault="00C3632B" w:rsidP="00BC1223">
      <w:pPr>
        <w:pStyle w:val="20"/>
        <w:spacing w:line="288" w:lineRule="auto"/>
        <w:ind w:leftChars="106" w:left="1118" w:hangingChars="250" w:hanging="800"/>
        <w:rPr>
          <w:rFonts w:hint="eastAsia"/>
          <w:sz w:val="28"/>
        </w:rPr>
      </w:pPr>
      <w:r w:rsidRPr="00906D9D">
        <w:rPr>
          <w:noProof/>
        </w:rPr>
        <w:pict>
          <v:line id="_x0000_s1324" style="position:absolute;left:0;text-align:left;z-index:251658752" from="0,47.25pt" to="438.75pt,47.25pt" strokeweight=".5pt"/>
        </w:pict>
      </w:r>
      <w:r w:rsidRPr="00906D9D">
        <w:rPr>
          <w:rFonts w:hint="eastAsia"/>
          <w:sz w:val="28"/>
        </w:rPr>
        <w:t>抄送：市委各部门，市人大常委会办公厅，市政协办公厅，市法院，市检察院，南京警备区。</w:t>
      </w:r>
    </w:p>
    <w:p w:rsidR="00C3632B" w:rsidRPr="00906D9D" w:rsidRDefault="00C3632B" w:rsidP="007F7F58">
      <w:pPr>
        <w:pStyle w:val="20"/>
        <w:spacing w:line="288" w:lineRule="auto"/>
        <w:ind w:firstLineChars="100" w:firstLine="280"/>
        <w:rPr>
          <w:rFonts w:hint="eastAsia"/>
          <w:sz w:val="28"/>
        </w:rPr>
      </w:pPr>
      <w:r w:rsidRPr="00906D9D">
        <w:rPr>
          <w:noProof/>
          <w:sz w:val="28"/>
        </w:rPr>
        <w:pict>
          <v:line id="_x0000_s1323" style="position:absolute;left:0;text-align:left;z-index:251657728" from="-1.85pt,23.5pt" to="436.9pt,23.5pt" strokeweight="1pt"/>
        </w:pict>
      </w:r>
      <w:r w:rsidRPr="00906D9D">
        <w:rPr>
          <w:rFonts w:hint="eastAsia"/>
          <w:sz w:val="28"/>
        </w:rPr>
        <w:t>南京市人民政府办公厅</w:t>
      </w:r>
      <w:r w:rsidR="00687AF2">
        <w:rPr>
          <w:rFonts w:hint="eastAsia"/>
          <w:sz w:val="28"/>
        </w:rPr>
        <w:t xml:space="preserve">              </w:t>
      </w:r>
      <w:r w:rsidRPr="00906D9D">
        <w:rPr>
          <w:rFonts w:hint="eastAsia"/>
          <w:sz w:val="28"/>
        </w:rPr>
        <w:t xml:space="preserve">   2021</w:t>
      </w:r>
      <w:r w:rsidRPr="00906D9D">
        <w:rPr>
          <w:rFonts w:hint="eastAsia"/>
          <w:sz w:val="28"/>
        </w:rPr>
        <w:t>年</w:t>
      </w:r>
      <w:r w:rsidR="00687AF2">
        <w:rPr>
          <w:rFonts w:hint="eastAsia"/>
          <w:sz w:val="28"/>
        </w:rPr>
        <w:t>1</w:t>
      </w:r>
      <w:r w:rsidR="00874BE0">
        <w:rPr>
          <w:rFonts w:hint="eastAsia"/>
          <w:sz w:val="28"/>
        </w:rPr>
        <w:t>1</w:t>
      </w:r>
      <w:r w:rsidRPr="00906D9D">
        <w:rPr>
          <w:rFonts w:hint="eastAsia"/>
          <w:sz w:val="28"/>
        </w:rPr>
        <w:t>月</w:t>
      </w:r>
      <w:r w:rsidR="00874BE0">
        <w:rPr>
          <w:rFonts w:hint="eastAsia"/>
          <w:sz w:val="28"/>
        </w:rPr>
        <w:t>30</w:t>
      </w:r>
      <w:r w:rsidRPr="00906D9D">
        <w:rPr>
          <w:rFonts w:hint="eastAsia"/>
          <w:sz w:val="28"/>
        </w:rPr>
        <w:t>日印发</w:t>
      </w:r>
      <w:bookmarkEnd w:id="0"/>
    </w:p>
    <w:sectPr w:rsidR="00C3632B" w:rsidRPr="00906D9D" w:rsidSect="0037484B">
      <w:footerReference w:type="even" r:id="rId7"/>
      <w:footerReference w:type="default" r:id="rId8"/>
      <w:pgSz w:w="11906" w:h="16838" w:code="9"/>
      <w:pgMar w:top="2098" w:right="1588" w:bottom="1701" w:left="1588" w:header="851" w:footer="1247" w:gutter="0"/>
      <w:pgNumType w:start="1"/>
      <w:cols w:space="425"/>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B1F" w:rsidRDefault="000F7B1F">
      <w:r>
        <w:separator/>
      </w:r>
    </w:p>
  </w:endnote>
  <w:endnote w:type="continuationSeparator" w:id="1">
    <w:p w:rsidR="000F7B1F" w:rsidRDefault="000F7B1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Kai">
    <w:altName w:val="Calibri"/>
    <w:panose1 w:val="00000000000000000000"/>
    <w:charset w:val="00"/>
    <w:family w:val="script"/>
    <w:notTrueType/>
    <w:pitch w:val="default"/>
    <w:sig w:usb0="00000003" w:usb1="00000000" w:usb2="00000000" w:usb3="00000000" w:csb0="00000001" w:csb1="00000000"/>
  </w:font>
  <w:font w:name="方正书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9C2" w:rsidRDefault="007D09C2" w:rsidP="00CC4042">
    <w:pPr>
      <w:ind w:firstLineChars="100" w:firstLine="280"/>
      <w:jc w:val="left"/>
      <w:rPr>
        <w:rFonts w:eastAsia="方正仿宋_GBK" w:hint="eastAsia"/>
        <w:sz w:val="28"/>
      </w:rPr>
    </w:pPr>
    <w:r>
      <w:rPr>
        <w:rFonts w:eastAsia="方正仿宋_GBK" w:hint="eastAsia"/>
        <w:sz w:val="28"/>
      </w:rPr>
      <w:t>—</w:t>
    </w:r>
    <w:r>
      <w:rPr>
        <w:rFonts w:eastAsia="方正仿宋_GBK" w:hint="eastAsia"/>
        <w:sz w:val="28"/>
      </w:rPr>
      <w:t xml:space="preserve"> </w:t>
    </w:r>
    <w:r>
      <w:rPr>
        <w:rStyle w:val="a5"/>
        <w:sz w:val="28"/>
      </w:rPr>
      <w:fldChar w:fldCharType="begin"/>
    </w:r>
    <w:r>
      <w:rPr>
        <w:rStyle w:val="a5"/>
        <w:sz w:val="28"/>
      </w:rPr>
      <w:instrText xml:space="preserve"> PAGE </w:instrText>
    </w:r>
    <w:r>
      <w:rPr>
        <w:rStyle w:val="a5"/>
        <w:sz w:val="28"/>
      </w:rPr>
      <w:fldChar w:fldCharType="separate"/>
    </w:r>
    <w:r w:rsidR="00A610B2">
      <w:rPr>
        <w:rStyle w:val="a5"/>
        <w:noProof/>
        <w:sz w:val="28"/>
      </w:rPr>
      <w:t>2</w:t>
    </w:r>
    <w:r>
      <w:rPr>
        <w:rStyle w:val="a5"/>
        <w:sz w:val="28"/>
      </w:rPr>
      <w:fldChar w:fldCharType="end"/>
    </w:r>
    <w:r>
      <w:rPr>
        <w:rFonts w:eastAsia="方正仿宋_GBK" w:hint="eastAsia"/>
        <w:sz w:val="28"/>
      </w:rPr>
      <w:t xml:space="preserve"> </w:t>
    </w:r>
    <w:r>
      <w:rPr>
        <w:rFonts w:eastAsia="方正仿宋_GBK"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9C2" w:rsidRPr="005720B4" w:rsidRDefault="007D09C2" w:rsidP="00CC4042">
    <w:pPr>
      <w:pStyle w:val="a9"/>
      <w:wordWrap w:val="0"/>
      <w:jc w:val="right"/>
      <w:rPr>
        <w:rFonts w:hint="eastAsia"/>
        <w:sz w:val="28"/>
        <w:szCs w:val="28"/>
      </w:rPr>
    </w:pPr>
    <w:r w:rsidRPr="005720B4">
      <w:rPr>
        <w:rFonts w:hint="eastAsia"/>
        <w:sz w:val="28"/>
        <w:szCs w:val="28"/>
      </w:rPr>
      <w:t>—</w:t>
    </w:r>
    <w:r w:rsidRPr="005720B4">
      <w:rPr>
        <w:rFonts w:hint="eastAsia"/>
        <w:sz w:val="28"/>
        <w:szCs w:val="28"/>
      </w:rPr>
      <w:t xml:space="preserve"> </w:t>
    </w:r>
    <w:r w:rsidRPr="005720B4">
      <w:rPr>
        <w:rStyle w:val="a5"/>
        <w:sz w:val="28"/>
        <w:szCs w:val="28"/>
      </w:rPr>
      <w:fldChar w:fldCharType="begin"/>
    </w:r>
    <w:r w:rsidRPr="005720B4">
      <w:rPr>
        <w:rStyle w:val="a5"/>
        <w:sz w:val="28"/>
        <w:szCs w:val="28"/>
      </w:rPr>
      <w:instrText xml:space="preserve"> PAGE </w:instrText>
    </w:r>
    <w:r w:rsidRPr="005720B4">
      <w:rPr>
        <w:rStyle w:val="a5"/>
        <w:sz w:val="28"/>
        <w:szCs w:val="28"/>
      </w:rPr>
      <w:fldChar w:fldCharType="separate"/>
    </w:r>
    <w:r w:rsidR="00A610B2">
      <w:rPr>
        <w:rStyle w:val="a5"/>
        <w:noProof/>
        <w:sz w:val="28"/>
        <w:szCs w:val="28"/>
      </w:rPr>
      <w:t>1</w:t>
    </w:r>
    <w:r w:rsidRPr="005720B4">
      <w:rPr>
        <w:rStyle w:val="a5"/>
        <w:sz w:val="28"/>
        <w:szCs w:val="28"/>
      </w:rPr>
      <w:fldChar w:fldCharType="end"/>
    </w:r>
    <w:r w:rsidRPr="005720B4">
      <w:rPr>
        <w:rFonts w:hint="eastAsia"/>
        <w:sz w:val="28"/>
        <w:szCs w:val="28"/>
      </w:rPr>
      <w:t xml:space="preserve"> </w:t>
    </w:r>
    <w:r w:rsidRPr="005720B4">
      <w:rPr>
        <w:rFonts w:hint="eastAsia"/>
        <w:sz w:val="28"/>
        <w:szCs w:val="28"/>
      </w:rPr>
      <w:t>—</w:t>
    </w:r>
    <w:r>
      <w:rPr>
        <w:rFonts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B1F" w:rsidRDefault="000F7B1F">
      <w:r>
        <w:separator/>
      </w:r>
    </w:p>
  </w:footnote>
  <w:footnote w:type="continuationSeparator" w:id="1">
    <w:p w:rsidR="000F7B1F" w:rsidRDefault="000F7B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FFF7C"/>
    <w:multiLevelType w:val="singleLevel"/>
    <w:tmpl w:val="DDD00EC0"/>
    <w:lvl w:ilvl="0">
      <w:start w:val="1"/>
      <w:numFmt w:val="decimal"/>
      <w:lvlText w:val="%1."/>
      <w:lvlJc w:val="left"/>
      <w:pPr>
        <w:tabs>
          <w:tab w:val="num" w:pos="2040"/>
        </w:tabs>
        <w:ind w:left="2040" w:hanging="360"/>
      </w:pPr>
    </w:lvl>
  </w:abstractNum>
  <w:abstractNum w:abstractNumId="1">
    <w:nsid w:val="0FFFFF7D"/>
    <w:multiLevelType w:val="singleLevel"/>
    <w:tmpl w:val="5546E0EA"/>
    <w:lvl w:ilvl="0">
      <w:start w:val="1"/>
      <w:numFmt w:val="decimal"/>
      <w:lvlText w:val="%1."/>
      <w:lvlJc w:val="left"/>
      <w:pPr>
        <w:tabs>
          <w:tab w:val="num" w:pos="1620"/>
        </w:tabs>
        <w:ind w:left="1620" w:hanging="360"/>
      </w:pPr>
    </w:lvl>
  </w:abstractNum>
  <w:abstractNum w:abstractNumId="2">
    <w:nsid w:val="0FFFFF7E"/>
    <w:multiLevelType w:val="singleLevel"/>
    <w:tmpl w:val="F8080FCA"/>
    <w:lvl w:ilvl="0">
      <w:start w:val="1"/>
      <w:numFmt w:val="decimal"/>
      <w:lvlText w:val="%1."/>
      <w:lvlJc w:val="left"/>
      <w:pPr>
        <w:tabs>
          <w:tab w:val="num" w:pos="1200"/>
        </w:tabs>
        <w:ind w:left="1200" w:hanging="360"/>
      </w:pPr>
    </w:lvl>
  </w:abstractNum>
  <w:abstractNum w:abstractNumId="3">
    <w:nsid w:val="0FFFFF7F"/>
    <w:multiLevelType w:val="singleLevel"/>
    <w:tmpl w:val="2B386FA4"/>
    <w:lvl w:ilvl="0">
      <w:start w:val="1"/>
      <w:numFmt w:val="decimal"/>
      <w:lvlText w:val="%1."/>
      <w:lvlJc w:val="left"/>
      <w:pPr>
        <w:tabs>
          <w:tab w:val="num" w:pos="780"/>
        </w:tabs>
        <w:ind w:left="780" w:hanging="360"/>
      </w:pPr>
    </w:lvl>
  </w:abstractNum>
  <w:abstractNum w:abstractNumId="4">
    <w:nsid w:val="0FFFFF80"/>
    <w:multiLevelType w:val="singleLevel"/>
    <w:tmpl w:val="56AED076"/>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CF56CF96"/>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22B4B56E"/>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E8C2E462"/>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48401DF8"/>
    <w:lvl w:ilvl="0">
      <w:start w:val="1"/>
      <w:numFmt w:val="decimal"/>
      <w:lvlText w:val="%1."/>
      <w:lvlJc w:val="left"/>
      <w:pPr>
        <w:tabs>
          <w:tab w:val="num" w:pos="360"/>
        </w:tabs>
        <w:ind w:left="360" w:hanging="360"/>
      </w:pPr>
    </w:lvl>
  </w:abstractNum>
  <w:abstractNum w:abstractNumId="9">
    <w:nsid w:val="0FFFFF89"/>
    <w:multiLevelType w:val="singleLevel"/>
    <w:tmpl w:val="F7AE6AE8"/>
    <w:lvl w:ilvl="0">
      <w:start w:val="1"/>
      <w:numFmt w:val="bullet"/>
      <w:lvlText w:val=""/>
      <w:lvlJc w:val="left"/>
      <w:pPr>
        <w:tabs>
          <w:tab w:val="num" w:pos="360"/>
        </w:tabs>
        <w:ind w:left="360" w:hanging="360"/>
      </w:pPr>
      <w:rPr>
        <w:rFonts w:ascii="Wingdings" w:hAnsi="Wingdings" w:hint="default"/>
      </w:rPr>
    </w:lvl>
  </w:abstractNum>
  <w:abstractNum w:abstractNumId="10">
    <w:nsid w:val="137F259E"/>
    <w:multiLevelType w:val="hybridMultilevel"/>
    <w:tmpl w:val="DEE80804"/>
    <w:lvl w:ilvl="0" w:tplc="76DC422C">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1">
    <w:nsid w:val="147508F7"/>
    <w:multiLevelType w:val="hybridMultilevel"/>
    <w:tmpl w:val="0DE08C8C"/>
    <w:lvl w:ilvl="0" w:tplc="FFFFFFFF">
      <w:start w:val="1"/>
      <w:numFmt w:val="none"/>
      <w:lvlText w:val="一、"/>
      <w:lvlJc w:val="left"/>
      <w:pPr>
        <w:tabs>
          <w:tab w:val="num" w:pos="1590"/>
        </w:tabs>
        <w:ind w:left="1590" w:hanging="1035"/>
      </w:pPr>
      <w:rPr>
        <w:rFonts w:hint="eastAsia"/>
      </w:rPr>
    </w:lvl>
    <w:lvl w:ilvl="1" w:tplc="FFFFFFFF" w:tentative="1">
      <w:start w:val="1"/>
      <w:numFmt w:val="lowerLetter"/>
      <w:lvlText w:val="%2)"/>
      <w:lvlJc w:val="left"/>
      <w:pPr>
        <w:tabs>
          <w:tab w:val="num" w:pos="1395"/>
        </w:tabs>
        <w:ind w:left="1395" w:hanging="420"/>
      </w:pPr>
    </w:lvl>
    <w:lvl w:ilvl="2" w:tplc="FFFFFFFF" w:tentative="1">
      <w:start w:val="1"/>
      <w:numFmt w:val="lowerRoman"/>
      <w:lvlText w:val="%3."/>
      <w:lvlJc w:val="right"/>
      <w:pPr>
        <w:tabs>
          <w:tab w:val="num" w:pos="1815"/>
        </w:tabs>
        <w:ind w:left="1815" w:hanging="420"/>
      </w:pPr>
    </w:lvl>
    <w:lvl w:ilvl="3" w:tplc="FFFFFFFF" w:tentative="1">
      <w:start w:val="1"/>
      <w:numFmt w:val="decimal"/>
      <w:lvlText w:val="%4."/>
      <w:lvlJc w:val="left"/>
      <w:pPr>
        <w:tabs>
          <w:tab w:val="num" w:pos="2235"/>
        </w:tabs>
        <w:ind w:left="2235" w:hanging="420"/>
      </w:pPr>
    </w:lvl>
    <w:lvl w:ilvl="4" w:tplc="FFFFFFFF" w:tentative="1">
      <w:start w:val="1"/>
      <w:numFmt w:val="lowerLetter"/>
      <w:lvlText w:val="%5)"/>
      <w:lvlJc w:val="left"/>
      <w:pPr>
        <w:tabs>
          <w:tab w:val="num" w:pos="2655"/>
        </w:tabs>
        <w:ind w:left="2655" w:hanging="420"/>
      </w:pPr>
    </w:lvl>
    <w:lvl w:ilvl="5" w:tplc="FFFFFFFF" w:tentative="1">
      <w:start w:val="1"/>
      <w:numFmt w:val="lowerRoman"/>
      <w:lvlText w:val="%6."/>
      <w:lvlJc w:val="right"/>
      <w:pPr>
        <w:tabs>
          <w:tab w:val="num" w:pos="3075"/>
        </w:tabs>
        <w:ind w:left="3075" w:hanging="420"/>
      </w:pPr>
    </w:lvl>
    <w:lvl w:ilvl="6" w:tplc="FFFFFFFF" w:tentative="1">
      <w:start w:val="1"/>
      <w:numFmt w:val="decimal"/>
      <w:lvlText w:val="%7."/>
      <w:lvlJc w:val="left"/>
      <w:pPr>
        <w:tabs>
          <w:tab w:val="num" w:pos="3495"/>
        </w:tabs>
        <w:ind w:left="3495" w:hanging="420"/>
      </w:pPr>
    </w:lvl>
    <w:lvl w:ilvl="7" w:tplc="FFFFFFFF" w:tentative="1">
      <w:start w:val="1"/>
      <w:numFmt w:val="lowerLetter"/>
      <w:lvlText w:val="%8)"/>
      <w:lvlJc w:val="left"/>
      <w:pPr>
        <w:tabs>
          <w:tab w:val="num" w:pos="3915"/>
        </w:tabs>
        <w:ind w:left="3915" w:hanging="420"/>
      </w:pPr>
    </w:lvl>
    <w:lvl w:ilvl="8" w:tplc="FFFFFFFF" w:tentative="1">
      <w:start w:val="1"/>
      <w:numFmt w:val="lowerRoman"/>
      <w:lvlText w:val="%9."/>
      <w:lvlJc w:val="right"/>
      <w:pPr>
        <w:tabs>
          <w:tab w:val="num" w:pos="4335"/>
        </w:tabs>
        <w:ind w:left="4335" w:hanging="420"/>
      </w:pPr>
    </w:lvl>
  </w:abstractNum>
  <w:abstractNum w:abstractNumId="12">
    <w:nsid w:val="17072DD2"/>
    <w:multiLevelType w:val="multilevel"/>
    <w:tmpl w:val="17072DD2"/>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
    <w:nsid w:val="1D197CB2"/>
    <w:multiLevelType w:val="multilevel"/>
    <w:tmpl w:val="1D197CB2"/>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4">
    <w:nsid w:val="25B654F3"/>
    <w:multiLevelType w:val="multilevel"/>
    <w:tmpl w:val="25B654F3"/>
    <w:lvl w:ilvl="0">
      <w:start w:val="1"/>
      <w:numFmt w:val="decimal"/>
      <w:lvlText w:val="%1."/>
      <w:lvlJc w:val="left"/>
      <w:pPr>
        <w:ind w:left="311" w:hanging="483"/>
      </w:pPr>
      <w:rPr>
        <w:rFonts w:ascii="Times New Roman" w:eastAsia="Times New Roman" w:hAnsi="Times New Roman" w:cs="Times New Roman" w:hint="default"/>
        <w:spacing w:val="-140"/>
        <w:w w:val="99"/>
        <w:sz w:val="30"/>
        <w:szCs w:val="30"/>
      </w:rPr>
    </w:lvl>
    <w:lvl w:ilvl="1">
      <w:start w:val="2"/>
      <w:numFmt w:val="decimal"/>
      <w:lvlText w:val="%2."/>
      <w:lvlJc w:val="left"/>
      <w:pPr>
        <w:ind w:left="2367" w:hanging="481"/>
      </w:pPr>
      <w:rPr>
        <w:rFonts w:ascii="Times New Roman" w:eastAsia="Times New Roman" w:hAnsi="Times New Roman" w:cs="Times New Roman" w:hint="default"/>
        <w:spacing w:val="0"/>
        <w:w w:val="99"/>
        <w:sz w:val="30"/>
        <w:szCs w:val="30"/>
      </w:rPr>
    </w:lvl>
    <w:lvl w:ilvl="2">
      <w:numFmt w:val="bullet"/>
      <w:lvlText w:val="•"/>
      <w:lvlJc w:val="left"/>
      <w:pPr>
        <w:ind w:left="3154" w:hanging="481"/>
      </w:pPr>
      <w:rPr>
        <w:rFonts w:hint="default"/>
      </w:rPr>
    </w:lvl>
    <w:lvl w:ilvl="3">
      <w:numFmt w:val="bullet"/>
      <w:lvlText w:val="•"/>
      <w:lvlJc w:val="left"/>
      <w:pPr>
        <w:ind w:left="3948" w:hanging="481"/>
      </w:pPr>
      <w:rPr>
        <w:rFonts w:hint="default"/>
      </w:rPr>
    </w:lvl>
    <w:lvl w:ilvl="4">
      <w:numFmt w:val="bullet"/>
      <w:lvlText w:val="•"/>
      <w:lvlJc w:val="left"/>
      <w:pPr>
        <w:ind w:left="4742" w:hanging="481"/>
      </w:pPr>
      <w:rPr>
        <w:rFonts w:hint="default"/>
      </w:rPr>
    </w:lvl>
    <w:lvl w:ilvl="5">
      <w:numFmt w:val="bullet"/>
      <w:lvlText w:val="•"/>
      <w:lvlJc w:val="left"/>
      <w:pPr>
        <w:ind w:left="5536" w:hanging="481"/>
      </w:pPr>
      <w:rPr>
        <w:rFonts w:hint="default"/>
      </w:rPr>
    </w:lvl>
    <w:lvl w:ilvl="6">
      <w:numFmt w:val="bullet"/>
      <w:lvlText w:val="•"/>
      <w:lvlJc w:val="left"/>
      <w:pPr>
        <w:ind w:left="6330" w:hanging="481"/>
      </w:pPr>
      <w:rPr>
        <w:rFonts w:hint="default"/>
      </w:rPr>
    </w:lvl>
    <w:lvl w:ilvl="7">
      <w:numFmt w:val="bullet"/>
      <w:lvlText w:val="•"/>
      <w:lvlJc w:val="left"/>
      <w:pPr>
        <w:ind w:left="7124" w:hanging="481"/>
      </w:pPr>
      <w:rPr>
        <w:rFonts w:hint="default"/>
      </w:rPr>
    </w:lvl>
    <w:lvl w:ilvl="8">
      <w:numFmt w:val="bullet"/>
      <w:lvlText w:val="•"/>
      <w:lvlJc w:val="left"/>
      <w:pPr>
        <w:ind w:left="7918" w:hanging="481"/>
      </w:pPr>
      <w:rPr>
        <w:rFonts w:hint="default"/>
      </w:rPr>
    </w:lvl>
  </w:abstractNum>
  <w:abstractNum w:abstractNumId="15">
    <w:nsid w:val="27261474"/>
    <w:multiLevelType w:val="hybridMultilevel"/>
    <w:tmpl w:val="088AE108"/>
    <w:lvl w:ilvl="0" w:tplc="35F8D9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C4B728C"/>
    <w:multiLevelType w:val="hybridMultilevel"/>
    <w:tmpl w:val="2ED40202"/>
    <w:lvl w:ilvl="0" w:tplc="FFFFFFFF">
      <w:start w:val="1"/>
      <w:numFmt w:val="decimal"/>
      <w:lvlText w:val="第%1条"/>
      <w:lvlJc w:val="left"/>
      <w:pPr>
        <w:tabs>
          <w:tab w:val="num" w:pos="654"/>
        </w:tabs>
        <w:ind w:left="654" w:hanging="420"/>
      </w:pPr>
      <w:rPr>
        <w:rFonts w:cs="Times New Roman" w:hint="eastAsia"/>
        <w:b/>
      </w:rPr>
    </w:lvl>
    <w:lvl w:ilvl="1" w:tplc="FFFFFFFF">
      <w:start w:val="1"/>
      <w:numFmt w:val="lowerLetter"/>
      <w:lvlText w:val="%2)"/>
      <w:lvlJc w:val="left"/>
      <w:pPr>
        <w:tabs>
          <w:tab w:val="num" w:pos="654"/>
        </w:tabs>
        <w:ind w:left="654" w:hanging="420"/>
      </w:pPr>
      <w:rPr>
        <w:rFonts w:cs="Times New Roman"/>
      </w:rPr>
    </w:lvl>
    <w:lvl w:ilvl="2" w:tplc="FFFFFFFF" w:tentative="1">
      <w:start w:val="1"/>
      <w:numFmt w:val="lowerRoman"/>
      <w:lvlText w:val="%3."/>
      <w:lvlJc w:val="right"/>
      <w:pPr>
        <w:tabs>
          <w:tab w:val="num" w:pos="1074"/>
        </w:tabs>
        <w:ind w:left="1074" w:hanging="420"/>
      </w:pPr>
      <w:rPr>
        <w:rFonts w:cs="Times New Roman"/>
      </w:rPr>
    </w:lvl>
    <w:lvl w:ilvl="3" w:tplc="FFFFFFFF" w:tentative="1">
      <w:start w:val="1"/>
      <w:numFmt w:val="decimal"/>
      <w:lvlText w:val="%4."/>
      <w:lvlJc w:val="left"/>
      <w:pPr>
        <w:tabs>
          <w:tab w:val="num" w:pos="1494"/>
        </w:tabs>
        <w:ind w:left="1494" w:hanging="420"/>
      </w:pPr>
      <w:rPr>
        <w:rFonts w:cs="Times New Roman"/>
      </w:rPr>
    </w:lvl>
    <w:lvl w:ilvl="4" w:tplc="FFFFFFFF" w:tentative="1">
      <w:start w:val="1"/>
      <w:numFmt w:val="lowerLetter"/>
      <w:lvlText w:val="%5)"/>
      <w:lvlJc w:val="left"/>
      <w:pPr>
        <w:tabs>
          <w:tab w:val="num" w:pos="1914"/>
        </w:tabs>
        <w:ind w:left="1914" w:hanging="420"/>
      </w:pPr>
      <w:rPr>
        <w:rFonts w:cs="Times New Roman"/>
      </w:rPr>
    </w:lvl>
    <w:lvl w:ilvl="5" w:tplc="FFFFFFFF" w:tentative="1">
      <w:start w:val="1"/>
      <w:numFmt w:val="lowerRoman"/>
      <w:lvlText w:val="%6."/>
      <w:lvlJc w:val="right"/>
      <w:pPr>
        <w:tabs>
          <w:tab w:val="num" w:pos="2334"/>
        </w:tabs>
        <w:ind w:left="2334" w:hanging="420"/>
      </w:pPr>
      <w:rPr>
        <w:rFonts w:cs="Times New Roman"/>
      </w:rPr>
    </w:lvl>
    <w:lvl w:ilvl="6" w:tplc="FFFFFFFF" w:tentative="1">
      <w:start w:val="1"/>
      <w:numFmt w:val="decimal"/>
      <w:lvlText w:val="%7."/>
      <w:lvlJc w:val="left"/>
      <w:pPr>
        <w:tabs>
          <w:tab w:val="num" w:pos="2754"/>
        </w:tabs>
        <w:ind w:left="2754" w:hanging="420"/>
      </w:pPr>
      <w:rPr>
        <w:rFonts w:cs="Times New Roman"/>
      </w:rPr>
    </w:lvl>
    <w:lvl w:ilvl="7" w:tplc="FFFFFFFF" w:tentative="1">
      <w:start w:val="1"/>
      <w:numFmt w:val="lowerLetter"/>
      <w:lvlText w:val="%8)"/>
      <w:lvlJc w:val="left"/>
      <w:pPr>
        <w:tabs>
          <w:tab w:val="num" w:pos="3174"/>
        </w:tabs>
        <w:ind w:left="3174" w:hanging="420"/>
      </w:pPr>
      <w:rPr>
        <w:rFonts w:cs="Times New Roman"/>
      </w:rPr>
    </w:lvl>
    <w:lvl w:ilvl="8" w:tplc="FFFFFFFF" w:tentative="1">
      <w:start w:val="1"/>
      <w:numFmt w:val="lowerRoman"/>
      <w:lvlText w:val="%9."/>
      <w:lvlJc w:val="right"/>
      <w:pPr>
        <w:tabs>
          <w:tab w:val="num" w:pos="3594"/>
        </w:tabs>
        <w:ind w:left="3594" w:hanging="420"/>
      </w:pPr>
      <w:rPr>
        <w:rFonts w:cs="Times New Roman"/>
      </w:rPr>
    </w:lvl>
  </w:abstractNum>
  <w:abstractNum w:abstractNumId="17">
    <w:nsid w:val="3CE027EC"/>
    <w:multiLevelType w:val="hybridMultilevel"/>
    <w:tmpl w:val="1B44858C"/>
    <w:lvl w:ilvl="0" w:tplc="F6A6DD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DF220C8"/>
    <w:multiLevelType w:val="hybridMultilevel"/>
    <w:tmpl w:val="67B4D89A"/>
    <w:lvl w:ilvl="0" w:tplc="489C1BFE">
      <w:start w:val="1"/>
      <w:numFmt w:val="japaneseCounting"/>
      <w:lvlText w:val="%1、"/>
      <w:lvlJc w:val="left"/>
      <w:pPr>
        <w:tabs>
          <w:tab w:val="num" w:pos="6135"/>
        </w:tabs>
        <w:ind w:left="6135" w:hanging="1305"/>
      </w:pPr>
      <w:rPr>
        <w:rFonts w:hint="default"/>
      </w:rPr>
    </w:lvl>
    <w:lvl w:ilvl="1" w:tplc="04090019" w:tentative="1">
      <w:start w:val="1"/>
      <w:numFmt w:val="lowerLetter"/>
      <w:lvlText w:val="%2)"/>
      <w:lvlJc w:val="left"/>
      <w:pPr>
        <w:tabs>
          <w:tab w:val="num" w:pos="5670"/>
        </w:tabs>
        <w:ind w:left="5670" w:hanging="420"/>
      </w:pPr>
    </w:lvl>
    <w:lvl w:ilvl="2" w:tplc="0409001B" w:tentative="1">
      <w:start w:val="1"/>
      <w:numFmt w:val="lowerRoman"/>
      <w:lvlText w:val="%3."/>
      <w:lvlJc w:val="right"/>
      <w:pPr>
        <w:tabs>
          <w:tab w:val="num" w:pos="6090"/>
        </w:tabs>
        <w:ind w:left="6090" w:hanging="420"/>
      </w:pPr>
    </w:lvl>
    <w:lvl w:ilvl="3" w:tplc="0409000F" w:tentative="1">
      <w:start w:val="1"/>
      <w:numFmt w:val="decimal"/>
      <w:lvlText w:val="%4."/>
      <w:lvlJc w:val="left"/>
      <w:pPr>
        <w:tabs>
          <w:tab w:val="num" w:pos="6510"/>
        </w:tabs>
        <w:ind w:left="6510" w:hanging="420"/>
      </w:pPr>
    </w:lvl>
    <w:lvl w:ilvl="4" w:tplc="04090019" w:tentative="1">
      <w:start w:val="1"/>
      <w:numFmt w:val="lowerLetter"/>
      <w:lvlText w:val="%5)"/>
      <w:lvlJc w:val="left"/>
      <w:pPr>
        <w:tabs>
          <w:tab w:val="num" w:pos="6930"/>
        </w:tabs>
        <w:ind w:left="6930" w:hanging="420"/>
      </w:pPr>
    </w:lvl>
    <w:lvl w:ilvl="5" w:tplc="0409001B" w:tentative="1">
      <w:start w:val="1"/>
      <w:numFmt w:val="lowerRoman"/>
      <w:lvlText w:val="%6."/>
      <w:lvlJc w:val="right"/>
      <w:pPr>
        <w:tabs>
          <w:tab w:val="num" w:pos="7350"/>
        </w:tabs>
        <w:ind w:left="7350" w:hanging="420"/>
      </w:pPr>
    </w:lvl>
    <w:lvl w:ilvl="6" w:tplc="0409000F" w:tentative="1">
      <w:start w:val="1"/>
      <w:numFmt w:val="decimal"/>
      <w:lvlText w:val="%7."/>
      <w:lvlJc w:val="left"/>
      <w:pPr>
        <w:tabs>
          <w:tab w:val="num" w:pos="7770"/>
        </w:tabs>
        <w:ind w:left="7770" w:hanging="420"/>
      </w:pPr>
    </w:lvl>
    <w:lvl w:ilvl="7" w:tplc="04090019" w:tentative="1">
      <w:start w:val="1"/>
      <w:numFmt w:val="lowerLetter"/>
      <w:lvlText w:val="%8)"/>
      <w:lvlJc w:val="left"/>
      <w:pPr>
        <w:tabs>
          <w:tab w:val="num" w:pos="8190"/>
        </w:tabs>
        <w:ind w:left="8190" w:hanging="420"/>
      </w:pPr>
    </w:lvl>
    <w:lvl w:ilvl="8" w:tplc="0409001B" w:tentative="1">
      <w:start w:val="1"/>
      <w:numFmt w:val="lowerRoman"/>
      <w:lvlText w:val="%9."/>
      <w:lvlJc w:val="right"/>
      <w:pPr>
        <w:tabs>
          <w:tab w:val="num" w:pos="8610"/>
        </w:tabs>
        <w:ind w:left="8610" w:hanging="420"/>
      </w:pPr>
    </w:lvl>
  </w:abstractNum>
  <w:abstractNum w:abstractNumId="19">
    <w:nsid w:val="416B7471"/>
    <w:multiLevelType w:val="hybridMultilevel"/>
    <w:tmpl w:val="31DE8B3A"/>
    <w:lvl w:ilvl="0" w:tplc="749629F0">
      <w:start w:val="1"/>
      <w:numFmt w:val="japaneseCounting"/>
      <w:lvlText w:val="%1、"/>
      <w:lvlJc w:val="left"/>
      <w:pPr>
        <w:tabs>
          <w:tab w:val="num" w:pos="1950"/>
        </w:tabs>
        <w:ind w:left="1950" w:hanging="1305"/>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20">
    <w:nsid w:val="495211E0"/>
    <w:multiLevelType w:val="hybridMultilevel"/>
    <w:tmpl w:val="8C482368"/>
    <w:lvl w:ilvl="0" w:tplc="1E54D0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6D7BF5B"/>
    <w:multiLevelType w:val="singleLevel"/>
    <w:tmpl w:val="56D7BF5B"/>
    <w:lvl w:ilvl="0">
      <w:start w:val="1"/>
      <w:numFmt w:val="decimal"/>
      <w:suff w:val="nothing"/>
      <w:lvlText w:val="%1、"/>
      <w:lvlJc w:val="left"/>
    </w:lvl>
  </w:abstractNum>
  <w:abstractNum w:abstractNumId="22">
    <w:nsid w:val="56D7C803"/>
    <w:multiLevelType w:val="singleLevel"/>
    <w:tmpl w:val="56D7C803"/>
    <w:lvl w:ilvl="0">
      <w:start w:val="1"/>
      <w:numFmt w:val="decimal"/>
      <w:suff w:val="nothing"/>
      <w:lvlText w:val="%1、"/>
      <w:lvlJc w:val="left"/>
    </w:lvl>
  </w:abstractNum>
  <w:abstractNum w:abstractNumId="23">
    <w:nsid w:val="56D7C813"/>
    <w:multiLevelType w:val="singleLevel"/>
    <w:tmpl w:val="56D7C813"/>
    <w:lvl w:ilvl="0">
      <w:start w:val="1"/>
      <w:numFmt w:val="decimal"/>
      <w:suff w:val="nothing"/>
      <w:lvlText w:val="%1、"/>
      <w:lvlJc w:val="left"/>
    </w:lvl>
  </w:abstractNum>
  <w:abstractNum w:abstractNumId="24">
    <w:nsid w:val="56D91A6E"/>
    <w:multiLevelType w:val="singleLevel"/>
    <w:tmpl w:val="56D91A6E"/>
    <w:lvl w:ilvl="0">
      <w:start w:val="1"/>
      <w:numFmt w:val="decimal"/>
      <w:suff w:val="nothing"/>
      <w:lvlText w:val="%1、"/>
      <w:lvlJc w:val="left"/>
    </w:lvl>
  </w:abstractNum>
  <w:abstractNum w:abstractNumId="25">
    <w:nsid w:val="56D91AEC"/>
    <w:multiLevelType w:val="singleLevel"/>
    <w:tmpl w:val="56D91AEC"/>
    <w:lvl w:ilvl="0">
      <w:start w:val="1"/>
      <w:numFmt w:val="decimal"/>
      <w:suff w:val="nothing"/>
      <w:lvlText w:val="%1、"/>
      <w:lvlJc w:val="left"/>
    </w:lvl>
  </w:abstractNum>
  <w:abstractNum w:abstractNumId="26">
    <w:nsid w:val="56F9EFB2"/>
    <w:multiLevelType w:val="singleLevel"/>
    <w:tmpl w:val="56F9EFB2"/>
    <w:lvl w:ilvl="0">
      <w:start w:val="1"/>
      <w:numFmt w:val="decimal"/>
      <w:suff w:val="nothing"/>
      <w:lvlText w:val="%1、"/>
      <w:lvlJc w:val="left"/>
    </w:lvl>
  </w:abstractNum>
  <w:abstractNum w:abstractNumId="27">
    <w:nsid w:val="56FC7D31"/>
    <w:multiLevelType w:val="singleLevel"/>
    <w:tmpl w:val="56FC7D31"/>
    <w:lvl w:ilvl="0">
      <w:start w:val="1"/>
      <w:numFmt w:val="decimal"/>
      <w:suff w:val="nothing"/>
      <w:lvlText w:val="%1、"/>
      <w:lvlJc w:val="left"/>
    </w:lvl>
  </w:abstractNum>
  <w:abstractNum w:abstractNumId="28">
    <w:nsid w:val="5A2782BB"/>
    <w:multiLevelType w:val="singleLevel"/>
    <w:tmpl w:val="5A2782BB"/>
    <w:lvl w:ilvl="0">
      <w:start w:val="3"/>
      <w:numFmt w:val="decimal"/>
      <w:suff w:val="nothing"/>
      <w:lvlText w:val="%1、"/>
      <w:lvlJc w:val="left"/>
      <w:rPr>
        <w:rFonts w:ascii="Times New Roman" w:hAnsi="Times New Roman" w:cs="Times New Roman"/>
      </w:rPr>
    </w:lvl>
  </w:abstractNum>
  <w:abstractNum w:abstractNumId="29">
    <w:nsid w:val="5A77489C"/>
    <w:multiLevelType w:val="hybridMultilevel"/>
    <w:tmpl w:val="1764B742"/>
    <w:lvl w:ilvl="0" w:tplc="1262A46A">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480"/>
        </w:tabs>
        <w:ind w:left="480" w:hanging="420"/>
      </w:pPr>
    </w:lvl>
    <w:lvl w:ilvl="2" w:tplc="0409001B" w:tentative="1">
      <w:start w:val="1"/>
      <w:numFmt w:val="lowerRoman"/>
      <w:lvlText w:val="%3."/>
      <w:lvlJc w:val="right"/>
      <w:pPr>
        <w:tabs>
          <w:tab w:val="num" w:pos="900"/>
        </w:tabs>
        <w:ind w:left="900" w:hanging="420"/>
      </w:pPr>
    </w:lvl>
    <w:lvl w:ilvl="3" w:tplc="0409000F" w:tentative="1">
      <w:start w:val="1"/>
      <w:numFmt w:val="decimal"/>
      <w:lvlText w:val="%4."/>
      <w:lvlJc w:val="left"/>
      <w:pPr>
        <w:tabs>
          <w:tab w:val="num" w:pos="1320"/>
        </w:tabs>
        <w:ind w:left="1320" w:hanging="420"/>
      </w:pPr>
    </w:lvl>
    <w:lvl w:ilvl="4" w:tplc="04090019" w:tentative="1">
      <w:start w:val="1"/>
      <w:numFmt w:val="lowerLetter"/>
      <w:lvlText w:val="%5)"/>
      <w:lvlJc w:val="left"/>
      <w:pPr>
        <w:tabs>
          <w:tab w:val="num" w:pos="1740"/>
        </w:tabs>
        <w:ind w:left="1740" w:hanging="420"/>
      </w:pPr>
    </w:lvl>
    <w:lvl w:ilvl="5" w:tplc="0409001B" w:tentative="1">
      <w:start w:val="1"/>
      <w:numFmt w:val="lowerRoman"/>
      <w:lvlText w:val="%6."/>
      <w:lvlJc w:val="righ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9" w:tentative="1">
      <w:start w:val="1"/>
      <w:numFmt w:val="lowerLetter"/>
      <w:lvlText w:val="%8)"/>
      <w:lvlJc w:val="left"/>
      <w:pPr>
        <w:tabs>
          <w:tab w:val="num" w:pos="3000"/>
        </w:tabs>
        <w:ind w:left="3000" w:hanging="420"/>
      </w:pPr>
    </w:lvl>
    <w:lvl w:ilvl="8" w:tplc="0409001B" w:tentative="1">
      <w:start w:val="1"/>
      <w:numFmt w:val="lowerRoman"/>
      <w:lvlText w:val="%9."/>
      <w:lvlJc w:val="right"/>
      <w:pPr>
        <w:tabs>
          <w:tab w:val="num" w:pos="3420"/>
        </w:tabs>
        <w:ind w:left="3420" w:hanging="420"/>
      </w:pPr>
    </w:lvl>
  </w:abstractNum>
  <w:abstractNum w:abstractNumId="30">
    <w:nsid w:val="64CA5DDE"/>
    <w:multiLevelType w:val="singleLevel"/>
    <w:tmpl w:val="BC2469EC"/>
    <w:lvl w:ilvl="0">
      <w:start w:val="1"/>
      <w:numFmt w:val="japaneseCounting"/>
      <w:lvlText w:val="%1、"/>
      <w:lvlJc w:val="left"/>
      <w:pPr>
        <w:tabs>
          <w:tab w:val="num" w:pos="1254"/>
        </w:tabs>
        <w:ind w:left="1254" w:hanging="405"/>
      </w:pPr>
      <w:rPr>
        <w:rFonts w:hint="eastAsia"/>
      </w:rPr>
    </w:lvl>
  </w:abstractNum>
  <w:abstractNum w:abstractNumId="31">
    <w:nsid w:val="6513453E"/>
    <w:multiLevelType w:val="hybridMultilevel"/>
    <w:tmpl w:val="AE2C3ECE"/>
    <w:lvl w:ilvl="0" w:tplc="3D36BEE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6F47B37"/>
    <w:multiLevelType w:val="hybridMultilevel"/>
    <w:tmpl w:val="87C628F8"/>
    <w:lvl w:ilvl="0" w:tplc="18E0CBFE">
      <w:start w:val="1"/>
      <w:numFmt w:val="decimal"/>
      <w:lvlText w:val="%1、"/>
      <w:lvlJc w:val="left"/>
      <w:pPr>
        <w:tabs>
          <w:tab w:val="num" w:pos="780"/>
        </w:tabs>
        <w:ind w:left="780" w:hanging="360"/>
      </w:pPr>
      <w:rPr>
        <w:rFonts w:ascii="Times New Roman" w:eastAsia="宋体" w:hint="eastAsia"/>
        <w:sz w:val="21"/>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3">
    <w:nsid w:val="71036197"/>
    <w:multiLevelType w:val="multilevel"/>
    <w:tmpl w:val="2870CC4E"/>
    <w:lvl w:ilvl="0">
      <w:start w:val="1"/>
      <w:numFmt w:val="japaneseCounting"/>
      <w:lvlText w:val="第%1条"/>
      <w:lvlJc w:val="left"/>
      <w:pPr>
        <w:ind w:left="2550" w:hanging="1650"/>
      </w:pPr>
      <w:rPr>
        <w:rFonts w:ascii="方正黑体_GBK" w:eastAsia="方正黑体_GBK" w:hint="eastAsia"/>
        <w:lang w:val="en-US"/>
      </w:rPr>
    </w:lvl>
    <w:lvl w:ilvl="1">
      <w:start w:val="1"/>
      <w:numFmt w:val="lowerLetter"/>
      <w:lvlText w:val="%2)"/>
      <w:lvlJc w:val="left"/>
      <w:pPr>
        <w:ind w:left="1773" w:hanging="420"/>
      </w:pPr>
    </w:lvl>
    <w:lvl w:ilvl="2">
      <w:start w:val="1"/>
      <w:numFmt w:val="lowerRoman"/>
      <w:lvlText w:val="%3."/>
      <w:lvlJc w:val="right"/>
      <w:pPr>
        <w:ind w:left="2193" w:hanging="420"/>
      </w:pPr>
    </w:lvl>
    <w:lvl w:ilvl="3">
      <w:start w:val="1"/>
      <w:numFmt w:val="decimal"/>
      <w:lvlText w:val="%4."/>
      <w:lvlJc w:val="left"/>
      <w:pPr>
        <w:ind w:left="2613" w:hanging="420"/>
      </w:pPr>
    </w:lvl>
    <w:lvl w:ilvl="4">
      <w:start w:val="1"/>
      <w:numFmt w:val="lowerLetter"/>
      <w:lvlText w:val="%5)"/>
      <w:lvlJc w:val="left"/>
      <w:pPr>
        <w:ind w:left="3033" w:hanging="420"/>
      </w:pPr>
    </w:lvl>
    <w:lvl w:ilvl="5">
      <w:start w:val="1"/>
      <w:numFmt w:val="lowerRoman"/>
      <w:lvlText w:val="%6."/>
      <w:lvlJc w:val="right"/>
      <w:pPr>
        <w:ind w:left="3453" w:hanging="420"/>
      </w:pPr>
    </w:lvl>
    <w:lvl w:ilvl="6">
      <w:start w:val="1"/>
      <w:numFmt w:val="decimal"/>
      <w:lvlText w:val="%7."/>
      <w:lvlJc w:val="left"/>
      <w:pPr>
        <w:ind w:left="3873" w:hanging="420"/>
      </w:pPr>
    </w:lvl>
    <w:lvl w:ilvl="7">
      <w:start w:val="1"/>
      <w:numFmt w:val="lowerLetter"/>
      <w:lvlText w:val="%8)"/>
      <w:lvlJc w:val="left"/>
      <w:pPr>
        <w:ind w:left="4293" w:hanging="420"/>
      </w:pPr>
    </w:lvl>
    <w:lvl w:ilvl="8">
      <w:start w:val="1"/>
      <w:numFmt w:val="lowerRoman"/>
      <w:lvlText w:val="%9."/>
      <w:lvlJc w:val="right"/>
      <w:pPr>
        <w:ind w:left="4713" w:hanging="420"/>
      </w:pPr>
    </w:lvl>
  </w:abstractNum>
  <w:abstractNum w:abstractNumId="34">
    <w:nsid w:val="71A460BF"/>
    <w:multiLevelType w:val="hybridMultilevel"/>
    <w:tmpl w:val="E9923B28"/>
    <w:lvl w:ilvl="0" w:tplc="D86E7F30">
      <w:start w:val="1"/>
      <w:numFmt w:val="decimal"/>
      <w:lvlText w:val="%1、"/>
      <w:lvlJc w:val="left"/>
      <w:pPr>
        <w:tabs>
          <w:tab w:val="num" w:pos="495"/>
        </w:tabs>
        <w:ind w:left="495" w:hanging="49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7542468D"/>
    <w:multiLevelType w:val="singleLevel"/>
    <w:tmpl w:val="94A85B0E"/>
    <w:lvl w:ilvl="0">
      <w:start w:val="1"/>
      <w:numFmt w:val="japaneseCounting"/>
      <w:lvlText w:val="%1、"/>
      <w:lvlJc w:val="left"/>
      <w:pPr>
        <w:tabs>
          <w:tab w:val="num" w:pos="1044"/>
        </w:tabs>
        <w:ind w:left="1044" w:hanging="390"/>
      </w:pPr>
      <w:rPr>
        <w:rFonts w:hint="eastAsia"/>
      </w:rPr>
    </w:lvl>
  </w:abstractNum>
  <w:num w:numId="1">
    <w:abstractNumId w:val="16"/>
  </w:num>
  <w:num w:numId="2">
    <w:abstractNumId w:val="34"/>
  </w:num>
  <w:num w:numId="3">
    <w:abstractNumId w:val="32"/>
  </w:num>
  <w:num w:numId="4">
    <w:abstractNumId w:val="19"/>
  </w:num>
  <w:num w:numId="5">
    <w:abstractNumId w:val="18"/>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30"/>
  </w:num>
  <w:num w:numId="17">
    <w:abstractNumId w:val="35"/>
  </w:num>
  <w:num w:numId="18">
    <w:abstractNumId w:val="11"/>
  </w:num>
  <w:num w:numId="19">
    <w:abstractNumId w:val="33"/>
  </w:num>
  <w:num w:numId="20">
    <w:abstractNumId w:val="26"/>
  </w:num>
  <w:num w:numId="21">
    <w:abstractNumId w:val="17"/>
  </w:num>
  <w:num w:numId="22">
    <w:abstractNumId w:val="15"/>
  </w:num>
  <w:num w:numId="23">
    <w:abstractNumId w:val="20"/>
  </w:num>
  <w:num w:numId="24">
    <w:abstractNumId w:val="27"/>
  </w:num>
  <w:num w:numId="25">
    <w:abstractNumId w:val="13"/>
  </w:num>
  <w:num w:numId="26">
    <w:abstractNumId w:val="12"/>
  </w:num>
  <w:num w:numId="27">
    <w:abstractNumId w:val="10"/>
  </w:num>
  <w:num w:numId="28">
    <w:abstractNumId w:val="21"/>
  </w:num>
  <w:num w:numId="29">
    <w:abstractNumId w:val="22"/>
  </w:num>
  <w:num w:numId="30">
    <w:abstractNumId w:val="23"/>
  </w:num>
  <w:num w:numId="31">
    <w:abstractNumId w:val="24"/>
  </w:num>
  <w:num w:numId="32">
    <w:abstractNumId w:val="25"/>
  </w:num>
  <w:num w:numId="33">
    <w:abstractNumId w:val="29"/>
  </w:num>
  <w:num w:numId="34">
    <w:abstractNumId w:val="31"/>
  </w:num>
  <w:num w:numId="35">
    <w:abstractNumId w:val="28"/>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grammar="clean"/>
  <w:stylePaneFormatFilter w:val="3F01"/>
  <w:defaultTabStop w:val="420"/>
  <w:evenAndOddHeaders/>
  <w:drawingGridHorizontalSpacing w:val="150"/>
  <w:drawingGridVerticalSpacing w:val="204"/>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4AD9"/>
    <w:rsid w:val="000152EA"/>
    <w:rsid w:val="00021C1F"/>
    <w:rsid w:val="000504D1"/>
    <w:rsid w:val="000760E6"/>
    <w:rsid w:val="00090AF3"/>
    <w:rsid w:val="000A4013"/>
    <w:rsid w:val="000B4976"/>
    <w:rsid w:val="000D2BD6"/>
    <w:rsid w:val="000D4CD4"/>
    <w:rsid w:val="000D6ACF"/>
    <w:rsid w:val="000D78C4"/>
    <w:rsid w:val="000E1697"/>
    <w:rsid w:val="000E79D9"/>
    <w:rsid w:val="000F2230"/>
    <w:rsid w:val="000F7B1F"/>
    <w:rsid w:val="00163433"/>
    <w:rsid w:val="00167195"/>
    <w:rsid w:val="001752F4"/>
    <w:rsid w:val="00196195"/>
    <w:rsid w:val="001A0998"/>
    <w:rsid w:val="001B43BB"/>
    <w:rsid w:val="001D7563"/>
    <w:rsid w:val="001F37F0"/>
    <w:rsid w:val="001F70AE"/>
    <w:rsid w:val="0021498E"/>
    <w:rsid w:val="00237E66"/>
    <w:rsid w:val="00240A8B"/>
    <w:rsid w:val="0026628B"/>
    <w:rsid w:val="00272983"/>
    <w:rsid w:val="00291BEF"/>
    <w:rsid w:val="00297E38"/>
    <w:rsid w:val="002A7F99"/>
    <w:rsid w:val="002D0401"/>
    <w:rsid w:val="002D1040"/>
    <w:rsid w:val="002E3457"/>
    <w:rsid w:val="002F7C0F"/>
    <w:rsid w:val="00341E9E"/>
    <w:rsid w:val="00347896"/>
    <w:rsid w:val="003563B3"/>
    <w:rsid w:val="0037484B"/>
    <w:rsid w:val="003A63DB"/>
    <w:rsid w:val="003B4617"/>
    <w:rsid w:val="003B76D6"/>
    <w:rsid w:val="00412661"/>
    <w:rsid w:val="004129BA"/>
    <w:rsid w:val="004246D7"/>
    <w:rsid w:val="00433296"/>
    <w:rsid w:val="004633B0"/>
    <w:rsid w:val="00492A46"/>
    <w:rsid w:val="004C6585"/>
    <w:rsid w:val="004D2AFF"/>
    <w:rsid w:val="004D2B99"/>
    <w:rsid w:val="004D3675"/>
    <w:rsid w:val="004E15F3"/>
    <w:rsid w:val="004F3F5B"/>
    <w:rsid w:val="004F5E73"/>
    <w:rsid w:val="005062D4"/>
    <w:rsid w:val="0054688A"/>
    <w:rsid w:val="00564742"/>
    <w:rsid w:val="005720B4"/>
    <w:rsid w:val="005D1556"/>
    <w:rsid w:val="005D588D"/>
    <w:rsid w:val="005F1E90"/>
    <w:rsid w:val="005F4FAE"/>
    <w:rsid w:val="0061461F"/>
    <w:rsid w:val="006258C4"/>
    <w:rsid w:val="0062772C"/>
    <w:rsid w:val="006345F8"/>
    <w:rsid w:val="00642E5B"/>
    <w:rsid w:val="00651BE6"/>
    <w:rsid w:val="00660FC0"/>
    <w:rsid w:val="00661455"/>
    <w:rsid w:val="006815AB"/>
    <w:rsid w:val="00683BE4"/>
    <w:rsid w:val="00684BE9"/>
    <w:rsid w:val="00687AF2"/>
    <w:rsid w:val="006928BD"/>
    <w:rsid w:val="00697298"/>
    <w:rsid w:val="006A1C7B"/>
    <w:rsid w:val="006B41B5"/>
    <w:rsid w:val="006C4E9A"/>
    <w:rsid w:val="006D77EA"/>
    <w:rsid w:val="006E711C"/>
    <w:rsid w:val="00704CC0"/>
    <w:rsid w:val="00722237"/>
    <w:rsid w:val="00730C2B"/>
    <w:rsid w:val="00774299"/>
    <w:rsid w:val="00785170"/>
    <w:rsid w:val="007857EB"/>
    <w:rsid w:val="00790D6A"/>
    <w:rsid w:val="007B403D"/>
    <w:rsid w:val="007C3018"/>
    <w:rsid w:val="007C3E5F"/>
    <w:rsid w:val="007D09C2"/>
    <w:rsid w:val="007D0D02"/>
    <w:rsid w:val="007D2D6C"/>
    <w:rsid w:val="007D639D"/>
    <w:rsid w:val="007F37C1"/>
    <w:rsid w:val="007F3C05"/>
    <w:rsid w:val="007F7F58"/>
    <w:rsid w:val="0081187F"/>
    <w:rsid w:val="00811B91"/>
    <w:rsid w:val="00834518"/>
    <w:rsid w:val="0086032A"/>
    <w:rsid w:val="00860A55"/>
    <w:rsid w:val="00861C65"/>
    <w:rsid w:val="00874BE0"/>
    <w:rsid w:val="00892303"/>
    <w:rsid w:val="008A61C2"/>
    <w:rsid w:val="008D66C2"/>
    <w:rsid w:val="008D76E0"/>
    <w:rsid w:val="008E2944"/>
    <w:rsid w:val="00903ECA"/>
    <w:rsid w:val="00906D9D"/>
    <w:rsid w:val="00907945"/>
    <w:rsid w:val="00952CC8"/>
    <w:rsid w:val="009545C6"/>
    <w:rsid w:val="009600DA"/>
    <w:rsid w:val="00961890"/>
    <w:rsid w:val="0097682C"/>
    <w:rsid w:val="00977A00"/>
    <w:rsid w:val="0098182F"/>
    <w:rsid w:val="00985033"/>
    <w:rsid w:val="00991758"/>
    <w:rsid w:val="009A00E2"/>
    <w:rsid w:val="009A40AA"/>
    <w:rsid w:val="009C19F8"/>
    <w:rsid w:val="009C2053"/>
    <w:rsid w:val="009D110C"/>
    <w:rsid w:val="00A11662"/>
    <w:rsid w:val="00A12EB8"/>
    <w:rsid w:val="00A13B9D"/>
    <w:rsid w:val="00A27B75"/>
    <w:rsid w:val="00A30693"/>
    <w:rsid w:val="00A32017"/>
    <w:rsid w:val="00A33E35"/>
    <w:rsid w:val="00A606BF"/>
    <w:rsid w:val="00A610B2"/>
    <w:rsid w:val="00A6118F"/>
    <w:rsid w:val="00A65ACD"/>
    <w:rsid w:val="00A7545D"/>
    <w:rsid w:val="00AB1D0C"/>
    <w:rsid w:val="00AB380D"/>
    <w:rsid w:val="00AC022C"/>
    <w:rsid w:val="00AC0C04"/>
    <w:rsid w:val="00AE3377"/>
    <w:rsid w:val="00B11639"/>
    <w:rsid w:val="00B45057"/>
    <w:rsid w:val="00B52079"/>
    <w:rsid w:val="00B75C91"/>
    <w:rsid w:val="00BA7100"/>
    <w:rsid w:val="00BC1223"/>
    <w:rsid w:val="00BD7E1C"/>
    <w:rsid w:val="00BE4625"/>
    <w:rsid w:val="00C13A2A"/>
    <w:rsid w:val="00C33D61"/>
    <w:rsid w:val="00C3632B"/>
    <w:rsid w:val="00C422E8"/>
    <w:rsid w:val="00C50CDF"/>
    <w:rsid w:val="00C77114"/>
    <w:rsid w:val="00C90F01"/>
    <w:rsid w:val="00CA0BFA"/>
    <w:rsid w:val="00CA0D9C"/>
    <w:rsid w:val="00CA10BF"/>
    <w:rsid w:val="00CA35A8"/>
    <w:rsid w:val="00CA6275"/>
    <w:rsid w:val="00CB37B7"/>
    <w:rsid w:val="00CC23A2"/>
    <w:rsid w:val="00CC4042"/>
    <w:rsid w:val="00CD1BB3"/>
    <w:rsid w:val="00CE6090"/>
    <w:rsid w:val="00D14534"/>
    <w:rsid w:val="00D234E6"/>
    <w:rsid w:val="00D2559F"/>
    <w:rsid w:val="00D50E0A"/>
    <w:rsid w:val="00D84BC5"/>
    <w:rsid w:val="00DA2277"/>
    <w:rsid w:val="00DA5D28"/>
    <w:rsid w:val="00DD0219"/>
    <w:rsid w:val="00DD6A50"/>
    <w:rsid w:val="00DD7DE6"/>
    <w:rsid w:val="00DE0B80"/>
    <w:rsid w:val="00E063B7"/>
    <w:rsid w:val="00E0733D"/>
    <w:rsid w:val="00E26C4E"/>
    <w:rsid w:val="00E31CD9"/>
    <w:rsid w:val="00E66541"/>
    <w:rsid w:val="00E86837"/>
    <w:rsid w:val="00E8769D"/>
    <w:rsid w:val="00E94B77"/>
    <w:rsid w:val="00EA29B1"/>
    <w:rsid w:val="00EA6C56"/>
    <w:rsid w:val="00EC296F"/>
    <w:rsid w:val="00ED676D"/>
    <w:rsid w:val="00EE6AC5"/>
    <w:rsid w:val="00F200CF"/>
    <w:rsid w:val="00F26BDF"/>
    <w:rsid w:val="00F271F3"/>
    <w:rsid w:val="00F37B14"/>
    <w:rsid w:val="00F47757"/>
    <w:rsid w:val="00F510A1"/>
    <w:rsid w:val="00F62316"/>
    <w:rsid w:val="00F632BA"/>
    <w:rsid w:val="00F73EC9"/>
    <w:rsid w:val="00F85201"/>
    <w:rsid w:val="00FA2494"/>
    <w:rsid w:val="00FB4AD9"/>
    <w:rsid w:val="00FD102F"/>
    <w:rsid w:val="00FE204B"/>
    <w:rsid w:val="00FE48EE"/>
    <w:rsid w:val="00FF72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egrouptable v:ext="edit">
        <o:entry new="1"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简体"/>
      <w:kern w:val="2"/>
      <w:sz w:val="30"/>
    </w:rPr>
  </w:style>
  <w:style w:type="paragraph" w:styleId="1">
    <w:name w:val="heading 1"/>
    <w:aliases w:val="公文标题,文稿标题，标题 1"/>
    <w:basedOn w:val="a"/>
    <w:next w:val="a"/>
    <w:link w:val="1Char"/>
    <w:qFormat/>
    <w:pPr>
      <w:ind w:firstLineChars="200" w:firstLine="200"/>
      <w:outlineLvl w:val="0"/>
    </w:pPr>
    <w:rPr>
      <w:rFonts w:eastAsia="方正黑体_GBK"/>
      <w:bCs/>
      <w:kern w:val="44"/>
      <w:sz w:val="32"/>
      <w:szCs w:val="44"/>
    </w:rPr>
  </w:style>
  <w:style w:type="paragraph" w:styleId="2">
    <w:name w:val="heading 2"/>
    <w:basedOn w:val="a"/>
    <w:next w:val="a"/>
    <w:autoRedefine/>
    <w:qFormat/>
    <w:rsid w:val="0037484B"/>
    <w:pPr>
      <w:keepNext/>
      <w:keepLines/>
      <w:spacing w:line="300" w:lineRule="auto"/>
      <w:jc w:val="center"/>
      <w:outlineLvl w:val="1"/>
    </w:pPr>
    <w:rPr>
      <w:rFonts w:ascii="Arial" w:eastAsia="方正黑体_GBK" w:hAnsi="Arial"/>
      <w:bCs/>
      <w:sz w:val="32"/>
      <w:szCs w:val="32"/>
    </w:rPr>
  </w:style>
  <w:style w:type="paragraph" w:styleId="3">
    <w:name w:val="heading 3"/>
    <w:basedOn w:val="a"/>
    <w:autoRedefine/>
    <w:qFormat/>
    <w:rsid w:val="007D09C2"/>
    <w:pPr>
      <w:keepNext/>
      <w:widowControl/>
      <w:spacing w:line="300" w:lineRule="auto"/>
      <w:jc w:val="center"/>
      <w:outlineLvl w:val="2"/>
    </w:pPr>
    <w:rPr>
      <w:rFonts w:ascii="宋体" w:eastAsia="方正楷体_GBK" w:hAnsi="宋体"/>
      <w:bCs/>
      <w:kern w:val="0"/>
      <w:sz w:val="32"/>
      <w:szCs w:val="27"/>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Char">
    <w:name w:val="标题 1 Char"/>
    <w:aliases w:val="公文标题 Char,文稿标题，标题 1 Char"/>
    <w:basedOn w:val="a0"/>
    <w:link w:val="1"/>
    <w:locked/>
    <w:rsid w:val="00A65ACD"/>
    <w:rPr>
      <w:rFonts w:eastAsia="方正黑体_GBK"/>
      <w:bCs/>
      <w:kern w:val="44"/>
      <w:sz w:val="32"/>
      <w:szCs w:val="44"/>
      <w:lang w:val="en-US" w:eastAsia="zh-CN" w:bidi="ar-SA"/>
    </w:rPr>
  </w:style>
  <w:style w:type="paragraph" w:styleId="a3">
    <w:name w:val="Body Text Indent"/>
    <w:basedOn w:val="a"/>
    <w:pPr>
      <w:topLinePunct/>
      <w:spacing w:line="324" w:lineRule="auto"/>
      <w:ind w:firstLineChars="200" w:firstLine="640"/>
    </w:pPr>
    <w:rPr>
      <w:rFonts w:eastAsia="方正仿宋_GBK"/>
      <w:kern w:val="0"/>
      <w:sz w:val="32"/>
      <w:szCs w:val="32"/>
    </w:rPr>
  </w:style>
  <w:style w:type="paragraph" w:styleId="a4">
    <w:name w:val="Block Text"/>
    <w:basedOn w:val="a"/>
    <w:pPr>
      <w:topLinePunct/>
      <w:spacing w:line="300" w:lineRule="auto"/>
      <w:ind w:leftChars="93" w:left="1119" w:rightChars="119" w:right="357" w:hangingChars="300" w:hanging="840"/>
    </w:pPr>
    <w:rPr>
      <w:rFonts w:eastAsia="方正仿宋_GBK"/>
      <w:sz w:val="28"/>
    </w:rPr>
  </w:style>
  <w:style w:type="character" w:styleId="a5">
    <w:name w:val="page number"/>
    <w:basedOn w:val="a0"/>
  </w:style>
  <w:style w:type="paragraph" w:styleId="a6">
    <w:name w:val="header"/>
    <w:basedOn w:val="a"/>
    <w:link w:val="Char"/>
    <w:pPr>
      <w:pBdr>
        <w:bottom w:val="single" w:sz="6" w:space="1" w:color="auto"/>
      </w:pBdr>
      <w:tabs>
        <w:tab w:val="center" w:pos="4153"/>
        <w:tab w:val="right" w:pos="8306"/>
      </w:tabs>
      <w:snapToGrid w:val="0"/>
      <w:jc w:val="center"/>
    </w:pPr>
    <w:rPr>
      <w:rFonts w:ascii="Calibri" w:eastAsia="宋体" w:hAnsi="Calibri"/>
      <w:sz w:val="18"/>
      <w:szCs w:val="18"/>
    </w:rPr>
  </w:style>
  <w:style w:type="character" w:customStyle="1" w:styleId="Char">
    <w:name w:val="页眉 Char"/>
    <w:basedOn w:val="a0"/>
    <w:link w:val="a6"/>
    <w:locked/>
    <w:rsid w:val="00A65ACD"/>
    <w:rPr>
      <w:rFonts w:ascii="Calibri" w:eastAsia="宋体" w:hAnsi="Calibri"/>
      <w:kern w:val="2"/>
      <w:sz w:val="18"/>
      <w:szCs w:val="18"/>
      <w:lang w:val="en-US" w:eastAsia="zh-CN" w:bidi="ar-SA"/>
    </w:rPr>
  </w:style>
  <w:style w:type="paragraph" w:styleId="a7">
    <w:name w:val="Title"/>
    <w:basedOn w:val="a"/>
    <w:next w:val="a"/>
    <w:qFormat/>
    <w:pPr>
      <w:adjustRightInd w:val="0"/>
      <w:snapToGrid w:val="0"/>
      <w:spacing w:line="288" w:lineRule="auto"/>
      <w:jc w:val="center"/>
      <w:outlineLvl w:val="0"/>
    </w:pPr>
    <w:rPr>
      <w:rFonts w:ascii="Cambria" w:eastAsia="方正小标宋_GBK" w:hAnsi="Cambria"/>
      <w:bCs/>
      <w:sz w:val="44"/>
      <w:szCs w:val="32"/>
    </w:rPr>
  </w:style>
  <w:style w:type="paragraph" w:customStyle="1" w:styleId="10">
    <w:name w:val="标题1"/>
    <w:basedOn w:val="a"/>
    <w:next w:val="a"/>
    <w:rsid w:val="0037484B"/>
    <w:pPr>
      <w:tabs>
        <w:tab w:val="left" w:pos="9193"/>
        <w:tab w:val="left" w:pos="9827"/>
      </w:tabs>
      <w:autoSpaceDE w:val="0"/>
      <w:autoSpaceDN w:val="0"/>
      <w:snapToGrid w:val="0"/>
      <w:spacing w:line="300" w:lineRule="auto"/>
      <w:jc w:val="center"/>
    </w:pPr>
    <w:rPr>
      <w:rFonts w:ascii="方正小标宋_GBK" w:eastAsia="方正小标宋_GBK"/>
      <w:snapToGrid w:val="0"/>
      <w:kern w:val="0"/>
      <w:sz w:val="44"/>
    </w:rPr>
  </w:style>
  <w:style w:type="paragraph" w:customStyle="1" w:styleId="30">
    <w:name w:val="标题3"/>
    <w:basedOn w:val="a"/>
    <w:next w:val="a"/>
    <w:pPr>
      <w:autoSpaceDE w:val="0"/>
      <w:autoSpaceDN w:val="0"/>
      <w:snapToGrid w:val="0"/>
      <w:spacing w:line="590" w:lineRule="atLeast"/>
      <w:ind w:firstLine="624"/>
    </w:pPr>
    <w:rPr>
      <w:rFonts w:eastAsia="方正黑体_GBK"/>
      <w:kern w:val="0"/>
      <w:sz w:val="32"/>
    </w:rPr>
  </w:style>
  <w:style w:type="paragraph" w:styleId="a8">
    <w:name w:val="Date"/>
    <w:basedOn w:val="a"/>
    <w:next w:val="a"/>
    <w:link w:val="Char0"/>
    <w:pPr>
      <w:ind w:leftChars="2500" w:left="100"/>
    </w:pPr>
  </w:style>
  <w:style w:type="character" w:customStyle="1" w:styleId="Char0">
    <w:name w:val="日期 Char"/>
    <w:basedOn w:val="a0"/>
    <w:link w:val="a8"/>
    <w:semiHidden/>
    <w:locked/>
    <w:rsid w:val="00A65ACD"/>
    <w:rPr>
      <w:rFonts w:eastAsia="方正仿宋简体"/>
      <w:kern w:val="2"/>
      <w:sz w:val="30"/>
      <w:lang w:val="en-US" w:eastAsia="zh-CN" w:bidi="ar-SA"/>
    </w:rPr>
  </w:style>
  <w:style w:type="paragraph" w:styleId="a9">
    <w:name w:val="footer"/>
    <w:basedOn w:val="a"/>
    <w:link w:val="Char1"/>
    <w:pPr>
      <w:tabs>
        <w:tab w:val="center" w:pos="4153"/>
        <w:tab w:val="right" w:pos="8306"/>
      </w:tabs>
      <w:snapToGrid w:val="0"/>
      <w:jc w:val="left"/>
    </w:pPr>
    <w:rPr>
      <w:sz w:val="18"/>
      <w:szCs w:val="18"/>
    </w:rPr>
  </w:style>
  <w:style w:type="character" w:customStyle="1" w:styleId="Char1">
    <w:name w:val="页脚 Char"/>
    <w:basedOn w:val="a0"/>
    <w:link w:val="a9"/>
    <w:locked/>
    <w:rsid w:val="00A65ACD"/>
    <w:rPr>
      <w:rFonts w:eastAsia="方正仿宋简体"/>
      <w:kern w:val="2"/>
      <w:sz w:val="18"/>
      <w:szCs w:val="18"/>
      <w:lang w:val="en-US" w:eastAsia="zh-CN" w:bidi="ar-SA"/>
    </w:rPr>
  </w:style>
  <w:style w:type="paragraph" w:customStyle="1" w:styleId="ListParagraph">
    <w:name w:val="List Paragraph"/>
    <w:basedOn w:val="a"/>
    <w:pPr>
      <w:ind w:firstLineChars="200" w:firstLine="420"/>
    </w:pPr>
    <w:rPr>
      <w:rFonts w:ascii="Calibri" w:eastAsia="宋体" w:hAnsi="Calibri"/>
      <w:sz w:val="21"/>
      <w:szCs w:val="22"/>
    </w:rPr>
  </w:style>
  <w:style w:type="paragraph" w:styleId="20">
    <w:name w:val="Body Text Indent 2"/>
    <w:basedOn w:val="a"/>
    <w:pPr>
      <w:topLinePunct/>
      <w:spacing w:line="300" w:lineRule="auto"/>
      <w:ind w:firstLineChars="200" w:firstLine="640"/>
      <w:jc w:val="left"/>
    </w:pPr>
    <w:rPr>
      <w:rFonts w:eastAsia="方正仿宋_GBK"/>
      <w:sz w:val="32"/>
      <w:szCs w:val="32"/>
    </w:rPr>
  </w:style>
  <w:style w:type="paragraph" w:customStyle="1" w:styleId="CharCharCharChar">
    <w:name w:val="Char Char Char Char"/>
    <w:basedOn w:val="a"/>
    <w:pPr>
      <w:widowControl/>
      <w:spacing w:after="160" w:line="240" w:lineRule="exact"/>
      <w:jc w:val="left"/>
    </w:pPr>
    <w:rPr>
      <w:rFonts w:eastAsia="宋体"/>
      <w:sz w:val="21"/>
    </w:rPr>
  </w:style>
  <w:style w:type="paragraph" w:styleId="31">
    <w:name w:val="Body Text Indent 3"/>
    <w:basedOn w:val="a"/>
    <w:pPr>
      <w:spacing w:line="286" w:lineRule="auto"/>
      <w:ind w:firstLineChars="200" w:firstLine="632"/>
    </w:pPr>
    <w:rPr>
      <w:rFonts w:eastAsia="方正仿宋_GBK"/>
      <w:spacing w:val="-2"/>
      <w:sz w:val="32"/>
      <w:szCs w:val="32"/>
    </w:rPr>
  </w:style>
  <w:style w:type="paragraph" w:styleId="aa">
    <w:name w:val="Body Text"/>
    <w:basedOn w:val="a"/>
    <w:link w:val="Char2"/>
    <w:rsid w:val="00A65ACD"/>
    <w:pPr>
      <w:spacing w:after="120"/>
    </w:pPr>
  </w:style>
  <w:style w:type="character" w:customStyle="1" w:styleId="Char2">
    <w:name w:val="正文文本 Char"/>
    <w:basedOn w:val="a0"/>
    <w:link w:val="aa"/>
    <w:locked/>
    <w:rsid w:val="00A65ACD"/>
    <w:rPr>
      <w:rFonts w:eastAsia="方正仿宋简体"/>
      <w:kern w:val="2"/>
      <w:sz w:val="30"/>
      <w:lang w:val="en-US" w:eastAsia="zh-CN" w:bidi="ar-SA"/>
    </w:rPr>
  </w:style>
  <w:style w:type="paragraph" w:customStyle="1" w:styleId="310">
    <w:name w:val="标题 31"/>
    <w:basedOn w:val="a"/>
    <w:rsid w:val="00A65ACD"/>
    <w:pPr>
      <w:autoSpaceDE w:val="0"/>
      <w:autoSpaceDN w:val="0"/>
      <w:adjustRightInd w:val="0"/>
      <w:spacing w:before="8"/>
      <w:ind w:left="554"/>
      <w:jc w:val="left"/>
      <w:outlineLvl w:val="2"/>
    </w:pPr>
    <w:rPr>
      <w:rFonts w:ascii="Kai" w:eastAsia="宋体" w:hAnsi="Kai" w:cs="Kai"/>
      <w:kern w:val="0"/>
      <w:sz w:val="44"/>
      <w:szCs w:val="44"/>
    </w:rPr>
  </w:style>
  <w:style w:type="paragraph" w:customStyle="1" w:styleId="TableParagraph">
    <w:name w:val="Table Paragraph"/>
    <w:basedOn w:val="a"/>
    <w:rsid w:val="00A65ACD"/>
    <w:pPr>
      <w:autoSpaceDE w:val="0"/>
      <w:autoSpaceDN w:val="0"/>
      <w:jc w:val="left"/>
    </w:pPr>
    <w:rPr>
      <w:rFonts w:ascii="宋体" w:eastAsia="宋体" w:hAnsi="宋体" w:cs="宋体"/>
      <w:kern w:val="0"/>
      <w:sz w:val="22"/>
      <w:szCs w:val="22"/>
      <w:lang w:val="zh-CN"/>
    </w:rPr>
  </w:style>
  <w:style w:type="character" w:customStyle="1" w:styleId="Char3">
    <w:name w:val="批注文字 Char"/>
    <w:basedOn w:val="a0"/>
    <w:link w:val="ab"/>
    <w:semiHidden/>
    <w:locked/>
    <w:rsid w:val="00A65ACD"/>
    <w:rPr>
      <w:rFonts w:ascii="宋体" w:eastAsia="宋体" w:hAnsi="宋体"/>
      <w:sz w:val="22"/>
      <w:lang w:val="zh-CN" w:bidi="ar-SA"/>
    </w:rPr>
  </w:style>
  <w:style w:type="paragraph" w:styleId="ab">
    <w:name w:val="annotation text"/>
    <w:basedOn w:val="a"/>
    <w:link w:val="Char3"/>
    <w:semiHidden/>
    <w:rsid w:val="00A65ACD"/>
    <w:pPr>
      <w:autoSpaceDE w:val="0"/>
      <w:autoSpaceDN w:val="0"/>
      <w:jc w:val="left"/>
    </w:pPr>
    <w:rPr>
      <w:rFonts w:ascii="宋体" w:eastAsia="宋体" w:hAnsi="宋体"/>
      <w:kern w:val="0"/>
      <w:sz w:val="22"/>
      <w:lang w:val="zh-CN"/>
    </w:rPr>
  </w:style>
  <w:style w:type="character" w:customStyle="1" w:styleId="Char4">
    <w:name w:val="批注框文本 Char"/>
    <w:basedOn w:val="a0"/>
    <w:link w:val="ac"/>
    <w:semiHidden/>
    <w:locked/>
    <w:rsid w:val="00A65ACD"/>
    <w:rPr>
      <w:rFonts w:ascii="宋体" w:eastAsia="宋体" w:hAnsi="宋体"/>
      <w:sz w:val="18"/>
      <w:szCs w:val="18"/>
      <w:lang w:val="zh-CN" w:bidi="ar-SA"/>
    </w:rPr>
  </w:style>
  <w:style w:type="paragraph" w:styleId="ac">
    <w:name w:val="Balloon Text"/>
    <w:basedOn w:val="a"/>
    <w:link w:val="Char4"/>
    <w:semiHidden/>
    <w:rsid w:val="00A65ACD"/>
    <w:pPr>
      <w:autoSpaceDE w:val="0"/>
      <w:autoSpaceDN w:val="0"/>
      <w:jc w:val="left"/>
    </w:pPr>
    <w:rPr>
      <w:rFonts w:ascii="宋体" w:eastAsia="宋体" w:hAnsi="宋体"/>
      <w:kern w:val="0"/>
      <w:sz w:val="18"/>
      <w:szCs w:val="18"/>
      <w:lang w:val="zh-CN"/>
    </w:rPr>
  </w:style>
  <w:style w:type="paragraph" w:styleId="ad">
    <w:name w:val="annotation subject"/>
    <w:basedOn w:val="ab"/>
    <w:next w:val="ab"/>
    <w:link w:val="Char5"/>
    <w:semiHidden/>
    <w:rsid w:val="00A65ACD"/>
    <w:pPr>
      <w:autoSpaceDE/>
      <w:autoSpaceDN/>
    </w:pPr>
    <w:rPr>
      <w:rFonts w:ascii="Calibri" w:hAnsi="Calibri"/>
      <w:b/>
      <w:bCs/>
      <w:kern w:val="2"/>
      <w:sz w:val="21"/>
      <w:lang w:val="en-US"/>
    </w:rPr>
  </w:style>
  <w:style w:type="character" w:customStyle="1" w:styleId="Char5">
    <w:name w:val="批注主题 Char"/>
    <w:basedOn w:val="Char3"/>
    <w:link w:val="ad"/>
    <w:semiHidden/>
    <w:locked/>
    <w:rsid w:val="00A65ACD"/>
    <w:rPr>
      <w:rFonts w:ascii="Calibri" w:hAnsi="Calibri"/>
      <w:b/>
      <w:bCs/>
      <w:kern w:val="2"/>
      <w:sz w:val="21"/>
      <w:lang w:val="en-US"/>
    </w:rPr>
  </w:style>
  <w:style w:type="table" w:styleId="ae">
    <w:name w:val="Table Grid"/>
    <w:basedOn w:val="a1"/>
    <w:rsid w:val="007F7F5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样式 标题 1公文标题文稿标题，标题 1 + 首行缩进:  2 字符"/>
    <w:basedOn w:val="1"/>
    <w:autoRedefine/>
    <w:rsid w:val="0037484B"/>
    <w:pPr>
      <w:spacing w:line="300" w:lineRule="auto"/>
      <w:ind w:firstLineChars="0" w:firstLine="0"/>
      <w:jc w:val="center"/>
    </w:pPr>
    <w:rPr>
      <w:rFonts w:eastAsia="方正小标宋_GBK" w:cs="宋体"/>
      <w:bCs w:val="0"/>
      <w:sz w:val="44"/>
      <w:szCs w:val="20"/>
    </w:rPr>
  </w:style>
  <w:style w:type="paragraph" w:customStyle="1" w:styleId="1121">
    <w:name w:val="样式 标题 1公文标题文稿标题，标题 1 + 首行缩进:  2 字符1"/>
    <w:basedOn w:val="1"/>
    <w:autoRedefine/>
    <w:rsid w:val="0037484B"/>
    <w:pPr>
      <w:spacing w:line="300" w:lineRule="auto"/>
      <w:ind w:firstLineChars="0" w:firstLine="0"/>
      <w:jc w:val="center"/>
    </w:pPr>
    <w:rPr>
      <w:rFonts w:eastAsia="方正小标宋_GBK" w:cs="宋体"/>
      <w:bCs w:val="0"/>
      <w:sz w:val="44"/>
      <w:szCs w:val="20"/>
    </w:rPr>
  </w:style>
  <w:style w:type="paragraph" w:styleId="11">
    <w:name w:val="toc 1"/>
    <w:basedOn w:val="a"/>
    <w:next w:val="a"/>
    <w:autoRedefine/>
    <w:semiHidden/>
    <w:rsid w:val="00E0733D"/>
    <w:pPr>
      <w:spacing w:line="300" w:lineRule="auto"/>
    </w:pPr>
    <w:rPr>
      <w:rFonts w:eastAsia="方正黑体_GBK"/>
      <w:sz w:val="32"/>
    </w:rPr>
  </w:style>
  <w:style w:type="paragraph" w:styleId="21">
    <w:name w:val="toc 2"/>
    <w:basedOn w:val="a"/>
    <w:next w:val="a"/>
    <w:autoRedefine/>
    <w:semiHidden/>
    <w:rsid w:val="00E0733D"/>
    <w:pPr>
      <w:spacing w:line="300" w:lineRule="auto"/>
      <w:ind w:leftChars="200" w:left="200"/>
    </w:pPr>
    <w:rPr>
      <w:rFonts w:eastAsia="方正仿宋_GBK"/>
      <w:sz w:val="32"/>
    </w:rPr>
  </w:style>
  <w:style w:type="paragraph" w:styleId="32">
    <w:name w:val="toc 3"/>
    <w:basedOn w:val="a"/>
    <w:next w:val="a"/>
    <w:autoRedefine/>
    <w:semiHidden/>
    <w:rsid w:val="00E0733D"/>
    <w:pPr>
      <w:spacing w:line="300" w:lineRule="auto"/>
      <w:ind w:leftChars="400" w:left="400"/>
    </w:pPr>
    <w:rPr>
      <w:rFonts w:eastAsia="方正楷体_GBK"/>
      <w:sz w:val="32"/>
    </w:rPr>
  </w:style>
  <w:style w:type="paragraph" w:customStyle="1" w:styleId="1122">
    <w:name w:val="样式 标题 1公文标题文稿标题，标题 1 + 首行缩进:  2 字符2"/>
    <w:basedOn w:val="1"/>
    <w:autoRedefine/>
    <w:rsid w:val="00E0733D"/>
    <w:pPr>
      <w:spacing w:line="300" w:lineRule="auto"/>
      <w:ind w:firstLineChars="0" w:firstLine="0"/>
      <w:jc w:val="center"/>
    </w:pPr>
    <w:rPr>
      <w:rFonts w:eastAsia="方正小标宋_GBK" w:cs="宋体"/>
      <w:bCs w:val="0"/>
      <w:sz w:val="44"/>
      <w:szCs w:val="20"/>
    </w:rPr>
  </w:style>
  <w:style w:type="paragraph" w:customStyle="1" w:styleId="1123">
    <w:name w:val="样式 标题 1公文标题文稿标题，标题 1 + 首行缩进:  2 字符3"/>
    <w:basedOn w:val="1"/>
    <w:autoRedefine/>
    <w:rsid w:val="00E0733D"/>
    <w:pPr>
      <w:spacing w:line="300" w:lineRule="auto"/>
      <w:ind w:firstLineChars="0" w:firstLine="0"/>
      <w:jc w:val="center"/>
    </w:pPr>
    <w:rPr>
      <w:rFonts w:eastAsia="方正小标宋_GBK" w:cs="宋体"/>
      <w:bCs w:val="0"/>
      <w:sz w:val="44"/>
      <w:szCs w:val="20"/>
    </w:rPr>
  </w:style>
  <w:style w:type="character" w:styleId="af">
    <w:name w:val="Hyperlink"/>
    <w:basedOn w:val="a0"/>
    <w:rsid w:val="00E0733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860</Words>
  <Characters>4903</Characters>
  <Application>Microsoft Office Word</Application>
  <DocSecurity>0</DocSecurity>
  <Lines>40</Lines>
  <Paragraphs>11</Paragraphs>
  <ScaleCrop>false</ScaleCrop>
  <Company>Microsoft</Company>
  <LinksUpToDate>false</LinksUpToDate>
  <CharactersWithSpaces>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2009年南京市城市规划、建设和管理任务计划</dc:title>
  <dc:creator>User</dc:creator>
  <cp:lastModifiedBy>NTKO</cp:lastModifiedBy>
  <cp:revision>2</cp:revision>
  <cp:lastPrinted>2021-10-13T02:08:00Z</cp:lastPrinted>
  <dcterms:created xsi:type="dcterms:W3CDTF">2021-12-03T08:31:00Z</dcterms:created>
  <dcterms:modified xsi:type="dcterms:W3CDTF">2021-12-03T08:31:00Z</dcterms:modified>
</cp:coreProperties>
</file>