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3</w:t>
      </w:r>
    </w:p>
    <w:p>
      <w:pPr>
        <w:rPr>
          <w:rFonts w:hint="eastAsia" w:ascii="方正黑体_GBK" w:eastAsia="方正黑体_GBK"/>
          <w:sz w:val="32"/>
          <w:szCs w:val="32"/>
        </w:rPr>
      </w:pPr>
    </w:p>
    <w:p>
      <w:pPr>
        <w:pStyle w:val="6"/>
        <w:kinsoku w:val="0"/>
        <w:overflowPunct w:val="0"/>
        <w:spacing w:before="0"/>
        <w:ind w:left="0"/>
        <w:jc w:val="center"/>
        <w:outlineLvl w:val="9"/>
        <w:rPr>
          <w:rFonts w:hint="eastAsia" w:ascii="Times New Roman" w:hAnsi="Times New Roman" w:eastAsia="方正小标宋_GBK" w:cs="Times New Roman"/>
        </w:rPr>
      </w:pPr>
      <w:r>
        <w:rPr>
          <w:rFonts w:hint="eastAsia" w:ascii="Times New Roman" w:hAnsi="Times New Roman" w:eastAsia="方正小标宋_GBK" w:cs="Times New Roman"/>
        </w:rPr>
        <w:t>落实健康中国行动推进</w:t>
      </w:r>
    </w:p>
    <w:p>
      <w:pPr>
        <w:pStyle w:val="6"/>
        <w:kinsoku w:val="0"/>
        <w:overflowPunct w:val="0"/>
        <w:spacing w:before="0"/>
        <w:ind w:left="0"/>
        <w:jc w:val="center"/>
        <w:outlineLvl w:val="9"/>
        <w:rPr>
          <w:rFonts w:hint="eastAsia" w:ascii="Times New Roman" w:hAnsi="Times New Roman" w:eastAsia="方正小标宋_GBK" w:cs="Times New Roman"/>
        </w:rPr>
      </w:pPr>
      <w:r>
        <w:rPr>
          <w:rFonts w:hint="eastAsia" w:ascii="Times New Roman" w:hAnsi="Times New Roman" w:eastAsia="方正小标宋_GBK" w:cs="Times New Roman"/>
        </w:rPr>
        <w:t>健康南京建设考核指标框架</w:t>
      </w:r>
    </w:p>
    <w:p>
      <w:pPr>
        <w:pStyle w:val="6"/>
        <w:kinsoku w:val="0"/>
        <w:overflowPunct w:val="0"/>
        <w:spacing w:before="0"/>
        <w:ind w:left="0"/>
        <w:jc w:val="center"/>
        <w:outlineLvl w:val="9"/>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（试  行）</w:t>
      </w:r>
    </w:p>
    <w:tbl>
      <w:tblPr>
        <w:tblStyle w:val="3"/>
        <w:tblW w:w="891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3684"/>
        <w:gridCol w:w="896"/>
        <w:gridCol w:w="1203"/>
        <w:gridCol w:w="1274"/>
        <w:gridCol w:w="130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59" w:type="dxa"/>
            <w:noWrap w:val="0"/>
            <w:tcMar>
              <w:left w:w="57" w:type="dxa"/>
              <w:right w:w="57" w:type="dxa"/>
            </w:tcMar>
            <w:vAlign w:val="center"/>
          </w:tcPr>
          <w:p>
            <w:pPr>
              <w:jc w:val="center"/>
              <w:rPr>
                <w:rFonts w:ascii="方正黑体_GBK" w:eastAsia="方正黑体_GBK"/>
                <w:kern w:val="0"/>
                <w:sz w:val="21"/>
                <w:szCs w:val="21"/>
              </w:rPr>
            </w:pPr>
            <w:r>
              <w:rPr>
                <w:rFonts w:hint="eastAsia" w:ascii="方正黑体_GBK" w:eastAsia="方正黑体_GBK"/>
                <w:kern w:val="0"/>
                <w:sz w:val="21"/>
                <w:szCs w:val="21"/>
              </w:rPr>
              <w:t>序号</w:t>
            </w:r>
          </w:p>
        </w:tc>
        <w:tc>
          <w:tcPr>
            <w:tcW w:w="3684" w:type="dxa"/>
            <w:noWrap w:val="0"/>
            <w:tcMar>
              <w:left w:w="57" w:type="dxa"/>
              <w:right w:w="57" w:type="dxa"/>
            </w:tcMar>
            <w:vAlign w:val="center"/>
          </w:tcPr>
          <w:p>
            <w:pPr>
              <w:jc w:val="center"/>
              <w:rPr>
                <w:rFonts w:ascii="方正黑体_GBK" w:eastAsia="方正黑体_GBK"/>
                <w:kern w:val="0"/>
                <w:sz w:val="21"/>
                <w:szCs w:val="21"/>
              </w:rPr>
            </w:pPr>
            <w:r>
              <w:rPr>
                <w:rFonts w:hint="eastAsia" w:ascii="方正黑体_GBK" w:eastAsia="方正黑体_GBK"/>
                <w:kern w:val="0"/>
                <w:sz w:val="21"/>
                <w:szCs w:val="21"/>
              </w:rPr>
              <w:t>指标</w:t>
            </w:r>
          </w:p>
        </w:tc>
        <w:tc>
          <w:tcPr>
            <w:tcW w:w="896" w:type="dxa"/>
            <w:noWrap w:val="0"/>
            <w:tcMar>
              <w:left w:w="57" w:type="dxa"/>
              <w:right w:w="57" w:type="dxa"/>
            </w:tcMar>
            <w:vAlign w:val="center"/>
          </w:tcPr>
          <w:p>
            <w:pPr>
              <w:jc w:val="center"/>
              <w:rPr>
                <w:rFonts w:ascii="方正黑体_GBK" w:eastAsia="方正黑体_GBK"/>
                <w:kern w:val="0"/>
                <w:sz w:val="21"/>
                <w:szCs w:val="21"/>
              </w:rPr>
            </w:pPr>
            <w:r>
              <w:rPr>
                <w:rFonts w:hint="eastAsia" w:ascii="方正黑体_GBK" w:eastAsia="方正黑体_GBK"/>
                <w:kern w:val="0"/>
                <w:sz w:val="21"/>
                <w:szCs w:val="21"/>
              </w:rPr>
              <w:t>基期</w:t>
            </w:r>
          </w:p>
          <w:p>
            <w:pPr>
              <w:jc w:val="center"/>
              <w:rPr>
                <w:rFonts w:ascii="方正黑体_GBK" w:eastAsia="方正黑体_GBK"/>
                <w:kern w:val="0"/>
                <w:sz w:val="21"/>
                <w:szCs w:val="21"/>
              </w:rPr>
            </w:pPr>
            <w:r>
              <w:rPr>
                <w:rFonts w:hint="eastAsia" w:ascii="方正黑体_GBK" w:eastAsia="方正黑体_GBK"/>
                <w:kern w:val="0"/>
                <w:sz w:val="21"/>
                <w:szCs w:val="21"/>
              </w:rPr>
              <w:t>水平</w:t>
            </w:r>
          </w:p>
        </w:tc>
        <w:tc>
          <w:tcPr>
            <w:tcW w:w="1203" w:type="dxa"/>
            <w:noWrap w:val="0"/>
            <w:tcMar>
              <w:left w:w="57" w:type="dxa"/>
              <w:right w:w="57" w:type="dxa"/>
            </w:tcMar>
            <w:vAlign w:val="center"/>
          </w:tcPr>
          <w:p>
            <w:pPr>
              <w:jc w:val="center"/>
              <w:rPr>
                <w:rFonts w:hint="eastAsia" w:ascii="方正黑体_GBK" w:eastAsia="方正黑体_GBK"/>
                <w:kern w:val="0"/>
                <w:sz w:val="21"/>
                <w:szCs w:val="21"/>
              </w:rPr>
            </w:pPr>
            <w:r>
              <w:rPr>
                <w:rFonts w:ascii="方正黑体_GBK" w:eastAsia="方正黑体_GBK"/>
                <w:kern w:val="0"/>
                <w:sz w:val="21"/>
                <w:szCs w:val="21"/>
              </w:rPr>
              <w:t>2022</w:t>
            </w:r>
            <w:r>
              <w:rPr>
                <w:rFonts w:hint="eastAsia" w:ascii="方正黑体_GBK" w:eastAsia="方正黑体_GBK"/>
                <w:kern w:val="0"/>
                <w:sz w:val="21"/>
                <w:szCs w:val="21"/>
              </w:rPr>
              <w:t>年</w:t>
            </w:r>
          </w:p>
          <w:p>
            <w:pPr>
              <w:jc w:val="center"/>
              <w:rPr>
                <w:rFonts w:ascii="方正黑体_GBK" w:eastAsia="方正黑体_GBK"/>
                <w:kern w:val="0"/>
                <w:sz w:val="21"/>
                <w:szCs w:val="21"/>
              </w:rPr>
            </w:pPr>
            <w:r>
              <w:rPr>
                <w:rFonts w:hint="eastAsia" w:ascii="方正黑体_GBK" w:eastAsia="方正黑体_GBK"/>
                <w:kern w:val="0"/>
                <w:sz w:val="21"/>
                <w:szCs w:val="21"/>
              </w:rPr>
              <w:t>全市目标值</w:t>
            </w:r>
          </w:p>
        </w:tc>
        <w:tc>
          <w:tcPr>
            <w:tcW w:w="1274" w:type="dxa"/>
            <w:noWrap w:val="0"/>
            <w:tcMar>
              <w:left w:w="57" w:type="dxa"/>
              <w:right w:w="57" w:type="dxa"/>
            </w:tcMar>
            <w:vAlign w:val="center"/>
          </w:tcPr>
          <w:p>
            <w:pPr>
              <w:jc w:val="center"/>
              <w:rPr>
                <w:rFonts w:hint="eastAsia" w:ascii="方正黑体_GBK" w:eastAsia="方正黑体_GBK"/>
                <w:kern w:val="0"/>
                <w:sz w:val="21"/>
                <w:szCs w:val="21"/>
              </w:rPr>
            </w:pPr>
            <w:r>
              <w:rPr>
                <w:rFonts w:ascii="方正黑体_GBK" w:eastAsia="方正黑体_GBK"/>
                <w:kern w:val="0"/>
                <w:sz w:val="21"/>
                <w:szCs w:val="21"/>
              </w:rPr>
              <w:t>2030</w:t>
            </w:r>
            <w:r>
              <w:rPr>
                <w:rFonts w:hint="eastAsia" w:ascii="方正黑体_GBK" w:eastAsia="方正黑体_GBK"/>
                <w:kern w:val="0"/>
                <w:sz w:val="21"/>
                <w:szCs w:val="21"/>
              </w:rPr>
              <w:t>年</w:t>
            </w:r>
          </w:p>
          <w:p>
            <w:pPr>
              <w:jc w:val="center"/>
              <w:rPr>
                <w:rFonts w:ascii="方正黑体_GBK" w:eastAsia="方正黑体_GBK"/>
                <w:kern w:val="0"/>
                <w:sz w:val="21"/>
                <w:szCs w:val="21"/>
              </w:rPr>
            </w:pPr>
            <w:r>
              <w:rPr>
                <w:rFonts w:hint="eastAsia" w:ascii="方正黑体_GBK" w:eastAsia="方正黑体_GBK"/>
                <w:kern w:val="0"/>
                <w:sz w:val="21"/>
                <w:szCs w:val="21"/>
              </w:rPr>
              <w:t>全市目标值</w:t>
            </w:r>
          </w:p>
        </w:tc>
        <w:tc>
          <w:tcPr>
            <w:tcW w:w="1302" w:type="dxa"/>
            <w:noWrap w:val="0"/>
            <w:tcMar>
              <w:left w:w="57" w:type="dxa"/>
              <w:right w:w="57" w:type="dxa"/>
            </w:tcMar>
            <w:vAlign w:val="center"/>
          </w:tcPr>
          <w:p>
            <w:pPr>
              <w:jc w:val="center"/>
              <w:rPr>
                <w:rFonts w:hint="eastAsia" w:ascii="方正黑体_GBK" w:eastAsia="方正黑体_GBK"/>
                <w:kern w:val="0"/>
                <w:sz w:val="21"/>
                <w:szCs w:val="21"/>
              </w:rPr>
            </w:pPr>
            <w:r>
              <w:rPr>
                <w:rFonts w:hint="eastAsia" w:ascii="方正黑体_GBK" w:eastAsia="方正黑体_GBK"/>
                <w:kern w:val="0"/>
                <w:sz w:val="21"/>
                <w:szCs w:val="21"/>
              </w:rPr>
              <w:t>资    料</w:t>
            </w:r>
          </w:p>
          <w:p>
            <w:pPr>
              <w:jc w:val="center"/>
              <w:rPr>
                <w:rFonts w:ascii="方正黑体_GBK" w:eastAsia="方正黑体_GBK"/>
                <w:kern w:val="0"/>
                <w:sz w:val="21"/>
                <w:szCs w:val="21"/>
              </w:rPr>
            </w:pPr>
            <w:r>
              <w:rPr>
                <w:rFonts w:hint="eastAsia" w:ascii="方正黑体_GBK" w:eastAsia="方正黑体_GBK"/>
                <w:kern w:val="0"/>
                <w:sz w:val="21"/>
                <w:szCs w:val="21"/>
              </w:rPr>
              <w:t>来源部门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1</w:t>
            </w:r>
          </w:p>
        </w:tc>
        <w:tc>
          <w:tcPr>
            <w:tcW w:w="3684" w:type="dxa"/>
            <w:noWrap w:val="0"/>
            <w:tcMar>
              <w:left w:w="57" w:type="dxa"/>
              <w:right w:w="57" w:type="dxa"/>
            </w:tcMar>
            <w:vAlign w:val="center"/>
          </w:tcPr>
          <w:p>
            <w:pPr>
              <w:rPr>
                <w:rFonts w:eastAsia="方正书宋_GBK"/>
                <w:kern w:val="0"/>
                <w:sz w:val="21"/>
                <w:szCs w:val="21"/>
              </w:rPr>
            </w:pPr>
            <w:r>
              <w:rPr>
                <w:rFonts w:hint="eastAsia" w:eastAsia="方正书宋_GBK"/>
                <w:kern w:val="0"/>
                <w:sz w:val="21"/>
                <w:szCs w:val="21"/>
              </w:rPr>
              <w:t>人均预期寿命（岁）</w:t>
            </w:r>
          </w:p>
        </w:tc>
        <w:tc>
          <w:tcPr>
            <w:tcW w:w="896"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83.59</w:t>
            </w:r>
          </w:p>
        </w:tc>
        <w:tc>
          <w:tcPr>
            <w:tcW w:w="1203"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w:t>
            </w:r>
            <w:r>
              <w:rPr>
                <w:rFonts w:eastAsia="方正书宋_GBK"/>
                <w:kern w:val="0"/>
                <w:sz w:val="21"/>
                <w:szCs w:val="21"/>
              </w:rPr>
              <w:t>82.5</w:t>
            </w:r>
          </w:p>
        </w:tc>
        <w:tc>
          <w:tcPr>
            <w:tcW w:w="1274"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w:t>
            </w:r>
            <w:r>
              <w:rPr>
                <w:rFonts w:eastAsia="方正书宋_GBK"/>
                <w:kern w:val="0"/>
                <w:sz w:val="21"/>
                <w:szCs w:val="21"/>
              </w:rPr>
              <w:t>83</w:t>
            </w:r>
          </w:p>
        </w:tc>
        <w:tc>
          <w:tcPr>
            <w:tcW w:w="1302"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市卫健委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2</w:t>
            </w:r>
          </w:p>
        </w:tc>
        <w:tc>
          <w:tcPr>
            <w:tcW w:w="3684" w:type="dxa"/>
            <w:noWrap w:val="0"/>
            <w:tcMar>
              <w:left w:w="57" w:type="dxa"/>
              <w:right w:w="57" w:type="dxa"/>
            </w:tcMar>
            <w:vAlign w:val="center"/>
          </w:tcPr>
          <w:p>
            <w:pPr>
              <w:rPr>
                <w:rFonts w:eastAsia="方正书宋_GBK"/>
                <w:kern w:val="0"/>
                <w:sz w:val="21"/>
                <w:szCs w:val="21"/>
              </w:rPr>
            </w:pPr>
            <w:r>
              <w:rPr>
                <w:rFonts w:hint="eastAsia" w:eastAsia="方正书宋_GBK"/>
                <w:kern w:val="0"/>
                <w:sz w:val="21"/>
                <w:szCs w:val="21"/>
              </w:rPr>
              <w:t>婴儿死亡率（</w:t>
            </w:r>
            <w:r>
              <w:rPr>
                <w:rFonts w:eastAsia="方正书宋_GBK"/>
                <w:kern w:val="0"/>
                <w:sz w:val="21"/>
                <w:szCs w:val="21"/>
              </w:rPr>
              <w:t>‰</w:t>
            </w:r>
            <w:r>
              <w:rPr>
                <w:rFonts w:hint="eastAsia" w:eastAsia="方正书宋_GBK"/>
                <w:kern w:val="0"/>
                <w:sz w:val="21"/>
                <w:szCs w:val="21"/>
              </w:rPr>
              <w:t>）</w:t>
            </w:r>
          </w:p>
        </w:tc>
        <w:tc>
          <w:tcPr>
            <w:tcW w:w="896"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2.21</w:t>
            </w:r>
          </w:p>
        </w:tc>
        <w:tc>
          <w:tcPr>
            <w:tcW w:w="2477" w:type="dxa"/>
            <w:gridSpan w:val="2"/>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持续保持</w:t>
            </w:r>
          </w:p>
        </w:tc>
        <w:tc>
          <w:tcPr>
            <w:tcW w:w="1302"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市卫健委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3</w:t>
            </w:r>
          </w:p>
        </w:tc>
        <w:tc>
          <w:tcPr>
            <w:tcW w:w="3684" w:type="dxa"/>
            <w:noWrap w:val="0"/>
            <w:tcMar>
              <w:left w:w="57" w:type="dxa"/>
              <w:right w:w="57" w:type="dxa"/>
            </w:tcMar>
            <w:vAlign w:val="center"/>
          </w:tcPr>
          <w:p>
            <w:pPr>
              <w:rPr>
                <w:rFonts w:eastAsia="方正书宋_GBK"/>
                <w:kern w:val="0"/>
                <w:sz w:val="21"/>
                <w:szCs w:val="21"/>
              </w:rPr>
            </w:pPr>
            <w:r>
              <w:rPr>
                <w:rFonts w:eastAsia="方正书宋_GBK"/>
                <w:kern w:val="0"/>
                <w:sz w:val="21"/>
                <w:szCs w:val="21"/>
              </w:rPr>
              <w:t>5</w:t>
            </w:r>
            <w:r>
              <w:rPr>
                <w:rFonts w:hint="eastAsia" w:eastAsia="方正书宋_GBK"/>
                <w:kern w:val="0"/>
                <w:sz w:val="21"/>
                <w:szCs w:val="21"/>
              </w:rPr>
              <w:t>岁以下儿童死亡率（</w:t>
            </w:r>
            <w:r>
              <w:rPr>
                <w:rFonts w:eastAsia="方正书宋_GBK"/>
                <w:kern w:val="0"/>
                <w:sz w:val="21"/>
                <w:szCs w:val="21"/>
              </w:rPr>
              <w:t>‰</w:t>
            </w:r>
            <w:r>
              <w:rPr>
                <w:rFonts w:hint="eastAsia" w:eastAsia="方正书宋_GBK"/>
                <w:kern w:val="0"/>
                <w:sz w:val="21"/>
                <w:szCs w:val="21"/>
              </w:rPr>
              <w:t>）</w:t>
            </w:r>
          </w:p>
        </w:tc>
        <w:tc>
          <w:tcPr>
            <w:tcW w:w="896"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3.12</w:t>
            </w:r>
          </w:p>
        </w:tc>
        <w:tc>
          <w:tcPr>
            <w:tcW w:w="2477" w:type="dxa"/>
            <w:gridSpan w:val="2"/>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持续保持</w:t>
            </w:r>
          </w:p>
        </w:tc>
        <w:tc>
          <w:tcPr>
            <w:tcW w:w="1302"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市卫健委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4</w:t>
            </w:r>
          </w:p>
        </w:tc>
        <w:tc>
          <w:tcPr>
            <w:tcW w:w="3684" w:type="dxa"/>
            <w:noWrap w:val="0"/>
            <w:tcMar>
              <w:left w:w="57" w:type="dxa"/>
              <w:right w:w="57" w:type="dxa"/>
            </w:tcMar>
            <w:vAlign w:val="center"/>
          </w:tcPr>
          <w:p>
            <w:pPr>
              <w:rPr>
                <w:rFonts w:eastAsia="方正书宋_GBK"/>
                <w:kern w:val="0"/>
                <w:sz w:val="21"/>
                <w:szCs w:val="21"/>
              </w:rPr>
            </w:pPr>
            <w:r>
              <w:rPr>
                <w:rFonts w:hint="eastAsia" w:eastAsia="方正书宋_GBK"/>
                <w:kern w:val="0"/>
                <w:sz w:val="21"/>
                <w:szCs w:val="21"/>
              </w:rPr>
              <w:t>孕产妇死亡率</w:t>
            </w:r>
            <w:r>
              <w:rPr>
                <w:rFonts w:eastAsia="方正书宋_GBK"/>
                <w:kern w:val="0"/>
                <w:sz w:val="21"/>
                <w:szCs w:val="21"/>
              </w:rPr>
              <w:t>（1/10</w:t>
            </w:r>
            <w:r>
              <w:rPr>
                <w:rFonts w:hint="eastAsia" w:eastAsia="方正书宋_GBK"/>
                <w:kern w:val="0"/>
                <w:sz w:val="21"/>
                <w:szCs w:val="21"/>
              </w:rPr>
              <w:t>万）</w:t>
            </w:r>
          </w:p>
        </w:tc>
        <w:tc>
          <w:tcPr>
            <w:tcW w:w="896"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2020</w:t>
            </w:r>
            <w:r>
              <w:rPr>
                <w:rFonts w:hint="eastAsia" w:eastAsia="方正书宋_GBK"/>
                <w:kern w:val="0"/>
                <w:sz w:val="21"/>
                <w:szCs w:val="21"/>
              </w:rPr>
              <w:t>年为</w:t>
            </w:r>
            <w:r>
              <w:rPr>
                <w:rFonts w:eastAsia="方正书宋_GBK"/>
                <w:kern w:val="0"/>
                <w:sz w:val="21"/>
                <w:szCs w:val="21"/>
              </w:rPr>
              <w:t>10</w:t>
            </w:r>
          </w:p>
        </w:tc>
        <w:tc>
          <w:tcPr>
            <w:tcW w:w="1203"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8</w:t>
            </w:r>
            <w:r>
              <w:rPr>
                <w:rFonts w:hint="eastAsia" w:eastAsia="方正书宋_GBK"/>
                <w:kern w:val="0"/>
                <w:sz w:val="21"/>
                <w:szCs w:val="21"/>
              </w:rPr>
              <w:t>左右</w:t>
            </w:r>
          </w:p>
        </w:tc>
        <w:tc>
          <w:tcPr>
            <w:tcW w:w="1274"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6</w:t>
            </w:r>
            <w:r>
              <w:rPr>
                <w:rFonts w:hint="eastAsia" w:eastAsia="方正书宋_GBK"/>
                <w:kern w:val="0"/>
                <w:sz w:val="21"/>
                <w:szCs w:val="21"/>
              </w:rPr>
              <w:t>左右</w:t>
            </w:r>
          </w:p>
        </w:tc>
        <w:tc>
          <w:tcPr>
            <w:tcW w:w="1302"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市卫健委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5</w:t>
            </w:r>
          </w:p>
        </w:tc>
        <w:tc>
          <w:tcPr>
            <w:tcW w:w="3684" w:type="dxa"/>
            <w:noWrap w:val="0"/>
            <w:tcMar>
              <w:left w:w="57" w:type="dxa"/>
              <w:right w:w="57" w:type="dxa"/>
            </w:tcMar>
            <w:vAlign w:val="center"/>
          </w:tcPr>
          <w:p>
            <w:pPr>
              <w:rPr>
                <w:rFonts w:eastAsia="方正书宋_GBK"/>
                <w:kern w:val="0"/>
                <w:sz w:val="21"/>
                <w:szCs w:val="21"/>
              </w:rPr>
            </w:pPr>
            <w:r>
              <w:rPr>
                <w:rFonts w:hint="eastAsia" w:eastAsia="方正书宋_GBK"/>
                <w:kern w:val="0"/>
                <w:sz w:val="21"/>
                <w:szCs w:val="21"/>
              </w:rPr>
              <w:t>城乡居民达到《国民体质测定标准》合格以上的人数比例（</w:t>
            </w:r>
            <w:r>
              <w:rPr>
                <w:rFonts w:eastAsia="方正书宋_GBK"/>
                <w:kern w:val="0"/>
                <w:sz w:val="21"/>
                <w:szCs w:val="21"/>
              </w:rPr>
              <w:t>%</w:t>
            </w:r>
            <w:r>
              <w:rPr>
                <w:rFonts w:hint="eastAsia" w:eastAsia="方正书宋_GBK"/>
                <w:kern w:val="0"/>
                <w:sz w:val="21"/>
                <w:szCs w:val="21"/>
              </w:rPr>
              <w:t>）</w:t>
            </w:r>
          </w:p>
        </w:tc>
        <w:tc>
          <w:tcPr>
            <w:tcW w:w="896"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2020</w:t>
            </w:r>
            <w:r>
              <w:rPr>
                <w:rFonts w:hint="eastAsia" w:eastAsia="方正书宋_GBK"/>
                <w:kern w:val="0"/>
                <w:sz w:val="21"/>
                <w:szCs w:val="21"/>
              </w:rPr>
              <w:t>年为</w:t>
            </w:r>
            <w:r>
              <w:rPr>
                <w:rFonts w:eastAsia="方正书宋_GBK"/>
                <w:kern w:val="0"/>
                <w:sz w:val="21"/>
                <w:szCs w:val="21"/>
              </w:rPr>
              <w:t>93.5</w:t>
            </w:r>
          </w:p>
        </w:tc>
        <w:tc>
          <w:tcPr>
            <w:tcW w:w="1203"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94</w:t>
            </w:r>
          </w:p>
        </w:tc>
        <w:tc>
          <w:tcPr>
            <w:tcW w:w="1274"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96.6</w:t>
            </w:r>
          </w:p>
        </w:tc>
        <w:tc>
          <w:tcPr>
            <w:tcW w:w="1302"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市体育局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6</w:t>
            </w:r>
          </w:p>
        </w:tc>
        <w:tc>
          <w:tcPr>
            <w:tcW w:w="3684" w:type="dxa"/>
            <w:noWrap w:val="0"/>
            <w:tcMar>
              <w:left w:w="57" w:type="dxa"/>
              <w:right w:w="57" w:type="dxa"/>
            </w:tcMar>
            <w:vAlign w:val="center"/>
          </w:tcPr>
          <w:p>
            <w:pPr>
              <w:rPr>
                <w:rFonts w:eastAsia="方正书宋_GBK"/>
                <w:kern w:val="0"/>
                <w:sz w:val="21"/>
                <w:szCs w:val="21"/>
              </w:rPr>
            </w:pPr>
            <w:r>
              <w:rPr>
                <w:rFonts w:hint="eastAsia" w:eastAsia="方正书宋_GBK"/>
                <w:kern w:val="0"/>
                <w:sz w:val="21"/>
                <w:szCs w:val="21"/>
              </w:rPr>
              <w:t>居民健康素养水平（</w:t>
            </w:r>
            <w:r>
              <w:rPr>
                <w:rFonts w:eastAsia="方正书宋_GBK"/>
                <w:kern w:val="0"/>
                <w:sz w:val="21"/>
                <w:szCs w:val="21"/>
              </w:rPr>
              <w:t>%</w:t>
            </w:r>
            <w:r>
              <w:rPr>
                <w:rFonts w:hint="eastAsia" w:eastAsia="方正书宋_GBK"/>
                <w:kern w:val="0"/>
                <w:sz w:val="21"/>
                <w:szCs w:val="21"/>
              </w:rPr>
              <w:t>）</w:t>
            </w:r>
          </w:p>
        </w:tc>
        <w:tc>
          <w:tcPr>
            <w:tcW w:w="896"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31.7</w:t>
            </w:r>
          </w:p>
        </w:tc>
        <w:tc>
          <w:tcPr>
            <w:tcW w:w="1203"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32</w:t>
            </w:r>
          </w:p>
        </w:tc>
        <w:tc>
          <w:tcPr>
            <w:tcW w:w="1274"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35</w:t>
            </w:r>
          </w:p>
        </w:tc>
        <w:tc>
          <w:tcPr>
            <w:tcW w:w="1302"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市卫健委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7</w:t>
            </w:r>
          </w:p>
        </w:tc>
        <w:tc>
          <w:tcPr>
            <w:tcW w:w="3684" w:type="dxa"/>
            <w:noWrap w:val="0"/>
            <w:tcMar>
              <w:left w:w="57" w:type="dxa"/>
              <w:right w:w="57" w:type="dxa"/>
            </w:tcMar>
            <w:vAlign w:val="center"/>
          </w:tcPr>
          <w:p>
            <w:pPr>
              <w:rPr>
                <w:rFonts w:eastAsia="方正书宋_GBK"/>
                <w:kern w:val="0"/>
                <w:sz w:val="21"/>
                <w:szCs w:val="21"/>
              </w:rPr>
            </w:pPr>
            <w:r>
              <w:rPr>
                <w:rFonts w:hint="eastAsia" w:eastAsia="方正书宋_GBK"/>
                <w:kern w:val="0"/>
                <w:sz w:val="21"/>
                <w:szCs w:val="21"/>
              </w:rPr>
              <w:t>经常参加体育锻炼人数比例（</w:t>
            </w:r>
            <w:r>
              <w:rPr>
                <w:rFonts w:eastAsia="方正书宋_GBK"/>
                <w:kern w:val="0"/>
                <w:sz w:val="21"/>
                <w:szCs w:val="21"/>
              </w:rPr>
              <w:t>%</w:t>
            </w:r>
            <w:r>
              <w:rPr>
                <w:rFonts w:hint="eastAsia" w:eastAsia="方正书宋_GBK"/>
                <w:kern w:val="0"/>
                <w:sz w:val="21"/>
                <w:szCs w:val="21"/>
              </w:rPr>
              <w:t>）</w:t>
            </w:r>
          </w:p>
        </w:tc>
        <w:tc>
          <w:tcPr>
            <w:tcW w:w="896"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2020</w:t>
            </w:r>
            <w:r>
              <w:rPr>
                <w:rFonts w:hint="eastAsia" w:eastAsia="方正书宋_GBK"/>
                <w:kern w:val="0"/>
                <w:sz w:val="21"/>
                <w:szCs w:val="21"/>
              </w:rPr>
              <w:t>年为</w:t>
            </w:r>
            <w:r>
              <w:rPr>
                <w:rFonts w:eastAsia="方正书宋_GBK"/>
                <w:kern w:val="0"/>
                <w:sz w:val="21"/>
                <w:szCs w:val="21"/>
              </w:rPr>
              <w:t>42.65</w:t>
            </w:r>
          </w:p>
        </w:tc>
        <w:tc>
          <w:tcPr>
            <w:tcW w:w="1203"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43</w:t>
            </w:r>
          </w:p>
        </w:tc>
        <w:tc>
          <w:tcPr>
            <w:tcW w:w="1274"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46</w:t>
            </w:r>
          </w:p>
        </w:tc>
        <w:tc>
          <w:tcPr>
            <w:tcW w:w="1302"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市体育局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8</w:t>
            </w:r>
          </w:p>
        </w:tc>
        <w:tc>
          <w:tcPr>
            <w:tcW w:w="3684" w:type="dxa"/>
            <w:noWrap w:val="0"/>
            <w:tcMar>
              <w:left w:w="57" w:type="dxa"/>
              <w:right w:w="57" w:type="dxa"/>
            </w:tcMar>
            <w:vAlign w:val="center"/>
          </w:tcPr>
          <w:p>
            <w:pPr>
              <w:rPr>
                <w:rFonts w:eastAsia="方正书宋_GBK"/>
                <w:kern w:val="0"/>
                <w:sz w:val="21"/>
                <w:szCs w:val="21"/>
              </w:rPr>
            </w:pPr>
            <w:r>
              <w:rPr>
                <w:rFonts w:hint="eastAsia" w:eastAsia="方正书宋_GBK"/>
                <w:kern w:val="0"/>
                <w:sz w:val="21"/>
                <w:szCs w:val="21"/>
              </w:rPr>
              <w:t>人均公园绿地面积（平方米）</w:t>
            </w:r>
          </w:p>
        </w:tc>
        <w:tc>
          <w:tcPr>
            <w:tcW w:w="896"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15.7</w:t>
            </w:r>
          </w:p>
        </w:tc>
        <w:tc>
          <w:tcPr>
            <w:tcW w:w="1203"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15</w:t>
            </w:r>
          </w:p>
        </w:tc>
        <w:tc>
          <w:tcPr>
            <w:tcW w:w="1274"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15.5</w:t>
            </w:r>
          </w:p>
        </w:tc>
        <w:tc>
          <w:tcPr>
            <w:tcW w:w="1302" w:type="dxa"/>
            <w:noWrap w:val="0"/>
            <w:tcMar>
              <w:left w:w="57" w:type="dxa"/>
              <w:right w:w="57" w:type="dxa"/>
            </w:tcMar>
            <w:vAlign w:val="center"/>
          </w:tcPr>
          <w:p>
            <w:pPr>
              <w:jc w:val="center"/>
              <w:rPr>
                <w:rFonts w:eastAsia="方正书宋_GBK"/>
                <w:w w:val="90"/>
                <w:kern w:val="0"/>
                <w:sz w:val="21"/>
                <w:szCs w:val="21"/>
              </w:rPr>
            </w:pPr>
            <w:r>
              <w:rPr>
                <w:rFonts w:hint="eastAsia" w:eastAsia="方正书宋_GBK"/>
                <w:w w:val="90"/>
                <w:kern w:val="0"/>
                <w:sz w:val="21"/>
                <w:szCs w:val="21"/>
              </w:rPr>
              <w:t>市绿化园林局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9</w:t>
            </w:r>
          </w:p>
        </w:tc>
        <w:tc>
          <w:tcPr>
            <w:tcW w:w="3684" w:type="dxa"/>
            <w:noWrap w:val="0"/>
            <w:tcMar>
              <w:left w:w="57" w:type="dxa"/>
              <w:right w:w="57" w:type="dxa"/>
            </w:tcMar>
            <w:vAlign w:val="center"/>
          </w:tcPr>
          <w:p>
            <w:pPr>
              <w:rPr>
                <w:rFonts w:eastAsia="方正书宋_GBK"/>
                <w:kern w:val="0"/>
                <w:sz w:val="21"/>
                <w:szCs w:val="21"/>
              </w:rPr>
            </w:pPr>
            <w:r>
              <w:rPr>
                <w:rFonts w:hint="eastAsia" w:eastAsia="方正书宋_GBK"/>
                <w:kern w:val="0"/>
                <w:sz w:val="21"/>
                <w:szCs w:val="21"/>
              </w:rPr>
              <w:t>人均体育场地面积（平方米）</w:t>
            </w:r>
          </w:p>
        </w:tc>
        <w:tc>
          <w:tcPr>
            <w:tcW w:w="896"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3.65</w:t>
            </w:r>
          </w:p>
        </w:tc>
        <w:tc>
          <w:tcPr>
            <w:tcW w:w="1203"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3.8</w:t>
            </w:r>
          </w:p>
        </w:tc>
        <w:tc>
          <w:tcPr>
            <w:tcW w:w="1274"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4.1</w:t>
            </w:r>
          </w:p>
        </w:tc>
        <w:tc>
          <w:tcPr>
            <w:tcW w:w="1302"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市体育局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10</w:t>
            </w:r>
          </w:p>
        </w:tc>
        <w:tc>
          <w:tcPr>
            <w:tcW w:w="3684" w:type="dxa"/>
            <w:noWrap w:val="0"/>
            <w:tcMar>
              <w:left w:w="57" w:type="dxa"/>
              <w:right w:w="57" w:type="dxa"/>
            </w:tcMar>
            <w:vAlign w:val="center"/>
          </w:tcPr>
          <w:p>
            <w:pPr>
              <w:rPr>
                <w:rFonts w:eastAsia="方正书宋_GBK"/>
                <w:kern w:val="0"/>
                <w:sz w:val="21"/>
                <w:szCs w:val="21"/>
              </w:rPr>
            </w:pPr>
            <w:r>
              <w:rPr>
                <w:rFonts w:hint="eastAsia" w:eastAsia="方正书宋_GBK"/>
                <w:kern w:val="0"/>
                <w:sz w:val="21"/>
                <w:szCs w:val="21"/>
              </w:rPr>
              <w:t>每千常住人口执业（助理）医师数（人）</w:t>
            </w:r>
          </w:p>
        </w:tc>
        <w:tc>
          <w:tcPr>
            <w:tcW w:w="896"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4.2</w:t>
            </w:r>
          </w:p>
        </w:tc>
        <w:tc>
          <w:tcPr>
            <w:tcW w:w="2477" w:type="dxa"/>
            <w:gridSpan w:val="2"/>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持续提升</w:t>
            </w:r>
          </w:p>
        </w:tc>
        <w:tc>
          <w:tcPr>
            <w:tcW w:w="1302"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市卫健委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11</w:t>
            </w:r>
          </w:p>
        </w:tc>
        <w:tc>
          <w:tcPr>
            <w:tcW w:w="3684" w:type="dxa"/>
            <w:noWrap w:val="0"/>
            <w:tcMar>
              <w:left w:w="57" w:type="dxa"/>
              <w:right w:w="57" w:type="dxa"/>
            </w:tcMar>
            <w:vAlign w:val="center"/>
          </w:tcPr>
          <w:p>
            <w:pPr>
              <w:rPr>
                <w:rFonts w:eastAsia="方正书宋_GBK"/>
                <w:kern w:val="0"/>
                <w:sz w:val="21"/>
                <w:szCs w:val="21"/>
              </w:rPr>
            </w:pPr>
            <w:r>
              <w:rPr>
                <w:rFonts w:hint="eastAsia" w:eastAsia="方正书宋_GBK"/>
                <w:kern w:val="0"/>
                <w:sz w:val="21"/>
                <w:szCs w:val="21"/>
              </w:rPr>
              <w:t>个人卫生支出占卫生总费用的比重（</w:t>
            </w:r>
            <w:r>
              <w:rPr>
                <w:rFonts w:eastAsia="方正书宋_GBK"/>
                <w:kern w:val="0"/>
                <w:sz w:val="21"/>
                <w:szCs w:val="21"/>
              </w:rPr>
              <w:t>%</w:t>
            </w:r>
            <w:r>
              <w:rPr>
                <w:rFonts w:hint="eastAsia" w:eastAsia="方正书宋_GBK"/>
                <w:kern w:val="0"/>
                <w:sz w:val="21"/>
                <w:szCs w:val="21"/>
              </w:rPr>
              <w:t>）</w:t>
            </w:r>
          </w:p>
        </w:tc>
        <w:tc>
          <w:tcPr>
            <w:tcW w:w="896"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21.88</w:t>
            </w:r>
          </w:p>
        </w:tc>
        <w:tc>
          <w:tcPr>
            <w:tcW w:w="1203"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22</w:t>
            </w:r>
            <w:r>
              <w:rPr>
                <w:rFonts w:hint="eastAsia" w:eastAsia="方正书宋_GBK"/>
                <w:kern w:val="0"/>
                <w:sz w:val="21"/>
                <w:szCs w:val="21"/>
              </w:rPr>
              <w:t>左右</w:t>
            </w:r>
          </w:p>
        </w:tc>
        <w:tc>
          <w:tcPr>
            <w:tcW w:w="1274"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20</w:t>
            </w:r>
          </w:p>
        </w:tc>
        <w:tc>
          <w:tcPr>
            <w:tcW w:w="1302"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市卫健委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12</w:t>
            </w:r>
          </w:p>
        </w:tc>
        <w:tc>
          <w:tcPr>
            <w:tcW w:w="3684" w:type="dxa"/>
            <w:noWrap w:val="0"/>
            <w:tcMar>
              <w:left w:w="57" w:type="dxa"/>
              <w:right w:w="57" w:type="dxa"/>
            </w:tcMar>
            <w:vAlign w:val="center"/>
          </w:tcPr>
          <w:p>
            <w:pPr>
              <w:rPr>
                <w:rFonts w:eastAsia="方正书宋_GBK"/>
                <w:kern w:val="0"/>
                <w:sz w:val="21"/>
                <w:szCs w:val="21"/>
              </w:rPr>
            </w:pPr>
            <w:r>
              <w:rPr>
                <w:rFonts w:hint="eastAsia" w:eastAsia="方正书宋_GBK"/>
                <w:kern w:val="0"/>
                <w:sz w:val="21"/>
                <w:szCs w:val="21"/>
              </w:rPr>
              <w:t>重大慢性病过早死亡率（</w:t>
            </w:r>
            <w:r>
              <w:rPr>
                <w:rFonts w:eastAsia="方正书宋_GBK"/>
                <w:kern w:val="0"/>
                <w:sz w:val="21"/>
                <w:szCs w:val="21"/>
              </w:rPr>
              <w:t>%</w:t>
            </w:r>
            <w:r>
              <w:rPr>
                <w:rFonts w:hint="eastAsia" w:eastAsia="方正书宋_GBK"/>
                <w:kern w:val="0"/>
                <w:sz w:val="21"/>
                <w:szCs w:val="21"/>
              </w:rPr>
              <w:t>）</w:t>
            </w:r>
          </w:p>
        </w:tc>
        <w:tc>
          <w:tcPr>
            <w:tcW w:w="896"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8.75</w:t>
            </w:r>
          </w:p>
        </w:tc>
        <w:tc>
          <w:tcPr>
            <w:tcW w:w="1203"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10</w:t>
            </w:r>
          </w:p>
        </w:tc>
        <w:tc>
          <w:tcPr>
            <w:tcW w:w="1274"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9</w:t>
            </w:r>
          </w:p>
        </w:tc>
        <w:tc>
          <w:tcPr>
            <w:tcW w:w="1302"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市卫健委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13</w:t>
            </w:r>
          </w:p>
        </w:tc>
        <w:tc>
          <w:tcPr>
            <w:tcW w:w="3684" w:type="dxa"/>
            <w:noWrap w:val="0"/>
            <w:tcMar>
              <w:left w:w="57" w:type="dxa"/>
              <w:right w:w="57" w:type="dxa"/>
            </w:tcMar>
            <w:vAlign w:val="center"/>
          </w:tcPr>
          <w:p>
            <w:pPr>
              <w:rPr>
                <w:rFonts w:eastAsia="方正书宋_GBK"/>
                <w:kern w:val="0"/>
                <w:sz w:val="21"/>
                <w:szCs w:val="21"/>
              </w:rPr>
            </w:pPr>
            <w:r>
              <w:rPr>
                <w:rFonts w:hint="eastAsia" w:eastAsia="方正书宋_GBK"/>
                <w:kern w:val="0"/>
                <w:sz w:val="21"/>
                <w:szCs w:val="21"/>
              </w:rPr>
              <w:t>高血压患者规范管理率（</w:t>
            </w:r>
            <w:r>
              <w:rPr>
                <w:rFonts w:eastAsia="方正书宋_GBK"/>
                <w:kern w:val="0"/>
                <w:sz w:val="21"/>
                <w:szCs w:val="21"/>
              </w:rPr>
              <w:t>%</w:t>
            </w:r>
            <w:r>
              <w:rPr>
                <w:rFonts w:hint="eastAsia" w:eastAsia="方正书宋_GBK"/>
                <w:kern w:val="0"/>
                <w:sz w:val="21"/>
                <w:szCs w:val="21"/>
              </w:rPr>
              <w:t>）</w:t>
            </w:r>
          </w:p>
        </w:tc>
        <w:tc>
          <w:tcPr>
            <w:tcW w:w="896"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73.93</w:t>
            </w:r>
          </w:p>
        </w:tc>
        <w:tc>
          <w:tcPr>
            <w:tcW w:w="1203"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65</w:t>
            </w:r>
          </w:p>
        </w:tc>
        <w:tc>
          <w:tcPr>
            <w:tcW w:w="1274"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70</w:t>
            </w:r>
          </w:p>
        </w:tc>
        <w:tc>
          <w:tcPr>
            <w:tcW w:w="1302"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市卫健委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14</w:t>
            </w:r>
          </w:p>
        </w:tc>
        <w:tc>
          <w:tcPr>
            <w:tcW w:w="3684" w:type="dxa"/>
            <w:noWrap w:val="0"/>
            <w:tcMar>
              <w:left w:w="57" w:type="dxa"/>
              <w:right w:w="57" w:type="dxa"/>
            </w:tcMar>
            <w:vAlign w:val="center"/>
          </w:tcPr>
          <w:p>
            <w:pPr>
              <w:rPr>
                <w:rFonts w:eastAsia="方正书宋_GBK"/>
                <w:kern w:val="0"/>
                <w:sz w:val="21"/>
                <w:szCs w:val="21"/>
              </w:rPr>
            </w:pPr>
            <w:r>
              <w:rPr>
                <w:rFonts w:hint="eastAsia" w:eastAsia="方正书宋_GBK"/>
                <w:kern w:val="0"/>
                <w:sz w:val="21"/>
                <w:szCs w:val="21"/>
              </w:rPr>
              <w:t>糖尿病患者规范管理率（</w:t>
            </w:r>
            <w:r>
              <w:rPr>
                <w:rFonts w:eastAsia="方正书宋_GBK"/>
                <w:kern w:val="0"/>
                <w:sz w:val="21"/>
                <w:szCs w:val="21"/>
              </w:rPr>
              <w:t>%</w:t>
            </w:r>
            <w:r>
              <w:rPr>
                <w:rFonts w:hint="eastAsia" w:eastAsia="方正书宋_GBK"/>
                <w:kern w:val="0"/>
                <w:sz w:val="21"/>
                <w:szCs w:val="21"/>
              </w:rPr>
              <w:t>）</w:t>
            </w:r>
          </w:p>
        </w:tc>
        <w:tc>
          <w:tcPr>
            <w:tcW w:w="896"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73.91</w:t>
            </w:r>
          </w:p>
        </w:tc>
        <w:tc>
          <w:tcPr>
            <w:tcW w:w="1203"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65</w:t>
            </w:r>
          </w:p>
        </w:tc>
        <w:tc>
          <w:tcPr>
            <w:tcW w:w="1274"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70</w:t>
            </w:r>
          </w:p>
        </w:tc>
        <w:tc>
          <w:tcPr>
            <w:tcW w:w="1302"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市卫健委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15</w:t>
            </w:r>
          </w:p>
        </w:tc>
        <w:tc>
          <w:tcPr>
            <w:tcW w:w="3684" w:type="dxa"/>
            <w:noWrap w:val="0"/>
            <w:tcMar>
              <w:left w:w="57" w:type="dxa"/>
              <w:right w:w="57" w:type="dxa"/>
            </w:tcMar>
            <w:vAlign w:val="center"/>
          </w:tcPr>
          <w:p>
            <w:pPr>
              <w:rPr>
                <w:rFonts w:eastAsia="方正书宋_GBK"/>
                <w:kern w:val="0"/>
                <w:sz w:val="21"/>
                <w:szCs w:val="21"/>
              </w:rPr>
            </w:pPr>
            <w:r>
              <w:rPr>
                <w:rFonts w:hint="eastAsia" w:eastAsia="方正书宋_GBK"/>
                <w:kern w:val="0"/>
                <w:sz w:val="21"/>
                <w:szCs w:val="21"/>
              </w:rPr>
              <w:t>以镇街为单位适龄儿童免疫规划疫苗接种率（</w:t>
            </w:r>
            <w:r>
              <w:rPr>
                <w:rFonts w:eastAsia="方正书宋_GBK"/>
                <w:kern w:val="0"/>
                <w:sz w:val="21"/>
                <w:szCs w:val="21"/>
              </w:rPr>
              <w:t>%</w:t>
            </w:r>
            <w:r>
              <w:rPr>
                <w:rFonts w:hint="eastAsia" w:eastAsia="方正书宋_GBK"/>
                <w:kern w:val="0"/>
                <w:sz w:val="21"/>
                <w:szCs w:val="21"/>
              </w:rPr>
              <w:t>）</w:t>
            </w:r>
          </w:p>
        </w:tc>
        <w:tc>
          <w:tcPr>
            <w:tcW w:w="896"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99.84</w:t>
            </w:r>
          </w:p>
        </w:tc>
        <w:tc>
          <w:tcPr>
            <w:tcW w:w="1203"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95</w:t>
            </w:r>
          </w:p>
        </w:tc>
        <w:tc>
          <w:tcPr>
            <w:tcW w:w="1274"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95</w:t>
            </w:r>
          </w:p>
        </w:tc>
        <w:tc>
          <w:tcPr>
            <w:tcW w:w="1302"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市卫健委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16</w:t>
            </w:r>
          </w:p>
        </w:tc>
        <w:tc>
          <w:tcPr>
            <w:tcW w:w="3684" w:type="dxa"/>
            <w:noWrap w:val="0"/>
            <w:tcMar>
              <w:left w:w="57" w:type="dxa"/>
              <w:right w:w="57" w:type="dxa"/>
            </w:tcMar>
            <w:vAlign w:val="center"/>
          </w:tcPr>
          <w:p>
            <w:pPr>
              <w:rPr>
                <w:rFonts w:eastAsia="方正书宋_GBK"/>
                <w:kern w:val="0"/>
                <w:sz w:val="21"/>
                <w:szCs w:val="21"/>
              </w:rPr>
            </w:pPr>
            <w:r>
              <w:rPr>
                <w:rFonts w:hint="eastAsia" w:eastAsia="方正书宋_GBK"/>
                <w:kern w:val="0"/>
                <w:sz w:val="21"/>
                <w:szCs w:val="21"/>
              </w:rPr>
              <w:t>产前筛查率（</w:t>
            </w:r>
            <w:r>
              <w:rPr>
                <w:rFonts w:eastAsia="方正书宋_GBK"/>
                <w:kern w:val="0"/>
                <w:sz w:val="21"/>
                <w:szCs w:val="21"/>
              </w:rPr>
              <w:t>%</w:t>
            </w:r>
            <w:r>
              <w:rPr>
                <w:rFonts w:hint="eastAsia" w:eastAsia="方正书宋_GBK"/>
                <w:kern w:val="0"/>
                <w:sz w:val="21"/>
                <w:szCs w:val="21"/>
              </w:rPr>
              <w:t>）</w:t>
            </w:r>
          </w:p>
        </w:tc>
        <w:tc>
          <w:tcPr>
            <w:tcW w:w="896"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98.66</w:t>
            </w:r>
          </w:p>
        </w:tc>
        <w:tc>
          <w:tcPr>
            <w:tcW w:w="2477" w:type="dxa"/>
            <w:gridSpan w:val="2"/>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稳步提升</w:t>
            </w:r>
          </w:p>
        </w:tc>
        <w:tc>
          <w:tcPr>
            <w:tcW w:w="1302"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市卫健委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17</w:t>
            </w:r>
          </w:p>
        </w:tc>
        <w:tc>
          <w:tcPr>
            <w:tcW w:w="3684" w:type="dxa"/>
            <w:noWrap w:val="0"/>
            <w:tcMar>
              <w:left w:w="57" w:type="dxa"/>
              <w:right w:w="57" w:type="dxa"/>
            </w:tcMar>
            <w:vAlign w:val="center"/>
          </w:tcPr>
          <w:p>
            <w:pPr>
              <w:rPr>
                <w:rFonts w:eastAsia="方正书宋_GBK"/>
                <w:kern w:val="0"/>
                <w:sz w:val="21"/>
                <w:szCs w:val="21"/>
              </w:rPr>
            </w:pPr>
            <w:r>
              <w:rPr>
                <w:rFonts w:hint="eastAsia" w:eastAsia="方正书宋_GBK"/>
                <w:kern w:val="0"/>
                <w:sz w:val="21"/>
                <w:szCs w:val="21"/>
              </w:rPr>
              <w:t>新生儿遗传代谢性疾病筛查率（</w:t>
            </w:r>
            <w:r>
              <w:rPr>
                <w:rFonts w:eastAsia="方正书宋_GBK"/>
                <w:kern w:val="0"/>
                <w:sz w:val="21"/>
                <w:szCs w:val="21"/>
              </w:rPr>
              <w:t>%</w:t>
            </w:r>
            <w:r>
              <w:rPr>
                <w:rFonts w:hint="eastAsia" w:eastAsia="方正书宋_GBK"/>
                <w:kern w:val="0"/>
                <w:sz w:val="21"/>
                <w:szCs w:val="21"/>
              </w:rPr>
              <w:t>）</w:t>
            </w:r>
          </w:p>
        </w:tc>
        <w:tc>
          <w:tcPr>
            <w:tcW w:w="896"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99.26</w:t>
            </w:r>
          </w:p>
        </w:tc>
        <w:tc>
          <w:tcPr>
            <w:tcW w:w="2477" w:type="dxa"/>
            <w:gridSpan w:val="2"/>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稳步提升</w:t>
            </w:r>
          </w:p>
        </w:tc>
        <w:tc>
          <w:tcPr>
            <w:tcW w:w="1302"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市卫健委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18</w:t>
            </w:r>
          </w:p>
        </w:tc>
        <w:tc>
          <w:tcPr>
            <w:tcW w:w="3684" w:type="dxa"/>
            <w:noWrap w:val="0"/>
            <w:tcMar>
              <w:left w:w="57" w:type="dxa"/>
              <w:right w:w="57" w:type="dxa"/>
            </w:tcMar>
            <w:vAlign w:val="center"/>
          </w:tcPr>
          <w:p>
            <w:pPr>
              <w:rPr>
                <w:rFonts w:eastAsia="方正书宋_GBK"/>
                <w:kern w:val="0"/>
                <w:sz w:val="21"/>
                <w:szCs w:val="21"/>
              </w:rPr>
            </w:pPr>
            <w:r>
              <w:rPr>
                <w:rFonts w:hint="eastAsia" w:eastAsia="方正书宋_GBK"/>
                <w:kern w:val="0"/>
                <w:sz w:val="21"/>
                <w:szCs w:val="21"/>
              </w:rPr>
              <w:t>农村适龄妇女宫颈癌和乳腺癌筛查覆盖率（</w:t>
            </w:r>
            <w:r>
              <w:rPr>
                <w:rFonts w:eastAsia="方正书宋_GBK"/>
                <w:kern w:val="0"/>
                <w:sz w:val="21"/>
                <w:szCs w:val="21"/>
              </w:rPr>
              <w:t>%</w:t>
            </w:r>
            <w:r>
              <w:rPr>
                <w:rFonts w:hint="eastAsia" w:eastAsia="方正书宋_GBK"/>
                <w:kern w:val="0"/>
                <w:sz w:val="21"/>
                <w:szCs w:val="21"/>
              </w:rPr>
              <w:t>）</w:t>
            </w:r>
          </w:p>
        </w:tc>
        <w:tc>
          <w:tcPr>
            <w:tcW w:w="896"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100</w:t>
            </w:r>
          </w:p>
        </w:tc>
        <w:tc>
          <w:tcPr>
            <w:tcW w:w="1203"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100</w:t>
            </w:r>
          </w:p>
        </w:tc>
        <w:tc>
          <w:tcPr>
            <w:tcW w:w="1274"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100</w:t>
            </w:r>
          </w:p>
        </w:tc>
        <w:tc>
          <w:tcPr>
            <w:tcW w:w="1302"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市卫健委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19</w:t>
            </w:r>
          </w:p>
        </w:tc>
        <w:tc>
          <w:tcPr>
            <w:tcW w:w="3684" w:type="dxa"/>
            <w:noWrap w:val="0"/>
            <w:tcMar>
              <w:left w:w="57" w:type="dxa"/>
              <w:right w:w="57" w:type="dxa"/>
            </w:tcMar>
            <w:vAlign w:val="center"/>
          </w:tcPr>
          <w:p>
            <w:pPr>
              <w:rPr>
                <w:rFonts w:eastAsia="方正书宋_GBK"/>
                <w:kern w:val="0"/>
                <w:sz w:val="21"/>
                <w:szCs w:val="21"/>
              </w:rPr>
            </w:pPr>
            <w:r>
              <w:rPr>
                <w:rFonts w:hint="eastAsia" w:eastAsia="方正书宋_GBK"/>
                <w:kern w:val="0"/>
                <w:sz w:val="21"/>
                <w:szCs w:val="21"/>
              </w:rPr>
              <w:t>国家学生体质健康标准达标优良率（</w:t>
            </w:r>
            <w:r>
              <w:rPr>
                <w:rFonts w:eastAsia="方正书宋_GBK"/>
                <w:kern w:val="0"/>
                <w:sz w:val="21"/>
                <w:szCs w:val="21"/>
              </w:rPr>
              <w:t>%</w:t>
            </w:r>
            <w:r>
              <w:rPr>
                <w:rFonts w:hint="eastAsia" w:eastAsia="方正书宋_GBK"/>
                <w:kern w:val="0"/>
                <w:sz w:val="21"/>
                <w:szCs w:val="21"/>
              </w:rPr>
              <w:t>）</w:t>
            </w:r>
          </w:p>
        </w:tc>
        <w:tc>
          <w:tcPr>
            <w:tcW w:w="896"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50.35</w:t>
            </w:r>
          </w:p>
        </w:tc>
        <w:tc>
          <w:tcPr>
            <w:tcW w:w="1203"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50</w:t>
            </w:r>
          </w:p>
        </w:tc>
        <w:tc>
          <w:tcPr>
            <w:tcW w:w="1274"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60</w:t>
            </w:r>
          </w:p>
        </w:tc>
        <w:tc>
          <w:tcPr>
            <w:tcW w:w="1302"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市教育局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20</w:t>
            </w:r>
          </w:p>
        </w:tc>
        <w:tc>
          <w:tcPr>
            <w:tcW w:w="3684" w:type="dxa"/>
            <w:noWrap w:val="0"/>
            <w:tcMar>
              <w:left w:w="57" w:type="dxa"/>
              <w:right w:w="57" w:type="dxa"/>
            </w:tcMar>
            <w:vAlign w:val="center"/>
          </w:tcPr>
          <w:p>
            <w:pPr>
              <w:rPr>
                <w:rFonts w:eastAsia="方正书宋_GBK"/>
                <w:kern w:val="0"/>
                <w:sz w:val="21"/>
                <w:szCs w:val="21"/>
              </w:rPr>
            </w:pPr>
            <w:r>
              <w:rPr>
                <w:rFonts w:hint="eastAsia" w:eastAsia="方正书宋_GBK"/>
                <w:kern w:val="0"/>
                <w:sz w:val="21"/>
                <w:szCs w:val="21"/>
              </w:rPr>
              <w:t>儿童青少年总体近视率（</w:t>
            </w:r>
            <w:r>
              <w:rPr>
                <w:rFonts w:eastAsia="方正书宋_GBK"/>
                <w:kern w:val="0"/>
                <w:sz w:val="21"/>
                <w:szCs w:val="21"/>
              </w:rPr>
              <w:t>%</w:t>
            </w:r>
            <w:r>
              <w:rPr>
                <w:rFonts w:hint="eastAsia" w:eastAsia="方正书宋_GBK"/>
                <w:kern w:val="0"/>
                <w:sz w:val="21"/>
                <w:szCs w:val="21"/>
              </w:rPr>
              <w:t>）</w:t>
            </w:r>
          </w:p>
        </w:tc>
        <w:tc>
          <w:tcPr>
            <w:tcW w:w="896"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60.5</w:t>
            </w:r>
          </w:p>
        </w:tc>
        <w:tc>
          <w:tcPr>
            <w:tcW w:w="1203" w:type="dxa"/>
            <w:noWrap w:val="0"/>
            <w:tcMar>
              <w:left w:w="57" w:type="dxa"/>
              <w:right w:w="57" w:type="dxa"/>
            </w:tcMar>
            <w:vAlign w:val="center"/>
          </w:tcPr>
          <w:p>
            <w:pPr>
              <w:jc w:val="center"/>
              <w:rPr>
                <w:rFonts w:eastAsia="方正书宋_GBK"/>
                <w:w w:val="90"/>
                <w:kern w:val="0"/>
                <w:sz w:val="21"/>
                <w:szCs w:val="21"/>
              </w:rPr>
            </w:pPr>
            <w:r>
              <w:rPr>
                <w:rFonts w:hint="eastAsia" w:eastAsia="方正书宋_GBK"/>
                <w:w w:val="90"/>
                <w:kern w:val="0"/>
                <w:sz w:val="21"/>
                <w:szCs w:val="21"/>
              </w:rPr>
              <w:t>每年平均降低</w:t>
            </w:r>
            <w:r>
              <w:rPr>
                <w:rFonts w:eastAsia="方正书宋_GBK"/>
                <w:w w:val="90"/>
                <w:kern w:val="0"/>
                <w:sz w:val="21"/>
                <w:szCs w:val="21"/>
              </w:rPr>
              <w:t>1</w:t>
            </w:r>
            <w:r>
              <w:rPr>
                <w:rFonts w:hint="eastAsia" w:eastAsia="方正书宋_GBK"/>
                <w:w w:val="90"/>
                <w:kern w:val="0"/>
                <w:sz w:val="21"/>
                <w:szCs w:val="21"/>
              </w:rPr>
              <w:t>个百分点</w:t>
            </w:r>
          </w:p>
        </w:tc>
        <w:tc>
          <w:tcPr>
            <w:tcW w:w="1274"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新发近视率明显降低</w:t>
            </w:r>
          </w:p>
        </w:tc>
        <w:tc>
          <w:tcPr>
            <w:tcW w:w="1302"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市教育局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21</w:t>
            </w:r>
          </w:p>
        </w:tc>
        <w:tc>
          <w:tcPr>
            <w:tcW w:w="3684" w:type="dxa"/>
            <w:noWrap w:val="0"/>
            <w:tcMar>
              <w:left w:w="57" w:type="dxa"/>
              <w:right w:w="57" w:type="dxa"/>
            </w:tcMar>
            <w:vAlign w:val="center"/>
          </w:tcPr>
          <w:p>
            <w:pPr>
              <w:rPr>
                <w:rFonts w:eastAsia="方正书宋_GBK"/>
                <w:kern w:val="0"/>
                <w:sz w:val="21"/>
                <w:szCs w:val="21"/>
              </w:rPr>
            </w:pPr>
            <w:r>
              <w:rPr>
                <w:rFonts w:hint="eastAsia" w:eastAsia="方正书宋_GBK"/>
                <w:kern w:val="0"/>
                <w:sz w:val="21"/>
                <w:szCs w:val="21"/>
              </w:rPr>
              <w:t>符合要求的中小学体育与健康课程开课率（</w:t>
            </w:r>
            <w:r>
              <w:rPr>
                <w:rFonts w:eastAsia="方正书宋_GBK"/>
                <w:kern w:val="0"/>
                <w:sz w:val="21"/>
                <w:szCs w:val="21"/>
              </w:rPr>
              <w:t>%</w:t>
            </w:r>
            <w:r>
              <w:rPr>
                <w:rFonts w:hint="eastAsia" w:eastAsia="方正书宋_GBK"/>
                <w:kern w:val="0"/>
                <w:sz w:val="21"/>
                <w:szCs w:val="21"/>
              </w:rPr>
              <w:t>）</w:t>
            </w:r>
          </w:p>
        </w:tc>
        <w:tc>
          <w:tcPr>
            <w:tcW w:w="896"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100</w:t>
            </w:r>
          </w:p>
        </w:tc>
        <w:tc>
          <w:tcPr>
            <w:tcW w:w="1203"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100</w:t>
            </w:r>
          </w:p>
        </w:tc>
        <w:tc>
          <w:tcPr>
            <w:tcW w:w="1274"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100</w:t>
            </w:r>
          </w:p>
        </w:tc>
        <w:tc>
          <w:tcPr>
            <w:tcW w:w="1302"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市教育局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22</w:t>
            </w:r>
          </w:p>
        </w:tc>
        <w:tc>
          <w:tcPr>
            <w:tcW w:w="3684" w:type="dxa"/>
            <w:noWrap w:val="0"/>
            <w:tcMar>
              <w:left w:w="57" w:type="dxa"/>
              <w:right w:w="57" w:type="dxa"/>
            </w:tcMar>
            <w:vAlign w:val="center"/>
          </w:tcPr>
          <w:p>
            <w:pPr>
              <w:rPr>
                <w:rFonts w:eastAsia="方正书宋_GBK"/>
                <w:kern w:val="0"/>
                <w:sz w:val="21"/>
                <w:szCs w:val="21"/>
              </w:rPr>
            </w:pPr>
            <w:r>
              <w:rPr>
                <w:rFonts w:hint="eastAsia" w:eastAsia="方正书宋_GBK"/>
                <w:kern w:val="0"/>
                <w:sz w:val="21"/>
                <w:szCs w:val="21"/>
              </w:rPr>
              <w:t>中小学生每天校内体育活动时间（小时）</w:t>
            </w:r>
          </w:p>
        </w:tc>
        <w:tc>
          <w:tcPr>
            <w:tcW w:w="896"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1</w:t>
            </w:r>
          </w:p>
        </w:tc>
        <w:tc>
          <w:tcPr>
            <w:tcW w:w="1203"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1</w:t>
            </w:r>
          </w:p>
        </w:tc>
        <w:tc>
          <w:tcPr>
            <w:tcW w:w="1274"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1</w:t>
            </w:r>
          </w:p>
        </w:tc>
        <w:tc>
          <w:tcPr>
            <w:tcW w:w="1302"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市教育局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23</w:t>
            </w:r>
          </w:p>
        </w:tc>
        <w:tc>
          <w:tcPr>
            <w:tcW w:w="3684" w:type="dxa"/>
            <w:noWrap w:val="0"/>
            <w:tcMar>
              <w:left w:w="57" w:type="dxa"/>
              <w:right w:w="57" w:type="dxa"/>
            </w:tcMar>
            <w:vAlign w:val="center"/>
          </w:tcPr>
          <w:p>
            <w:pPr>
              <w:rPr>
                <w:rFonts w:eastAsia="方正书宋_GBK"/>
                <w:kern w:val="0"/>
                <w:sz w:val="21"/>
                <w:szCs w:val="21"/>
              </w:rPr>
            </w:pPr>
            <w:r>
              <w:rPr>
                <w:rFonts w:hint="eastAsia" w:eastAsia="方正书宋_GBK"/>
                <w:kern w:val="0"/>
                <w:sz w:val="21"/>
                <w:szCs w:val="21"/>
              </w:rPr>
              <w:t>寄宿制中小学校或</w:t>
            </w:r>
            <w:r>
              <w:rPr>
                <w:rFonts w:eastAsia="方正书宋_GBK"/>
                <w:kern w:val="0"/>
                <w:sz w:val="21"/>
                <w:szCs w:val="21"/>
              </w:rPr>
              <w:t>600</w:t>
            </w:r>
            <w:r>
              <w:rPr>
                <w:rFonts w:hint="eastAsia" w:eastAsia="方正书宋_GBK"/>
                <w:kern w:val="0"/>
                <w:sz w:val="21"/>
                <w:szCs w:val="21"/>
              </w:rPr>
              <w:t>名学生以上的非寄宿制中小学校配备专职卫生专业技术人员、</w:t>
            </w:r>
            <w:r>
              <w:rPr>
                <w:rFonts w:eastAsia="方正书宋_GBK"/>
                <w:kern w:val="0"/>
                <w:sz w:val="21"/>
                <w:szCs w:val="21"/>
              </w:rPr>
              <w:t>600</w:t>
            </w:r>
            <w:r>
              <w:rPr>
                <w:rFonts w:hint="eastAsia" w:eastAsia="方正书宋_GBK"/>
                <w:kern w:val="0"/>
                <w:sz w:val="21"/>
                <w:szCs w:val="21"/>
              </w:rPr>
              <w:t>名学生以下的非寄宿制中小学校配备专兼职保健教师或卫生专业技术人员的比例（</w:t>
            </w:r>
            <w:r>
              <w:rPr>
                <w:rFonts w:eastAsia="方正书宋_GBK"/>
                <w:kern w:val="0"/>
                <w:sz w:val="21"/>
                <w:szCs w:val="21"/>
              </w:rPr>
              <w:t>%</w:t>
            </w:r>
            <w:r>
              <w:rPr>
                <w:rFonts w:hint="eastAsia" w:eastAsia="方正书宋_GBK"/>
                <w:kern w:val="0"/>
                <w:sz w:val="21"/>
                <w:szCs w:val="21"/>
              </w:rPr>
              <w:t>）</w:t>
            </w:r>
          </w:p>
        </w:tc>
        <w:tc>
          <w:tcPr>
            <w:tcW w:w="896"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60</w:t>
            </w:r>
          </w:p>
        </w:tc>
        <w:tc>
          <w:tcPr>
            <w:tcW w:w="1203"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70</w:t>
            </w:r>
          </w:p>
        </w:tc>
        <w:tc>
          <w:tcPr>
            <w:tcW w:w="1274"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90</w:t>
            </w:r>
          </w:p>
        </w:tc>
        <w:tc>
          <w:tcPr>
            <w:tcW w:w="1302"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市教育局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24</w:t>
            </w:r>
          </w:p>
        </w:tc>
        <w:tc>
          <w:tcPr>
            <w:tcW w:w="3684" w:type="dxa"/>
            <w:noWrap w:val="0"/>
            <w:tcMar>
              <w:left w:w="57" w:type="dxa"/>
              <w:right w:w="57" w:type="dxa"/>
            </w:tcMar>
            <w:vAlign w:val="center"/>
          </w:tcPr>
          <w:p>
            <w:pPr>
              <w:rPr>
                <w:rFonts w:eastAsia="方正书宋_GBK"/>
                <w:kern w:val="0"/>
                <w:sz w:val="21"/>
                <w:szCs w:val="21"/>
              </w:rPr>
            </w:pPr>
            <w:r>
              <w:rPr>
                <w:rFonts w:hint="eastAsia" w:eastAsia="方正书宋_GBK"/>
                <w:kern w:val="0"/>
                <w:sz w:val="21"/>
                <w:szCs w:val="21"/>
              </w:rPr>
              <w:t>配备专兼职心理健康工作人员的中小学校比例（</w:t>
            </w:r>
            <w:r>
              <w:rPr>
                <w:rFonts w:eastAsia="方正书宋_GBK"/>
                <w:kern w:val="0"/>
                <w:sz w:val="21"/>
                <w:szCs w:val="21"/>
              </w:rPr>
              <w:t>%</w:t>
            </w:r>
            <w:r>
              <w:rPr>
                <w:rFonts w:hint="eastAsia" w:eastAsia="方正书宋_GBK"/>
                <w:kern w:val="0"/>
                <w:sz w:val="21"/>
                <w:szCs w:val="21"/>
              </w:rPr>
              <w:t>）</w:t>
            </w:r>
          </w:p>
        </w:tc>
        <w:tc>
          <w:tcPr>
            <w:tcW w:w="896"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100</w:t>
            </w:r>
          </w:p>
        </w:tc>
        <w:tc>
          <w:tcPr>
            <w:tcW w:w="1203"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100</w:t>
            </w:r>
          </w:p>
        </w:tc>
        <w:tc>
          <w:tcPr>
            <w:tcW w:w="1274"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100</w:t>
            </w:r>
          </w:p>
        </w:tc>
        <w:tc>
          <w:tcPr>
            <w:tcW w:w="1302"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市教育局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25</w:t>
            </w:r>
          </w:p>
        </w:tc>
        <w:tc>
          <w:tcPr>
            <w:tcW w:w="3684" w:type="dxa"/>
            <w:noWrap w:val="0"/>
            <w:tcMar>
              <w:left w:w="57" w:type="dxa"/>
              <w:right w:w="57" w:type="dxa"/>
            </w:tcMar>
            <w:vAlign w:val="center"/>
          </w:tcPr>
          <w:p>
            <w:pPr>
              <w:rPr>
                <w:rFonts w:eastAsia="方正书宋_GBK"/>
                <w:kern w:val="0"/>
                <w:sz w:val="21"/>
                <w:szCs w:val="21"/>
              </w:rPr>
            </w:pPr>
            <w:r>
              <w:rPr>
                <w:rFonts w:hint="eastAsia" w:eastAsia="方正书宋_GBK"/>
                <w:kern w:val="0"/>
                <w:sz w:val="21"/>
                <w:szCs w:val="21"/>
              </w:rPr>
              <w:t>健康促进学校覆盖率（</w:t>
            </w:r>
            <w:r>
              <w:rPr>
                <w:rFonts w:eastAsia="方正书宋_GBK"/>
                <w:kern w:val="0"/>
                <w:sz w:val="21"/>
                <w:szCs w:val="21"/>
              </w:rPr>
              <w:t>%</w:t>
            </w:r>
            <w:r>
              <w:rPr>
                <w:rFonts w:hint="eastAsia" w:eastAsia="方正书宋_GBK"/>
                <w:kern w:val="0"/>
                <w:sz w:val="21"/>
                <w:szCs w:val="21"/>
              </w:rPr>
              <w:t>）</w:t>
            </w:r>
          </w:p>
        </w:tc>
        <w:tc>
          <w:tcPr>
            <w:tcW w:w="896"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85.03</w:t>
            </w:r>
          </w:p>
        </w:tc>
        <w:tc>
          <w:tcPr>
            <w:tcW w:w="1203"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90</w:t>
            </w:r>
          </w:p>
        </w:tc>
        <w:tc>
          <w:tcPr>
            <w:tcW w:w="1274"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100</w:t>
            </w:r>
          </w:p>
        </w:tc>
        <w:tc>
          <w:tcPr>
            <w:tcW w:w="1302"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市教育局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26</w:t>
            </w:r>
          </w:p>
        </w:tc>
        <w:tc>
          <w:tcPr>
            <w:tcW w:w="3684" w:type="dxa"/>
            <w:noWrap w:val="0"/>
            <w:tcMar>
              <w:left w:w="57" w:type="dxa"/>
              <w:right w:w="57" w:type="dxa"/>
            </w:tcMar>
            <w:vAlign w:val="center"/>
          </w:tcPr>
          <w:p>
            <w:pPr>
              <w:rPr>
                <w:rFonts w:eastAsia="方正书宋_GBK"/>
                <w:kern w:val="0"/>
                <w:sz w:val="21"/>
                <w:szCs w:val="21"/>
              </w:rPr>
            </w:pPr>
            <w:r>
              <w:rPr>
                <w:rFonts w:hint="eastAsia" w:eastAsia="方正书宋_GBK"/>
                <w:kern w:val="0"/>
                <w:sz w:val="21"/>
                <w:szCs w:val="21"/>
              </w:rPr>
              <w:t>接尘工龄不足</w:t>
            </w:r>
            <w:r>
              <w:rPr>
                <w:rFonts w:eastAsia="方正书宋_GBK"/>
                <w:kern w:val="0"/>
                <w:sz w:val="21"/>
                <w:szCs w:val="21"/>
              </w:rPr>
              <w:t>5</w:t>
            </w:r>
            <w:r>
              <w:rPr>
                <w:rFonts w:hint="eastAsia" w:eastAsia="方正书宋_GBK"/>
                <w:kern w:val="0"/>
                <w:sz w:val="21"/>
                <w:szCs w:val="21"/>
              </w:rPr>
              <w:t>年的劳动者新发尘肺病报告例数占年度报告总例数比例（</w:t>
            </w:r>
            <w:r>
              <w:rPr>
                <w:rFonts w:eastAsia="方正书宋_GBK"/>
                <w:kern w:val="0"/>
                <w:sz w:val="21"/>
                <w:szCs w:val="21"/>
              </w:rPr>
              <w:t>%</w:t>
            </w:r>
            <w:r>
              <w:rPr>
                <w:rFonts w:hint="eastAsia" w:eastAsia="方正书宋_GBK"/>
                <w:kern w:val="0"/>
                <w:sz w:val="21"/>
                <w:szCs w:val="21"/>
              </w:rPr>
              <w:t>）</w:t>
            </w:r>
          </w:p>
        </w:tc>
        <w:tc>
          <w:tcPr>
            <w:tcW w:w="896"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10</w:t>
            </w:r>
          </w:p>
        </w:tc>
        <w:tc>
          <w:tcPr>
            <w:tcW w:w="1203"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明显下降</w:t>
            </w:r>
          </w:p>
        </w:tc>
        <w:tc>
          <w:tcPr>
            <w:tcW w:w="1274"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持续下降</w:t>
            </w:r>
          </w:p>
        </w:tc>
        <w:tc>
          <w:tcPr>
            <w:tcW w:w="1302"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市卫健委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27</w:t>
            </w:r>
          </w:p>
        </w:tc>
        <w:tc>
          <w:tcPr>
            <w:tcW w:w="3684" w:type="dxa"/>
            <w:noWrap w:val="0"/>
            <w:tcMar>
              <w:left w:w="57" w:type="dxa"/>
              <w:right w:w="57" w:type="dxa"/>
            </w:tcMar>
            <w:vAlign w:val="center"/>
          </w:tcPr>
          <w:p>
            <w:pPr>
              <w:rPr>
                <w:rFonts w:eastAsia="方正书宋_GBK"/>
                <w:w w:val="90"/>
                <w:kern w:val="0"/>
                <w:sz w:val="21"/>
                <w:szCs w:val="21"/>
              </w:rPr>
            </w:pPr>
            <w:r>
              <w:rPr>
                <w:rFonts w:hint="eastAsia" w:eastAsia="方正书宋_GBK"/>
                <w:w w:val="90"/>
                <w:kern w:val="0"/>
                <w:sz w:val="21"/>
                <w:szCs w:val="21"/>
              </w:rPr>
              <w:t>二级以上综合性医院设老年医学科比例（</w:t>
            </w:r>
            <w:r>
              <w:rPr>
                <w:rFonts w:eastAsia="方正书宋_GBK"/>
                <w:w w:val="90"/>
                <w:kern w:val="0"/>
                <w:sz w:val="21"/>
                <w:szCs w:val="21"/>
              </w:rPr>
              <w:t>%</w:t>
            </w:r>
            <w:r>
              <w:rPr>
                <w:rFonts w:hint="eastAsia" w:eastAsia="方正书宋_GBK"/>
                <w:w w:val="90"/>
                <w:kern w:val="0"/>
                <w:sz w:val="21"/>
                <w:szCs w:val="21"/>
              </w:rPr>
              <w:t>）</w:t>
            </w:r>
          </w:p>
        </w:tc>
        <w:tc>
          <w:tcPr>
            <w:tcW w:w="896"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63</w:t>
            </w:r>
          </w:p>
        </w:tc>
        <w:tc>
          <w:tcPr>
            <w:tcW w:w="1203"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80</w:t>
            </w:r>
          </w:p>
        </w:tc>
        <w:tc>
          <w:tcPr>
            <w:tcW w:w="1274"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95</w:t>
            </w:r>
          </w:p>
        </w:tc>
        <w:tc>
          <w:tcPr>
            <w:tcW w:w="1302"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市卫健委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28</w:t>
            </w:r>
          </w:p>
        </w:tc>
        <w:tc>
          <w:tcPr>
            <w:tcW w:w="3684" w:type="dxa"/>
            <w:noWrap w:val="0"/>
            <w:tcMar>
              <w:left w:w="57" w:type="dxa"/>
              <w:right w:w="57" w:type="dxa"/>
            </w:tcMar>
            <w:vAlign w:val="center"/>
          </w:tcPr>
          <w:p>
            <w:pPr>
              <w:rPr>
                <w:rFonts w:eastAsia="方正书宋_GBK"/>
                <w:w w:val="90"/>
                <w:kern w:val="0"/>
                <w:sz w:val="21"/>
                <w:szCs w:val="21"/>
              </w:rPr>
            </w:pPr>
            <w:r>
              <w:rPr>
                <w:rFonts w:hint="eastAsia" w:eastAsia="方正书宋_GBK"/>
                <w:w w:val="90"/>
                <w:kern w:val="0"/>
                <w:sz w:val="21"/>
                <w:szCs w:val="21"/>
              </w:rPr>
              <w:t>护理型床位数占养老机构床位数比例（</w:t>
            </w:r>
            <w:r>
              <w:rPr>
                <w:rFonts w:eastAsia="方正书宋_GBK"/>
                <w:w w:val="90"/>
                <w:kern w:val="0"/>
                <w:sz w:val="21"/>
                <w:szCs w:val="21"/>
              </w:rPr>
              <w:t>%</w:t>
            </w:r>
            <w:r>
              <w:rPr>
                <w:rFonts w:hint="eastAsia" w:eastAsia="方正书宋_GBK"/>
                <w:w w:val="90"/>
                <w:kern w:val="0"/>
                <w:sz w:val="21"/>
                <w:szCs w:val="21"/>
              </w:rPr>
              <w:t>）</w:t>
            </w:r>
          </w:p>
        </w:tc>
        <w:tc>
          <w:tcPr>
            <w:tcW w:w="896"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62.06</w:t>
            </w:r>
          </w:p>
        </w:tc>
        <w:tc>
          <w:tcPr>
            <w:tcW w:w="1203"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60</w:t>
            </w:r>
          </w:p>
        </w:tc>
        <w:tc>
          <w:tcPr>
            <w:tcW w:w="1274"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65</w:t>
            </w:r>
          </w:p>
        </w:tc>
        <w:tc>
          <w:tcPr>
            <w:tcW w:w="1302" w:type="dxa"/>
            <w:noWrap w:val="0"/>
            <w:tcMar>
              <w:left w:w="57" w:type="dxa"/>
              <w:right w:w="57" w:type="dxa"/>
            </w:tcMar>
            <w:vAlign w:val="center"/>
          </w:tcPr>
          <w:p>
            <w:pPr>
              <w:jc w:val="center"/>
              <w:rPr>
                <w:rFonts w:hint="eastAsia" w:eastAsia="方正书宋_GBK"/>
                <w:kern w:val="0"/>
                <w:sz w:val="21"/>
                <w:szCs w:val="21"/>
              </w:rPr>
            </w:pPr>
            <w:r>
              <w:rPr>
                <w:rFonts w:hint="eastAsia" w:eastAsia="方正书宋_GBK"/>
                <w:kern w:val="0"/>
                <w:sz w:val="21"/>
                <w:szCs w:val="21"/>
              </w:rPr>
              <w:t>市民政局</w:t>
            </w:r>
          </w:p>
          <w:p>
            <w:pPr>
              <w:jc w:val="center"/>
              <w:rPr>
                <w:rFonts w:eastAsia="方正书宋_GBK"/>
                <w:kern w:val="0"/>
                <w:sz w:val="21"/>
                <w:szCs w:val="21"/>
              </w:rPr>
            </w:pPr>
            <w:r>
              <w:rPr>
                <w:rFonts w:hint="eastAsia" w:eastAsia="方正书宋_GBK"/>
                <w:kern w:val="0"/>
                <w:sz w:val="21"/>
                <w:szCs w:val="21"/>
              </w:rPr>
              <w:t>市卫健委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shd w:val="clear" w:color="auto" w:fill="auto"/>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29</w:t>
            </w:r>
          </w:p>
        </w:tc>
        <w:tc>
          <w:tcPr>
            <w:tcW w:w="3684" w:type="dxa"/>
            <w:shd w:val="clear" w:color="000000" w:fill="FFFFFF"/>
            <w:noWrap w:val="0"/>
            <w:tcMar>
              <w:left w:w="57" w:type="dxa"/>
              <w:right w:w="57" w:type="dxa"/>
            </w:tcMar>
            <w:vAlign w:val="center"/>
          </w:tcPr>
          <w:p>
            <w:pPr>
              <w:rPr>
                <w:rFonts w:eastAsia="方正书宋_GBK"/>
                <w:w w:val="90"/>
                <w:kern w:val="0"/>
                <w:sz w:val="21"/>
                <w:szCs w:val="21"/>
              </w:rPr>
            </w:pPr>
            <w:r>
              <w:rPr>
                <w:rFonts w:hint="eastAsia" w:eastAsia="方正书宋_GBK"/>
                <w:w w:val="90"/>
                <w:kern w:val="0"/>
                <w:sz w:val="21"/>
                <w:szCs w:val="21"/>
              </w:rPr>
              <w:t>乡镇卫生院、社区卫生服务中心提供</w:t>
            </w:r>
            <w:r>
              <w:rPr>
                <w:rFonts w:eastAsia="方正书宋_GBK"/>
                <w:w w:val="90"/>
                <w:kern w:val="0"/>
                <w:sz w:val="21"/>
                <w:szCs w:val="21"/>
              </w:rPr>
              <w:t>6</w:t>
            </w:r>
            <w:r>
              <w:rPr>
                <w:rFonts w:hint="eastAsia" w:eastAsia="方正书宋_GBK"/>
                <w:w w:val="90"/>
                <w:kern w:val="0"/>
                <w:sz w:val="21"/>
                <w:szCs w:val="21"/>
              </w:rPr>
              <w:t>类以上中医非药物疗法的比例，村卫生室提供</w:t>
            </w:r>
            <w:r>
              <w:rPr>
                <w:rFonts w:eastAsia="方正书宋_GBK"/>
                <w:w w:val="90"/>
                <w:kern w:val="0"/>
                <w:sz w:val="21"/>
                <w:szCs w:val="21"/>
              </w:rPr>
              <w:t>4</w:t>
            </w:r>
            <w:r>
              <w:rPr>
                <w:rFonts w:hint="eastAsia" w:eastAsia="方正书宋_GBK"/>
                <w:w w:val="90"/>
                <w:kern w:val="0"/>
                <w:sz w:val="21"/>
                <w:szCs w:val="21"/>
              </w:rPr>
              <w:t>类以上中医非药物疗法的比例（</w:t>
            </w:r>
            <w:r>
              <w:rPr>
                <w:rFonts w:eastAsia="方正书宋_GBK"/>
                <w:w w:val="90"/>
                <w:kern w:val="0"/>
                <w:sz w:val="21"/>
                <w:szCs w:val="21"/>
              </w:rPr>
              <w:t>%</w:t>
            </w:r>
            <w:r>
              <w:rPr>
                <w:rFonts w:hint="eastAsia" w:eastAsia="方正书宋_GBK"/>
                <w:w w:val="90"/>
                <w:kern w:val="0"/>
                <w:sz w:val="21"/>
                <w:szCs w:val="21"/>
              </w:rPr>
              <w:t>）</w:t>
            </w:r>
          </w:p>
        </w:tc>
        <w:tc>
          <w:tcPr>
            <w:tcW w:w="896"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100，</w:t>
            </w:r>
          </w:p>
          <w:p>
            <w:pPr>
              <w:jc w:val="center"/>
              <w:rPr>
                <w:rFonts w:eastAsia="方正书宋_GBK"/>
                <w:kern w:val="0"/>
                <w:sz w:val="21"/>
                <w:szCs w:val="21"/>
              </w:rPr>
            </w:pPr>
            <w:r>
              <w:rPr>
                <w:rFonts w:eastAsia="方正书宋_GBK"/>
                <w:kern w:val="0"/>
                <w:sz w:val="21"/>
                <w:szCs w:val="21"/>
              </w:rPr>
              <w:t>99.1</w:t>
            </w:r>
          </w:p>
        </w:tc>
        <w:tc>
          <w:tcPr>
            <w:tcW w:w="1203"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100，</w:t>
            </w:r>
          </w:p>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99.5</w:t>
            </w:r>
          </w:p>
        </w:tc>
        <w:tc>
          <w:tcPr>
            <w:tcW w:w="1274"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100，</w:t>
            </w:r>
          </w:p>
          <w:p>
            <w:pPr>
              <w:jc w:val="center"/>
              <w:rPr>
                <w:rFonts w:eastAsia="方正书宋_GBK"/>
                <w:kern w:val="0"/>
                <w:sz w:val="21"/>
                <w:szCs w:val="21"/>
              </w:rPr>
            </w:pPr>
            <w:r>
              <w:rPr>
                <w:rFonts w:eastAsia="方正书宋_GBK"/>
                <w:kern w:val="0"/>
                <w:sz w:val="21"/>
                <w:szCs w:val="21"/>
              </w:rPr>
              <w:t>100</w:t>
            </w:r>
          </w:p>
        </w:tc>
        <w:tc>
          <w:tcPr>
            <w:tcW w:w="1302"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市卫健委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30</w:t>
            </w:r>
          </w:p>
        </w:tc>
        <w:tc>
          <w:tcPr>
            <w:tcW w:w="3684" w:type="dxa"/>
            <w:noWrap w:val="0"/>
            <w:tcMar>
              <w:left w:w="57" w:type="dxa"/>
              <w:right w:w="57" w:type="dxa"/>
            </w:tcMar>
            <w:vAlign w:val="center"/>
          </w:tcPr>
          <w:p>
            <w:pPr>
              <w:rPr>
                <w:rFonts w:eastAsia="方正书宋_GBK"/>
                <w:kern w:val="0"/>
                <w:sz w:val="21"/>
                <w:szCs w:val="21"/>
              </w:rPr>
            </w:pPr>
            <w:r>
              <w:rPr>
                <w:rFonts w:hint="eastAsia" w:eastAsia="方正书宋_GBK"/>
                <w:kern w:val="0"/>
                <w:sz w:val="21"/>
                <w:szCs w:val="21"/>
              </w:rPr>
              <w:t>职工医保政策范围内住院医疗费用基金支付比例</w:t>
            </w:r>
            <w:r>
              <w:rPr>
                <w:rFonts w:eastAsia="方正书宋_GBK"/>
                <w:kern w:val="0"/>
                <w:sz w:val="21"/>
                <w:szCs w:val="21"/>
              </w:rPr>
              <w:t>，</w:t>
            </w:r>
            <w:r>
              <w:rPr>
                <w:rFonts w:hint="eastAsia" w:eastAsia="方正书宋_GBK"/>
                <w:kern w:val="0"/>
                <w:sz w:val="21"/>
                <w:szCs w:val="21"/>
              </w:rPr>
              <w:t>居民医保政策范围内住院医疗费用基金支付比例（</w:t>
            </w:r>
            <w:r>
              <w:rPr>
                <w:rFonts w:eastAsia="方正书宋_GBK"/>
                <w:kern w:val="0"/>
                <w:sz w:val="21"/>
                <w:szCs w:val="21"/>
              </w:rPr>
              <w:t>%</w:t>
            </w:r>
            <w:r>
              <w:rPr>
                <w:rFonts w:hint="eastAsia" w:eastAsia="方正书宋_GBK"/>
                <w:kern w:val="0"/>
                <w:sz w:val="21"/>
                <w:szCs w:val="21"/>
              </w:rPr>
              <w:t>）</w:t>
            </w:r>
          </w:p>
        </w:tc>
        <w:tc>
          <w:tcPr>
            <w:tcW w:w="896"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86，</w:t>
            </w:r>
          </w:p>
          <w:p>
            <w:pPr>
              <w:jc w:val="center"/>
              <w:rPr>
                <w:rFonts w:eastAsia="方正书宋_GBK"/>
                <w:kern w:val="0"/>
                <w:sz w:val="21"/>
                <w:szCs w:val="21"/>
              </w:rPr>
            </w:pPr>
            <w:r>
              <w:rPr>
                <w:rFonts w:eastAsia="方正书宋_GBK"/>
                <w:kern w:val="0"/>
                <w:sz w:val="21"/>
                <w:szCs w:val="21"/>
              </w:rPr>
              <w:t>73</w:t>
            </w:r>
          </w:p>
        </w:tc>
        <w:tc>
          <w:tcPr>
            <w:tcW w:w="1203"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w:t>
            </w:r>
            <w:r>
              <w:rPr>
                <w:rFonts w:eastAsia="方正书宋_GBK"/>
                <w:kern w:val="0"/>
                <w:sz w:val="21"/>
                <w:szCs w:val="21"/>
              </w:rPr>
              <w:t>85，</w:t>
            </w:r>
          </w:p>
          <w:p>
            <w:pPr>
              <w:jc w:val="center"/>
              <w:rPr>
                <w:rFonts w:eastAsia="方正书宋_GBK"/>
                <w:kern w:val="0"/>
                <w:sz w:val="21"/>
                <w:szCs w:val="21"/>
              </w:rPr>
            </w:pPr>
            <w:r>
              <w:rPr>
                <w:rFonts w:hint="eastAsia" w:eastAsia="方正书宋_GBK"/>
                <w:kern w:val="0"/>
                <w:sz w:val="21"/>
                <w:szCs w:val="21"/>
              </w:rPr>
              <w:t>＞</w:t>
            </w:r>
            <w:r>
              <w:rPr>
                <w:rFonts w:eastAsia="方正书宋_GBK"/>
                <w:kern w:val="0"/>
                <w:sz w:val="21"/>
                <w:szCs w:val="21"/>
              </w:rPr>
              <w:t>70</w:t>
            </w:r>
          </w:p>
        </w:tc>
        <w:tc>
          <w:tcPr>
            <w:tcW w:w="1274"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w:t>
            </w:r>
            <w:r>
              <w:rPr>
                <w:rFonts w:eastAsia="方正书宋_GBK"/>
                <w:kern w:val="0"/>
                <w:sz w:val="21"/>
                <w:szCs w:val="21"/>
              </w:rPr>
              <w:t>85，</w:t>
            </w:r>
          </w:p>
          <w:p>
            <w:pPr>
              <w:jc w:val="center"/>
              <w:rPr>
                <w:rFonts w:eastAsia="方正书宋_GBK"/>
                <w:kern w:val="0"/>
                <w:sz w:val="21"/>
                <w:szCs w:val="21"/>
              </w:rPr>
            </w:pPr>
            <w:r>
              <w:rPr>
                <w:rFonts w:hint="eastAsia" w:eastAsia="方正书宋_GBK"/>
                <w:kern w:val="0"/>
                <w:sz w:val="21"/>
                <w:szCs w:val="21"/>
              </w:rPr>
              <w:t>＞</w:t>
            </w:r>
            <w:r>
              <w:rPr>
                <w:rFonts w:eastAsia="方正书宋_GBK"/>
                <w:kern w:val="0"/>
                <w:sz w:val="21"/>
                <w:szCs w:val="21"/>
              </w:rPr>
              <w:t>70</w:t>
            </w:r>
          </w:p>
        </w:tc>
        <w:tc>
          <w:tcPr>
            <w:tcW w:w="1302"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市医保局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shd w:val="clear" w:color="auto" w:fill="auto"/>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31</w:t>
            </w:r>
          </w:p>
        </w:tc>
        <w:tc>
          <w:tcPr>
            <w:tcW w:w="3684" w:type="dxa"/>
            <w:shd w:val="clear" w:color="000000" w:fill="FFFFFF"/>
            <w:noWrap w:val="0"/>
            <w:tcMar>
              <w:left w:w="57" w:type="dxa"/>
              <w:right w:w="57" w:type="dxa"/>
            </w:tcMar>
            <w:vAlign w:val="center"/>
          </w:tcPr>
          <w:p>
            <w:pPr>
              <w:rPr>
                <w:rFonts w:eastAsia="方正书宋_GBK"/>
                <w:kern w:val="0"/>
                <w:sz w:val="21"/>
                <w:szCs w:val="21"/>
              </w:rPr>
            </w:pPr>
            <w:r>
              <w:rPr>
                <w:rFonts w:hint="eastAsia" w:eastAsia="方正书宋_GBK"/>
                <w:kern w:val="0"/>
                <w:sz w:val="21"/>
                <w:szCs w:val="21"/>
              </w:rPr>
              <w:t>食品安全评价性抽检合格率（</w:t>
            </w:r>
            <w:r>
              <w:rPr>
                <w:rFonts w:eastAsia="方正书宋_GBK"/>
                <w:kern w:val="0"/>
                <w:sz w:val="21"/>
                <w:szCs w:val="21"/>
              </w:rPr>
              <w:t>%</w:t>
            </w:r>
            <w:r>
              <w:rPr>
                <w:rFonts w:hint="eastAsia" w:eastAsia="方正书宋_GBK"/>
                <w:kern w:val="0"/>
                <w:sz w:val="21"/>
                <w:szCs w:val="21"/>
              </w:rPr>
              <w:t>）</w:t>
            </w:r>
          </w:p>
        </w:tc>
        <w:tc>
          <w:tcPr>
            <w:tcW w:w="896" w:type="dxa"/>
            <w:shd w:val="clear" w:color="000000" w:fill="FFFFFF"/>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99.5</w:t>
            </w:r>
          </w:p>
        </w:tc>
        <w:tc>
          <w:tcPr>
            <w:tcW w:w="1203" w:type="dxa"/>
            <w:shd w:val="clear" w:color="000000" w:fill="FFFFFF"/>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98</w:t>
            </w:r>
          </w:p>
        </w:tc>
        <w:tc>
          <w:tcPr>
            <w:tcW w:w="1274" w:type="dxa"/>
            <w:shd w:val="clear" w:color="000000" w:fill="FFFFFF"/>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98</w:t>
            </w:r>
          </w:p>
        </w:tc>
        <w:tc>
          <w:tcPr>
            <w:tcW w:w="1302" w:type="dxa"/>
            <w:shd w:val="clear" w:color="000000" w:fill="FFFFFF"/>
            <w:noWrap w:val="0"/>
            <w:tcMar>
              <w:left w:w="57" w:type="dxa"/>
              <w:right w:w="57" w:type="dxa"/>
            </w:tcMar>
            <w:vAlign w:val="center"/>
          </w:tcPr>
          <w:p>
            <w:pPr>
              <w:jc w:val="center"/>
              <w:rPr>
                <w:rFonts w:eastAsia="方正书宋_GBK"/>
                <w:w w:val="90"/>
                <w:kern w:val="0"/>
                <w:sz w:val="21"/>
                <w:szCs w:val="21"/>
              </w:rPr>
            </w:pPr>
            <w:r>
              <w:rPr>
                <w:rFonts w:hint="eastAsia" w:eastAsia="方正书宋_GBK"/>
                <w:w w:val="90"/>
                <w:kern w:val="0"/>
                <w:sz w:val="21"/>
                <w:szCs w:val="21"/>
              </w:rPr>
              <w:t>市市场监管局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shd w:val="clear" w:color="auto" w:fill="auto"/>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32</w:t>
            </w:r>
          </w:p>
        </w:tc>
        <w:tc>
          <w:tcPr>
            <w:tcW w:w="3684" w:type="dxa"/>
            <w:shd w:val="clear" w:color="auto" w:fill="auto"/>
            <w:noWrap w:val="0"/>
            <w:tcMar>
              <w:left w:w="57" w:type="dxa"/>
              <w:right w:w="57" w:type="dxa"/>
            </w:tcMar>
            <w:vAlign w:val="center"/>
          </w:tcPr>
          <w:p>
            <w:pPr>
              <w:rPr>
                <w:rFonts w:eastAsia="方正书宋_GBK"/>
                <w:kern w:val="0"/>
                <w:sz w:val="21"/>
                <w:szCs w:val="21"/>
              </w:rPr>
            </w:pPr>
            <w:r>
              <w:rPr>
                <w:rFonts w:hint="eastAsia" w:eastAsia="方正书宋_GBK"/>
                <w:kern w:val="0"/>
                <w:sz w:val="21"/>
                <w:szCs w:val="21"/>
              </w:rPr>
              <w:t>农村无害化卫生户厕普及率</w:t>
            </w:r>
          </w:p>
        </w:tc>
        <w:tc>
          <w:tcPr>
            <w:tcW w:w="896" w:type="dxa"/>
            <w:shd w:val="clear" w:color="auto" w:fill="auto"/>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99.9</w:t>
            </w:r>
          </w:p>
        </w:tc>
        <w:tc>
          <w:tcPr>
            <w:tcW w:w="1203" w:type="dxa"/>
            <w:shd w:val="clear" w:color="auto" w:fill="auto"/>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99.9</w:t>
            </w:r>
          </w:p>
        </w:tc>
        <w:tc>
          <w:tcPr>
            <w:tcW w:w="1274" w:type="dxa"/>
            <w:shd w:val="clear" w:color="auto" w:fill="auto"/>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99.9</w:t>
            </w:r>
          </w:p>
        </w:tc>
        <w:tc>
          <w:tcPr>
            <w:tcW w:w="1302" w:type="dxa"/>
            <w:shd w:val="clear" w:color="000000" w:fill="FFFFFF"/>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市卫健委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shd w:val="clear" w:color="000000" w:fill="FFFFFF"/>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33</w:t>
            </w:r>
            <w:r>
              <w:rPr>
                <w:rFonts w:hint="eastAsia" w:eastAsia="方正书宋_GBK"/>
                <w:kern w:val="0"/>
                <w:sz w:val="21"/>
                <w:szCs w:val="21"/>
              </w:rPr>
              <w:t>◆</w:t>
            </w:r>
          </w:p>
        </w:tc>
        <w:tc>
          <w:tcPr>
            <w:tcW w:w="3684" w:type="dxa"/>
            <w:shd w:val="clear" w:color="000000" w:fill="FFFFFF"/>
            <w:noWrap w:val="0"/>
            <w:tcMar>
              <w:left w:w="57" w:type="dxa"/>
              <w:right w:w="57" w:type="dxa"/>
            </w:tcMar>
            <w:vAlign w:val="center"/>
          </w:tcPr>
          <w:p>
            <w:pPr>
              <w:rPr>
                <w:rFonts w:eastAsia="方正书宋_GBK"/>
                <w:kern w:val="0"/>
                <w:sz w:val="21"/>
                <w:szCs w:val="21"/>
              </w:rPr>
            </w:pPr>
            <w:r>
              <w:rPr>
                <w:rFonts w:hint="eastAsia" w:eastAsia="方正书宋_GBK"/>
                <w:kern w:val="0"/>
                <w:sz w:val="21"/>
                <w:szCs w:val="21"/>
              </w:rPr>
              <w:t>道路交通万车死亡率（人）</w:t>
            </w:r>
          </w:p>
        </w:tc>
        <w:tc>
          <w:tcPr>
            <w:tcW w:w="896" w:type="dxa"/>
            <w:shd w:val="clear" w:color="000000" w:fill="FFFFFF"/>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1.74</w:t>
            </w:r>
          </w:p>
        </w:tc>
        <w:tc>
          <w:tcPr>
            <w:tcW w:w="2477" w:type="dxa"/>
            <w:gridSpan w:val="2"/>
            <w:shd w:val="clear" w:color="000000" w:fill="FFFFFF"/>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逐年降低</w:t>
            </w:r>
          </w:p>
        </w:tc>
        <w:tc>
          <w:tcPr>
            <w:tcW w:w="1302" w:type="dxa"/>
            <w:shd w:val="clear" w:color="000000" w:fill="FFFFFF"/>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市公安局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shd w:val="clear" w:color="000000" w:fill="FFFFFF"/>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34</w:t>
            </w:r>
          </w:p>
        </w:tc>
        <w:tc>
          <w:tcPr>
            <w:tcW w:w="3684" w:type="dxa"/>
            <w:shd w:val="clear" w:color="000000" w:fill="FFFFFF"/>
            <w:noWrap w:val="0"/>
            <w:tcMar>
              <w:left w:w="57" w:type="dxa"/>
              <w:right w:w="57" w:type="dxa"/>
            </w:tcMar>
            <w:vAlign w:val="center"/>
          </w:tcPr>
          <w:p>
            <w:pPr>
              <w:rPr>
                <w:rFonts w:eastAsia="方正书宋_GBK"/>
                <w:kern w:val="0"/>
                <w:sz w:val="21"/>
                <w:szCs w:val="21"/>
              </w:rPr>
            </w:pPr>
            <w:r>
              <w:rPr>
                <w:rFonts w:hint="eastAsia" w:eastAsia="方正书宋_GBK"/>
                <w:kern w:val="0"/>
                <w:sz w:val="21"/>
                <w:szCs w:val="21"/>
              </w:rPr>
              <w:t>垃圾分类集中处理率（</w:t>
            </w:r>
            <w:r>
              <w:rPr>
                <w:rFonts w:eastAsia="方正书宋_GBK"/>
                <w:kern w:val="0"/>
                <w:sz w:val="21"/>
                <w:szCs w:val="21"/>
              </w:rPr>
              <w:t>%</w:t>
            </w:r>
            <w:r>
              <w:rPr>
                <w:rFonts w:hint="eastAsia" w:eastAsia="方正书宋_GBK"/>
                <w:kern w:val="0"/>
                <w:sz w:val="21"/>
                <w:szCs w:val="21"/>
              </w:rPr>
              <w:t>）</w:t>
            </w:r>
          </w:p>
        </w:tc>
        <w:tc>
          <w:tcPr>
            <w:tcW w:w="896" w:type="dxa"/>
            <w:shd w:val="clear" w:color="000000" w:fill="FFFFFF"/>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85</w:t>
            </w:r>
          </w:p>
        </w:tc>
        <w:tc>
          <w:tcPr>
            <w:tcW w:w="1203" w:type="dxa"/>
            <w:shd w:val="clear" w:color="auto" w:fill="auto"/>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w:t>
            </w:r>
            <w:r>
              <w:rPr>
                <w:rFonts w:eastAsia="方正书宋_GBK"/>
                <w:kern w:val="0"/>
                <w:sz w:val="21"/>
                <w:szCs w:val="21"/>
              </w:rPr>
              <w:t>85</w:t>
            </w:r>
          </w:p>
        </w:tc>
        <w:tc>
          <w:tcPr>
            <w:tcW w:w="1274" w:type="dxa"/>
            <w:shd w:val="clear" w:color="auto" w:fill="auto"/>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w:t>
            </w:r>
            <w:r>
              <w:rPr>
                <w:rFonts w:eastAsia="方正书宋_GBK"/>
                <w:kern w:val="0"/>
                <w:sz w:val="21"/>
                <w:szCs w:val="21"/>
              </w:rPr>
              <w:t>95</w:t>
            </w:r>
          </w:p>
        </w:tc>
        <w:tc>
          <w:tcPr>
            <w:tcW w:w="1302" w:type="dxa"/>
            <w:shd w:val="clear" w:color="000000" w:fill="FFFFFF"/>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市城管局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shd w:val="clear" w:color="000000" w:fill="FFFFFF"/>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35</w:t>
            </w:r>
          </w:p>
        </w:tc>
        <w:tc>
          <w:tcPr>
            <w:tcW w:w="3684" w:type="dxa"/>
            <w:noWrap w:val="0"/>
            <w:tcMar>
              <w:left w:w="57" w:type="dxa"/>
              <w:right w:w="57" w:type="dxa"/>
            </w:tcMar>
            <w:vAlign w:val="center"/>
          </w:tcPr>
          <w:p>
            <w:pPr>
              <w:rPr>
                <w:rFonts w:eastAsia="方正书宋_GBK"/>
                <w:kern w:val="0"/>
                <w:sz w:val="21"/>
                <w:szCs w:val="21"/>
              </w:rPr>
            </w:pPr>
            <w:r>
              <w:rPr>
                <w:rFonts w:hint="eastAsia" w:eastAsia="方正书宋_GBK"/>
                <w:kern w:val="0"/>
                <w:sz w:val="21"/>
                <w:szCs w:val="21"/>
              </w:rPr>
              <w:t>空气质量优良天数比率（</w:t>
            </w:r>
            <w:r>
              <w:rPr>
                <w:rFonts w:eastAsia="方正书宋_GBK"/>
                <w:kern w:val="0"/>
                <w:sz w:val="21"/>
                <w:szCs w:val="21"/>
              </w:rPr>
              <w:t>%</w:t>
            </w:r>
            <w:r>
              <w:rPr>
                <w:rFonts w:hint="eastAsia" w:eastAsia="方正书宋_GBK"/>
                <w:kern w:val="0"/>
                <w:sz w:val="21"/>
                <w:szCs w:val="21"/>
              </w:rPr>
              <w:t>）</w:t>
            </w:r>
          </w:p>
        </w:tc>
        <w:tc>
          <w:tcPr>
            <w:tcW w:w="896"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69.9</w:t>
            </w:r>
          </w:p>
        </w:tc>
        <w:tc>
          <w:tcPr>
            <w:tcW w:w="1203"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80</w:t>
            </w:r>
          </w:p>
        </w:tc>
        <w:tc>
          <w:tcPr>
            <w:tcW w:w="1274"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持续改善</w:t>
            </w:r>
          </w:p>
        </w:tc>
        <w:tc>
          <w:tcPr>
            <w:tcW w:w="1302" w:type="dxa"/>
            <w:noWrap w:val="0"/>
            <w:tcMar>
              <w:left w:w="57" w:type="dxa"/>
              <w:right w:w="57" w:type="dxa"/>
            </w:tcMar>
            <w:vAlign w:val="center"/>
          </w:tcPr>
          <w:p>
            <w:pPr>
              <w:jc w:val="center"/>
              <w:rPr>
                <w:rFonts w:eastAsia="方正书宋_GBK"/>
                <w:w w:val="90"/>
                <w:kern w:val="0"/>
                <w:sz w:val="21"/>
                <w:szCs w:val="21"/>
              </w:rPr>
            </w:pPr>
            <w:r>
              <w:rPr>
                <w:rFonts w:hint="eastAsia" w:eastAsia="方正书宋_GBK"/>
                <w:w w:val="90"/>
                <w:kern w:val="0"/>
                <w:sz w:val="21"/>
                <w:szCs w:val="21"/>
              </w:rPr>
              <w:t>市生态环境局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shd w:val="clear" w:color="000000" w:fill="FFFFFF"/>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36</w:t>
            </w:r>
          </w:p>
        </w:tc>
        <w:tc>
          <w:tcPr>
            <w:tcW w:w="3684" w:type="dxa"/>
            <w:noWrap w:val="0"/>
            <w:tcMar>
              <w:left w:w="57" w:type="dxa"/>
              <w:right w:w="57" w:type="dxa"/>
            </w:tcMar>
            <w:vAlign w:val="center"/>
          </w:tcPr>
          <w:p>
            <w:pPr>
              <w:rPr>
                <w:rFonts w:eastAsia="方正书宋_GBK"/>
                <w:w w:val="90"/>
                <w:kern w:val="0"/>
                <w:sz w:val="21"/>
                <w:szCs w:val="21"/>
              </w:rPr>
            </w:pPr>
            <w:r>
              <w:rPr>
                <w:rFonts w:hint="eastAsia" w:eastAsia="方正书宋_GBK"/>
                <w:w w:val="90"/>
                <w:kern w:val="0"/>
                <w:sz w:val="21"/>
                <w:szCs w:val="21"/>
              </w:rPr>
              <w:t>地表水国考断面达到或优于</w:t>
            </w:r>
            <w:r>
              <w:rPr>
                <w:rFonts w:hint="eastAsia" w:eastAsia="方正书宋_GBK" w:cs="宋体"/>
                <w:w w:val="90"/>
                <w:kern w:val="0"/>
                <w:sz w:val="21"/>
                <w:szCs w:val="21"/>
              </w:rPr>
              <w:t>Ⅲ</w:t>
            </w:r>
            <w:r>
              <w:rPr>
                <w:rFonts w:hint="eastAsia" w:eastAsia="方正书宋_GBK"/>
                <w:w w:val="90"/>
                <w:kern w:val="0"/>
                <w:sz w:val="21"/>
                <w:szCs w:val="21"/>
              </w:rPr>
              <w:t>类比例（</w:t>
            </w:r>
            <w:r>
              <w:rPr>
                <w:rFonts w:eastAsia="方正书宋_GBK"/>
                <w:w w:val="90"/>
                <w:kern w:val="0"/>
                <w:sz w:val="21"/>
                <w:szCs w:val="21"/>
              </w:rPr>
              <w:t>%</w:t>
            </w:r>
            <w:r>
              <w:rPr>
                <w:rFonts w:hint="eastAsia" w:eastAsia="方正书宋_GBK"/>
                <w:w w:val="90"/>
                <w:kern w:val="0"/>
                <w:sz w:val="21"/>
                <w:szCs w:val="21"/>
              </w:rPr>
              <w:t>）</w:t>
            </w:r>
          </w:p>
        </w:tc>
        <w:tc>
          <w:tcPr>
            <w:tcW w:w="896" w:type="dxa"/>
            <w:noWrap w:val="0"/>
            <w:tcMar>
              <w:left w:w="57" w:type="dxa"/>
              <w:right w:w="57" w:type="dxa"/>
            </w:tcMar>
            <w:vAlign w:val="center"/>
          </w:tcPr>
          <w:p>
            <w:pPr>
              <w:jc w:val="center"/>
              <w:rPr>
                <w:rFonts w:eastAsia="方正书宋_GBK"/>
                <w:kern w:val="0"/>
                <w:sz w:val="21"/>
                <w:szCs w:val="21"/>
              </w:rPr>
            </w:pPr>
            <w:r>
              <w:rPr>
                <w:rFonts w:eastAsia="方正书宋_GBK"/>
                <w:kern w:val="0"/>
                <w:sz w:val="21"/>
                <w:szCs w:val="21"/>
              </w:rPr>
              <w:t>100</w:t>
            </w:r>
          </w:p>
        </w:tc>
        <w:tc>
          <w:tcPr>
            <w:tcW w:w="1203" w:type="dxa"/>
            <w:noWrap w:val="0"/>
            <w:tcMar>
              <w:left w:w="57" w:type="dxa"/>
              <w:right w:w="57" w:type="dxa"/>
            </w:tcMar>
            <w:vAlign w:val="center"/>
          </w:tcPr>
          <w:p>
            <w:pPr>
              <w:jc w:val="center"/>
              <w:rPr>
                <w:rFonts w:eastAsia="方正书宋_GBK"/>
                <w:kern w:val="0"/>
                <w:sz w:val="21"/>
                <w:szCs w:val="21"/>
              </w:rPr>
            </w:pPr>
            <w:r>
              <w:rPr>
                <w:rFonts w:hint="eastAsia" w:eastAsia="方正书宋_GBK"/>
                <w:sz w:val="21"/>
                <w:szCs w:val="21"/>
              </w:rPr>
              <w:t>≥</w:t>
            </w:r>
            <w:r>
              <w:rPr>
                <w:rFonts w:eastAsia="方正书宋_GBK"/>
                <w:kern w:val="0"/>
                <w:sz w:val="21"/>
                <w:szCs w:val="21"/>
              </w:rPr>
              <w:t>90</w:t>
            </w:r>
          </w:p>
        </w:tc>
        <w:tc>
          <w:tcPr>
            <w:tcW w:w="1274" w:type="dxa"/>
            <w:noWrap w:val="0"/>
            <w:tcMar>
              <w:left w:w="57" w:type="dxa"/>
              <w:right w:w="57" w:type="dxa"/>
            </w:tcMar>
            <w:vAlign w:val="center"/>
          </w:tcPr>
          <w:p>
            <w:pPr>
              <w:jc w:val="center"/>
              <w:rPr>
                <w:rFonts w:eastAsia="方正书宋_GBK"/>
                <w:kern w:val="0"/>
                <w:sz w:val="21"/>
                <w:szCs w:val="21"/>
              </w:rPr>
            </w:pPr>
            <w:r>
              <w:rPr>
                <w:rFonts w:hint="eastAsia" w:eastAsia="方正书宋_GBK"/>
                <w:kern w:val="0"/>
                <w:sz w:val="21"/>
                <w:szCs w:val="21"/>
              </w:rPr>
              <w:t>持续改善</w:t>
            </w:r>
          </w:p>
        </w:tc>
        <w:tc>
          <w:tcPr>
            <w:tcW w:w="1302" w:type="dxa"/>
            <w:noWrap w:val="0"/>
            <w:tcMar>
              <w:left w:w="57" w:type="dxa"/>
              <w:right w:w="57" w:type="dxa"/>
            </w:tcMar>
            <w:vAlign w:val="center"/>
          </w:tcPr>
          <w:p>
            <w:pPr>
              <w:jc w:val="center"/>
              <w:rPr>
                <w:rFonts w:eastAsia="方正书宋_GBK"/>
                <w:w w:val="90"/>
                <w:kern w:val="0"/>
                <w:sz w:val="21"/>
                <w:szCs w:val="21"/>
              </w:rPr>
            </w:pPr>
            <w:r>
              <w:rPr>
                <w:rFonts w:hint="eastAsia" w:eastAsia="方正书宋_GBK"/>
                <w:w w:val="90"/>
                <w:kern w:val="0"/>
                <w:sz w:val="21"/>
                <w:szCs w:val="21"/>
              </w:rPr>
              <w:t>市生态环境局</w:t>
            </w:r>
          </w:p>
        </w:tc>
      </w:tr>
    </w:tbl>
    <w:p>
      <w:pPr>
        <w:rPr>
          <w:rFonts w:hint="eastAsia" w:eastAsia="方正书宋_GBK"/>
          <w:kern w:val="0"/>
          <w:sz w:val="21"/>
          <w:szCs w:val="21"/>
        </w:rPr>
      </w:pPr>
    </w:p>
    <w:p>
      <w:pPr>
        <w:rPr>
          <w:rFonts w:hint="eastAsia" w:eastAsia="方正书宋_GBK"/>
          <w:kern w:val="0"/>
          <w:sz w:val="21"/>
          <w:szCs w:val="21"/>
        </w:rPr>
      </w:pPr>
      <w:r>
        <w:rPr>
          <w:rFonts w:hint="eastAsia" w:eastAsia="方正书宋_GBK"/>
          <w:kern w:val="0"/>
          <w:sz w:val="21"/>
          <w:szCs w:val="21"/>
        </w:rPr>
        <w:t>注：加◆项为南京增加指标，表中未写年份的基期水平均为</w:t>
      </w:r>
      <w:r>
        <w:rPr>
          <w:rFonts w:eastAsia="方正书宋_GBK"/>
          <w:kern w:val="0"/>
          <w:sz w:val="21"/>
          <w:szCs w:val="21"/>
        </w:rPr>
        <w:t>2019</w:t>
      </w:r>
      <w:r>
        <w:rPr>
          <w:rFonts w:hint="eastAsia" w:eastAsia="方正书宋_GBK"/>
          <w:kern w:val="0"/>
          <w:sz w:val="21"/>
          <w:szCs w:val="21"/>
        </w:rPr>
        <w:t>年数值。</w:t>
      </w:r>
    </w:p>
    <w:p>
      <w:pPr>
        <w:rPr>
          <w:rFonts w:eastAsia="方正书宋_GBK"/>
          <w:kern w:val="0"/>
          <w:sz w:val="21"/>
          <w:szCs w:val="21"/>
        </w:rPr>
      </w:pPr>
    </w:p>
    <w:p>
      <w:pPr>
        <w:rPr>
          <w:rFonts w:eastAsia="方正书宋_GBK"/>
          <w:sz w:val="21"/>
          <w:szCs w:val="21"/>
        </w:rPr>
        <w:sectPr>
          <w:footerReference r:id="rId3" w:type="default"/>
          <w:footerReference r:id="rId4" w:type="even"/>
          <w:pgSz w:w="11906" w:h="16838"/>
          <w:pgMar w:top="2098" w:right="1588" w:bottom="1701" w:left="1588" w:header="851" w:footer="1247" w:gutter="0"/>
          <w:cols w:space="425" w:num="1"/>
          <w:docGrid w:linePitch="408"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script"/>
    <w:pitch w:val="default"/>
    <w:sig w:usb0="00000000" w:usb1="00000000" w:usb2="00000010" w:usb3="00000000" w:csb0="00040000" w:csb1="00000000"/>
  </w:font>
  <w:font w:name="Kai">
    <w:altName w:val="Calibri"/>
    <w:panose1 w:val="00000000000000000000"/>
    <w:charset w:val="00"/>
    <w:family w:val="script"/>
    <w:pitch w:val="default"/>
    <w:sig w:usb0="00000000" w:usb1="00000000" w:usb2="00000000" w:usb3="00000000" w:csb0="00000001"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sz w:val="28"/>
        <w:szCs w:val="28"/>
      </w:rPr>
    </w:pPr>
    <w:r>
      <w:rPr>
        <w:rFonts w:hint="eastAsia"/>
        <w:sz w:val="28"/>
        <w:szCs w:val="28"/>
      </w:rPr>
      <w:t xml:space="preserve">— </w:t>
    </w:r>
    <w:r>
      <w:rPr>
        <w:rStyle w:val="5"/>
        <w:sz w:val="28"/>
        <w:szCs w:val="28"/>
      </w:rPr>
      <w:fldChar w:fldCharType="begin"/>
    </w:r>
    <w:r>
      <w:rPr>
        <w:rStyle w:val="5"/>
        <w:sz w:val="28"/>
        <w:szCs w:val="28"/>
      </w:rPr>
      <w:instrText xml:space="preserve"> PAGE </w:instrText>
    </w:r>
    <w:r>
      <w:rPr>
        <w:rStyle w:val="5"/>
        <w:sz w:val="28"/>
        <w:szCs w:val="28"/>
      </w:rPr>
      <w:fldChar w:fldCharType="separate"/>
    </w:r>
    <w:r>
      <w:rPr>
        <w:rStyle w:val="5"/>
        <w:sz w:val="28"/>
        <w:szCs w:val="28"/>
      </w:rPr>
      <w:t>25</w:t>
    </w:r>
    <w:r>
      <w:rPr>
        <w:rStyle w:val="5"/>
        <w:sz w:val="28"/>
        <w:szCs w:val="28"/>
      </w:rPr>
      <w:fldChar w:fldCharType="end"/>
    </w:r>
    <w:r>
      <w:rPr>
        <w:rFonts w:hint="eastAsia"/>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80" w:firstLineChars="100"/>
      <w:jc w:val="left"/>
      <w:rPr>
        <w:rFonts w:hint="eastAsia" w:eastAsia="方正仿宋_GBK"/>
        <w:sz w:val="28"/>
      </w:rPr>
    </w:pPr>
    <w:r>
      <w:rPr>
        <w:rFonts w:hint="eastAsia" w:eastAsia="方正仿宋_GBK"/>
        <w:sz w:val="28"/>
      </w:rPr>
      <w:t xml:space="preserve">— </w:t>
    </w:r>
    <w:r>
      <w:rPr>
        <w:rStyle w:val="5"/>
        <w:sz w:val="28"/>
      </w:rPr>
      <w:fldChar w:fldCharType="begin"/>
    </w:r>
    <w:r>
      <w:rPr>
        <w:rStyle w:val="5"/>
        <w:sz w:val="28"/>
      </w:rPr>
      <w:instrText xml:space="preserve"> PAGE </w:instrText>
    </w:r>
    <w:r>
      <w:rPr>
        <w:rStyle w:val="5"/>
        <w:sz w:val="28"/>
      </w:rPr>
      <w:fldChar w:fldCharType="separate"/>
    </w:r>
    <w:r>
      <w:rPr>
        <w:rStyle w:val="5"/>
        <w:sz w:val="28"/>
      </w:rPr>
      <w:t>24</w:t>
    </w:r>
    <w:r>
      <w:rPr>
        <w:rStyle w:val="5"/>
        <w:sz w:val="28"/>
      </w:rPr>
      <w:fldChar w:fldCharType="end"/>
    </w:r>
    <w:r>
      <w:rPr>
        <w:rFonts w:hint="eastAsia" w:eastAsia="方正仿宋_GBK"/>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D73F7"/>
    <w:rsid w:val="7E5D7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简体" w:cs="Times New Roman"/>
      <w:kern w:val="2"/>
      <w:sz w:val="30"/>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标题 31"/>
    <w:basedOn w:val="1"/>
    <w:qFormat/>
    <w:uiPriority w:val="0"/>
    <w:pPr>
      <w:autoSpaceDE w:val="0"/>
      <w:autoSpaceDN w:val="0"/>
      <w:adjustRightInd w:val="0"/>
      <w:spacing w:before="8"/>
      <w:ind w:left="554"/>
      <w:jc w:val="left"/>
      <w:outlineLvl w:val="2"/>
    </w:pPr>
    <w:rPr>
      <w:rFonts w:ascii="Kai" w:hAnsi="Kai" w:eastAsia="宋体" w:cs="Kai"/>
      <w:kern w:val="0"/>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2021-03-17T09:49:00Z</dcterms:created>
  <dc:creator>Back to Tomorrow</dc:creator>
  <cp:lastModifiedBy>Back to Tomorrow</cp:lastModifiedBy>
  <dcterms:modified xsi:type="dcterms:W3CDTF">2021-03-17T09:50:09Z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801E41902F1B4A57A1429A83FB5ED189</vt:lpwstr>
  </property>
</Properties>
</file>