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>
      <w:pPr>
        <w:pStyle w:val="2"/>
        <w:spacing w:after="0"/>
        <w:rPr>
          <w:rFonts w:hint="eastAsia" w:ascii="方正黑体_GBK" w:eastAsia="方正黑体_GBK"/>
          <w:sz w:val="18"/>
          <w:szCs w:val="18"/>
        </w:rPr>
      </w:pPr>
    </w:p>
    <w:p>
      <w:pPr>
        <w:snapToGrid w:val="0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落实健康中国行动推进</w:t>
      </w:r>
    </w:p>
    <w:p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健康南京建设市级部门任务分解表</w:t>
      </w:r>
    </w:p>
    <w:tbl>
      <w:tblPr>
        <w:tblStyle w:val="3"/>
        <w:tblW w:w="889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53"/>
        <w:gridCol w:w="1694"/>
        <w:gridCol w:w="61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5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55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1"/>
                <w:szCs w:val="21"/>
              </w:rPr>
              <w:t>主要行动</w:t>
            </w: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1"/>
                <w:szCs w:val="21"/>
              </w:rPr>
              <w:t>重点专项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kern w:val="0"/>
                <w:sz w:val="21"/>
                <w:szCs w:val="21"/>
              </w:rPr>
              <w:t>责任部门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</w:t>
            </w:r>
          </w:p>
        </w:tc>
        <w:tc>
          <w:tcPr>
            <w:tcW w:w="55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提升全民健康素养行动</w:t>
            </w: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．普及健康知识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牵头部门：市委宣传部、市委网信办、市卫健委、市市场监管局，配合部门：市人社局、市科技局、市工信局、市红十字会、市文旅局、市总工会、团市委、市妇联、市教育局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．推进合理膳食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牵头部门：市卫健委、市教育局，配合部门：市工信局、市市场监管局、市商务局、市民政局、市农业农村局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．加强控制吸烟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、市市场监管局、市烟草专卖局，配合部门：市交通运输局、市公安局、市文旅局、市体育局、市医保局、上海铁路局南京办事处、东部机场集团空港办、市教育局、市委宣传部、市工信局、市机关事务管理局、市总工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4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．促进心理健康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35" w:lineRule="auto"/>
              <w:rPr>
                <w:rFonts w:eastAsia="方正书宋_GBK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spacing w:val="-6"/>
                <w:kern w:val="0"/>
                <w:sz w:val="21"/>
                <w:szCs w:val="21"/>
              </w:rPr>
              <w:t>牵头部门：市卫健委，配合部门：市教育局、市民政局、市人社局、市委宣传部、市残联、市总工会、团市委、市妇联、市公安局、市医保局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45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</w:t>
            </w:r>
          </w:p>
        </w:tc>
        <w:tc>
          <w:tcPr>
            <w:tcW w:w="55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完善全民健身公共服务行动</w:t>
            </w: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5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．完善全民健身环境建设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牵头部门：市体育局，配合部门：市教育局、市建委、市卫健委、市绿化园林局、市规划资源局、市总工会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6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．开展全民健身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牵头部门：市体育局，配合部门：市教育局、市卫健委、市总工会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</w:t>
            </w:r>
          </w:p>
        </w:tc>
        <w:tc>
          <w:tcPr>
            <w:tcW w:w="55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预防控制重大疾病行动</w:t>
            </w: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7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．优化医疗卫生服务体系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bookmarkStart w:id="0" w:name="RANGE_D10"/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牵头部门：市卫健委，配合部门：市发改委、市财政局、市人社局、市委编办、市教育局、市医保局、市红十字会</w:t>
            </w:r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8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．防治心脑血管疾病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牵头部门：市卫健委，配合部门：市发改委、市财政局、市教育局、市医保局、市红十字会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9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．预防治疗癌症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牵头部门：市卫健委，配合部门：市发改委、市科技局、市民政局、市财政局、市医保局、市市场监管局、市总工会、市红十字会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10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．防治慢性呼吸系统疾病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牵头部门：市卫健委，配合部门：市发改委、市科技局、市财政局、市医保局、市总工会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11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．防治糖尿病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牵头部门：市卫健委，配合部门：市发改委、市财政局、市体育局、市医保局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12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．预防控制传染病及地方病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，配合部门：市委宣传部、市发改委、市财政局、市应急局、市教育局、市工信局、市公安局、市交通运输局、市水务局、市农业农村局、市文旅局、市医保局、市市场监管局、市民政局、市规划资源局、市体育局、市总工会、团市委、市妇联、金陵海关、新生圩海关、禄口机场海关、市红十字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4</w:t>
            </w:r>
          </w:p>
        </w:tc>
        <w:tc>
          <w:tcPr>
            <w:tcW w:w="55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保护重点人群健康行动</w:t>
            </w: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13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．促进妇幼健康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牵头部门：市卫健委，配合部门：市发改委、市财政局、市民政局、市教育局、市公安局、市人社局、市建委、市市场监管局、市医保局、市总工会、团市委、市妇联、市残联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14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．促进学生健康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牵头部门：市教育局，配合部门：市发改委、市财政局、市卫健委、市市场监管局、市体育局、团市委、市红十字会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15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．促进职业健康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牵头部门：市卫健委，配合部门：市发改委、市教育局、市科技局、市工信局、市民政局、市财政局、市人社局、市市场监管局、市医保局、市总工会、市妇联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16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．促进老年健康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牵头部门：市卫健委、市民政局，配合部门：市教育局、市科技局、市人社局、市房产局、市建委、市交通运输局、市文旅局、市体育局、市医保局、市红十字会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17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．促进残疾人健康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牵头部门：市残联，配合部门：市发改委、市教育局、市民政局、市财政局、市卫健委、市医保局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5</w:t>
            </w:r>
          </w:p>
        </w:tc>
        <w:tc>
          <w:tcPr>
            <w:tcW w:w="55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扩大中医药及专科服务行动</w:t>
            </w: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18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．扩大中医药服务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牵头部门：市卫健委，配合部门：市发改委、市医保局、市科技局、市人社局、市教育局、市工信局、市财政局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19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</w:t>
            </w:r>
            <w:r>
              <w:rPr>
                <w:rFonts w:hint="eastAsia" w:eastAsia="方正书宋_GBK" w:cs="宋体"/>
                <w:kern w:val="0"/>
                <w:sz w:val="21"/>
                <w:szCs w:val="21"/>
              </w:rPr>
              <w:t>◆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开展视觉健康服务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牵头部门：市卫健委、市教育局，配合部门：市发改委、市财政局、市医保局、市民政局、市残联、市红十字会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20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</w:t>
            </w:r>
            <w:r>
              <w:rPr>
                <w:rFonts w:hint="eastAsia" w:eastAsia="方正书宋_GBK" w:cs="宋体"/>
                <w:kern w:val="0"/>
                <w:sz w:val="21"/>
                <w:szCs w:val="21"/>
              </w:rPr>
              <w:t>◆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完善“三健”服务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牵头部门：市卫健委，配合部门：市财政局、市医保局、市教育局、市妇联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6</w:t>
            </w:r>
          </w:p>
        </w:tc>
        <w:tc>
          <w:tcPr>
            <w:tcW w:w="55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健全全民医疗保障行动</w:t>
            </w: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21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．完善全民医保制度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牵头部门：市医保局，配合部门：市民政局、市财政局、市卫健委、市金融监管局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45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7</w:t>
            </w:r>
          </w:p>
        </w:tc>
        <w:tc>
          <w:tcPr>
            <w:tcW w:w="55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保障食品药品安全行动</w:t>
            </w: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22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．保障食品安全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牵头部门：市市场监管局、市农业农村局，配合部门：市教育局、市公安局、市卫健委、市城管局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23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．保障药品安全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牵头部门：市市场监管局，配合部门：市工信局、市公安局、市卫健委、市医保局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8</w:t>
            </w:r>
          </w:p>
        </w:tc>
        <w:tc>
          <w:tcPr>
            <w:tcW w:w="55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促进健康环境建设行动</w:t>
            </w: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24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．建设健康环境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牵头部门：市卫健委、市农业农村局、市生态环境局，配合部门：市规划资源局、市城管局、市建委、市水务局、各区政府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25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</w:t>
            </w:r>
            <w:r>
              <w:rPr>
                <w:rFonts w:hint="eastAsia" w:eastAsia="方正书宋_GBK" w:cs="宋体"/>
                <w:kern w:val="0"/>
                <w:sz w:val="21"/>
                <w:szCs w:val="21"/>
              </w:rPr>
              <w:t>◆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促进道路交通安全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牵头部门：市公安局、市交通运输局、市建委，配合部门：市财政局、市大数据局、市绿化园林局、市体育局、市残联、市规划资源局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26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</w:t>
            </w:r>
            <w:r>
              <w:rPr>
                <w:rFonts w:hint="eastAsia" w:eastAsia="方正书宋_GBK" w:cs="宋体"/>
                <w:kern w:val="0"/>
                <w:sz w:val="21"/>
                <w:szCs w:val="21"/>
              </w:rPr>
              <w:t>◆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维护微环境健康安全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牵头部门：市市场监管局、市生态环境局、市建委、市应急局，配合部门：市教育局、市工信局、市卫健委、市消防救援支队、市总工会、团市委、市妇联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8</w:t>
            </w:r>
          </w:p>
        </w:tc>
        <w:tc>
          <w:tcPr>
            <w:tcW w:w="55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促进健康环境建设行动</w:t>
            </w: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27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．推广生活垃圾分类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/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牵头部门：市城管局，配合部门：市委宣传部、团市委、市房产局、市教育局、市市场监管局、市机关事务管理局、市文旅局、市商务局、各区政府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28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．加强生态环境建设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牵头部门：市生态环境局、市水务局、市农业农村局、市卫健委，配合部门：市发改委、市建委、市规划资源局、市科技局、市工信局、市交通运输局、市绿化园林局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45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9</w:t>
            </w:r>
          </w:p>
        </w:tc>
        <w:tc>
          <w:tcPr>
            <w:tcW w:w="55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促进健康产业发展行动</w:t>
            </w:r>
          </w:p>
        </w:tc>
        <w:tc>
          <w:tcPr>
            <w:tcW w:w="169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29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．培育健身休闲产业</w:t>
            </w:r>
          </w:p>
        </w:tc>
        <w:tc>
          <w:tcPr>
            <w:tcW w:w="618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牵头部门：市体育局、市文旅局，配合部门：市工信局、市市场监管局、市卫健委、市商务局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4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  <w:tc>
          <w:tcPr>
            <w:tcW w:w="618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10</w:t>
            </w:r>
          </w:p>
        </w:tc>
        <w:tc>
          <w:tcPr>
            <w:tcW w:w="55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jc w:val="center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促进“智慧健康”建设行动</w:t>
            </w:r>
          </w:p>
        </w:tc>
        <w:tc>
          <w:tcPr>
            <w:tcW w:w="16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eastAsia="方正书宋_GBK"/>
                <w:kern w:val="0"/>
                <w:sz w:val="21"/>
                <w:szCs w:val="21"/>
              </w:rPr>
              <w:t>30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．开展“互联网</w:t>
            </w:r>
            <w:r>
              <w:rPr>
                <w:rFonts w:eastAsia="方正书宋_GBK"/>
                <w:kern w:val="0"/>
                <w:sz w:val="21"/>
                <w:szCs w:val="21"/>
              </w:rPr>
              <w:t>+</w:t>
            </w:r>
            <w:r>
              <w:rPr>
                <w:rFonts w:hint="eastAsia" w:eastAsia="方正书宋_GBK"/>
                <w:kern w:val="0"/>
                <w:sz w:val="21"/>
                <w:szCs w:val="21"/>
              </w:rPr>
              <w:t>医疗健康”服务</w:t>
            </w:r>
          </w:p>
        </w:tc>
        <w:tc>
          <w:tcPr>
            <w:tcW w:w="61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35" w:lineRule="auto"/>
              <w:rPr>
                <w:rFonts w:eastAsia="方正书宋_GBK"/>
                <w:kern w:val="0"/>
                <w:sz w:val="21"/>
                <w:szCs w:val="21"/>
              </w:rPr>
            </w:pPr>
            <w:r>
              <w:rPr>
                <w:rFonts w:hint="eastAsia" w:eastAsia="方正书宋_GBK"/>
                <w:kern w:val="0"/>
                <w:sz w:val="21"/>
                <w:szCs w:val="21"/>
              </w:rPr>
              <w:t>牵头部门：市卫健委，配合部门：市发改委、市工信局、市医保局、市财政局、市大数据局</w:t>
            </w:r>
          </w:p>
        </w:tc>
      </w:tr>
    </w:tbl>
    <w:p>
      <w:pPr>
        <w:spacing w:line="300" w:lineRule="auto"/>
        <w:rPr>
          <w:rFonts w:hint="eastAsia" w:eastAsia="方正书宋_GBK"/>
          <w:kern w:val="0"/>
          <w:sz w:val="21"/>
          <w:szCs w:val="21"/>
        </w:rPr>
      </w:pPr>
    </w:p>
    <w:p>
      <w:pPr>
        <w:spacing w:line="300" w:lineRule="auto"/>
        <w:rPr>
          <w:rFonts w:hint="eastAsia" w:eastAsia="方正书宋_GBK"/>
          <w:kern w:val="0"/>
          <w:sz w:val="21"/>
          <w:szCs w:val="21"/>
        </w:rPr>
      </w:pPr>
      <w:r>
        <w:rPr>
          <w:rFonts w:hint="eastAsia" w:eastAsia="方正书宋_GBK"/>
          <w:kern w:val="0"/>
          <w:sz w:val="21"/>
          <w:szCs w:val="21"/>
        </w:rPr>
        <w:t>注：标◆为南京增加专项，共</w:t>
      </w:r>
      <w:r>
        <w:rPr>
          <w:rFonts w:eastAsia="方正书宋_GBK"/>
          <w:kern w:val="0"/>
          <w:sz w:val="21"/>
          <w:szCs w:val="21"/>
        </w:rPr>
        <w:t>4</w:t>
      </w:r>
      <w:r>
        <w:rPr>
          <w:rFonts w:hint="eastAsia" w:eastAsia="方正书宋_GBK"/>
          <w:kern w:val="0"/>
          <w:sz w:val="21"/>
          <w:szCs w:val="21"/>
        </w:rPr>
        <w:t>项。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363"/>
    <w:rsid w:val="4FC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2021-03-17T09:47:00Z</dcterms:created>
  <dc:creator>Back to Tomorrow</dc:creator>
  <cp:lastModifiedBy>Back to Tomorrow</cp:lastModifiedBy>
  <dcterms:modified xsi:type="dcterms:W3CDTF">2021-03-17T09:48:45Z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E3352ECA7A7F44ABA222A790E397C16E</vt:lpwstr>
  </property>
</Properties>
</file>