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黑体_GBK" w:hAnsi="黑体" w:eastAsia="方正黑体_GBK"/>
          <w:sz w:val="32"/>
          <w:szCs w:val="32"/>
        </w:rPr>
      </w:pPr>
      <w:r>
        <w:rPr>
          <w:rFonts w:hint="eastAsia" w:ascii="方正黑体_GBK" w:hAnsi="黑体" w:eastAsia="方正黑体_GBK"/>
          <w:sz w:val="32"/>
          <w:szCs w:val="32"/>
        </w:rPr>
        <w:t>附件2</w:t>
      </w:r>
    </w:p>
    <w:p>
      <w:pPr>
        <w:widowControl/>
        <w:jc w:val="left"/>
        <w:rPr>
          <w:rFonts w:hint="eastAsia" w:ascii="方正黑体_GBK" w:hAnsi="黑体" w:eastAsia="方正黑体_GBK"/>
          <w:sz w:val="21"/>
          <w:szCs w:val="21"/>
        </w:rPr>
      </w:pPr>
    </w:p>
    <w:p>
      <w:pPr>
        <w:widowControl/>
        <w:spacing w:line="600" w:lineRule="exact"/>
        <w:jc w:val="center"/>
        <w:rPr>
          <w:rFonts w:hint="eastAsia" w:ascii="方正小标宋_GBK" w:hAnsi="黑体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黑体" w:eastAsia="方正小标宋_GBK"/>
          <w:sz w:val="44"/>
          <w:szCs w:val="44"/>
        </w:rPr>
        <w:t>南京市推进运输结构调整工作实施方案（2019—2020年）重点建设项目表</w:t>
      </w:r>
    </w:p>
    <w:bookmarkEnd w:id="0"/>
    <w:p>
      <w:pPr>
        <w:widowControl/>
        <w:spacing w:line="600" w:lineRule="exact"/>
        <w:jc w:val="center"/>
        <w:rPr>
          <w:rFonts w:hint="eastAsia" w:ascii="方正小标宋_GBK" w:hAnsi="黑体" w:eastAsia="方正小标宋_GBK"/>
          <w:sz w:val="44"/>
          <w:szCs w:val="44"/>
        </w:rPr>
      </w:pPr>
    </w:p>
    <w:tbl>
      <w:tblPr>
        <w:tblStyle w:val="2"/>
        <w:tblW w:w="14713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2317"/>
        <w:gridCol w:w="2786"/>
        <w:gridCol w:w="825"/>
        <w:gridCol w:w="844"/>
        <w:gridCol w:w="845"/>
        <w:gridCol w:w="943"/>
        <w:gridCol w:w="965"/>
        <w:gridCol w:w="1037"/>
        <w:gridCol w:w="1784"/>
        <w:gridCol w:w="178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8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黑体_GBK" w:eastAsia="方正黑体_GBK"/>
                <w:bCs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bCs/>
                <w:sz w:val="21"/>
                <w:szCs w:val="21"/>
              </w:rPr>
              <w:t>序号</w:t>
            </w:r>
          </w:p>
        </w:tc>
        <w:tc>
          <w:tcPr>
            <w:tcW w:w="231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int="eastAsia" w:ascii="方正黑体_GBK" w:eastAsia="方正黑体_GBK"/>
                <w:bCs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bCs/>
                <w:sz w:val="21"/>
                <w:szCs w:val="21"/>
              </w:rPr>
              <w:t>项目名称</w:t>
            </w:r>
          </w:p>
        </w:tc>
        <w:tc>
          <w:tcPr>
            <w:tcW w:w="2786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int="eastAsia" w:ascii="方正黑体_GBK" w:eastAsia="方正黑体_GBK"/>
                <w:bCs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bCs/>
                <w:sz w:val="21"/>
                <w:szCs w:val="21"/>
              </w:rPr>
              <w:t>主要工作</w:t>
            </w:r>
          </w:p>
        </w:tc>
        <w:tc>
          <w:tcPr>
            <w:tcW w:w="82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黑体_GBK" w:eastAsia="方正黑体_GBK"/>
                <w:bCs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bCs/>
                <w:sz w:val="21"/>
                <w:szCs w:val="21"/>
              </w:rPr>
              <w:t>新建/</w:t>
            </w:r>
          </w:p>
          <w:p>
            <w:pPr>
              <w:widowControl/>
              <w:jc w:val="center"/>
              <w:rPr>
                <w:rFonts w:hint="eastAsia" w:ascii="方正黑体_GBK" w:eastAsia="方正黑体_GBK"/>
                <w:bCs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bCs/>
                <w:sz w:val="21"/>
                <w:szCs w:val="21"/>
              </w:rPr>
              <w:t>改扩建</w:t>
            </w:r>
          </w:p>
        </w:tc>
        <w:tc>
          <w:tcPr>
            <w:tcW w:w="84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黑体_GBK" w:eastAsia="方正黑体_GBK"/>
                <w:bCs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bCs/>
                <w:sz w:val="21"/>
                <w:szCs w:val="21"/>
              </w:rPr>
              <w:t>计划开工时间</w:t>
            </w:r>
          </w:p>
        </w:tc>
        <w:tc>
          <w:tcPr>
            <w:tcW w:w="84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黑体_GBK" w:eastAsia="方正黑体_GBK"/>
                <w:bCs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bCs/>
                <w:sz w:val="21"/>
                <w:szCs w:val="21"/>
              </w:rPr>
              <w:t>计划完工时间</w:t>
            </w:r>
          </w:p>
        </w:tc>
        <w:tc>
          <w:tcPr>
            <w:tcW w:w="94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黑体_GBK" w:eastAsia="方正黑体_GBK"/>
                <w:bCs/>
                <w:w w:val="9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bCs/>
                <w:w w:val="90"/>
                <w:sz w:val="21"/>
                <w:szCs w:val="21"/>
              </w:rPr>
              <w:t>预计投资（亿元）</w:t>
            </w:r>
          </w:p>
        </w:tc>
        <w:tc>
          <w:tcPr>
            <w:tcW w:w="96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黑体_GBK" w:eastAsia="方正黑体_GBK"/>
                <w:bCs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bCs/>
                <w:sz w:val="21"/>
                <w:szCs w:val="21"/>
              </w:rPr>
              <w:t>项目进度</w:t>
            </w:r>
          </w:p>
        </w:tc>
        <w:tc>
          <w:tcPr>
            <w:tcW w:w="103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黑体_GBK" w:eastAsia="方正黑体_GBK"/>
                <w:bCs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bCs/>
                <w:sz w:val="21"/>
                <w:szCs w:val="21"/>
              </w:rPr>
              <w:t>2020年</w:t>
            </w:r>
          </w:p>
          <w:p>
            <w:pPr>
              <w:widowControl/>
              <w:jc w:val="center"/>
              <w:rPr>
                <w:rFonts w:hint="eastAsia" w:ascii="方正黑体_GBK" w:eastAsia="方正黑体_GBK"/>
                <w:bCs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bCs/>
                <w:sz w:val="21"/>
                <w:szCs w:val="21"/>
              </w:rPr>
              <w:t>建设目标</w:t>
            </w:r>
          </w:p>
        </w:tc>
        <w:tc>
          <w:tcPr>
            <w:tcW w:w="17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黑体_GBK" w:eastAsia="方正黑体_GBK"/>
                <w:bCs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bCs/>
                <w:sz w:val="21"/>
                <w:szCs w:val="21"/>
              </w:rPr>
              <w:t>项目责任单位</w:t>
            </w:r>
          </w:p>
        </w:tc>
        <w:tc>
          <w:tcPr>
            <w:tcW w:w="17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黑体_GBK" w:eastAsia="方正黑体_GBK"/>
                <w:bCs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bCs/>
                <w:sz w:val="21"/>
                <w:szCs w:val="21"/>
              </w:rPr>
              <w:t>服务推进单位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713" w:type="dxa"/>
            <w:gridSpan w:val="11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int="eastAsia" w:eastAsia="方正书宋_GBK"/>
                <w:b/>
                <w:bCs/>
                <w:sz w:val="21"/>
                <w:szCs w:val="21"/>
              </w:rPr>
            </w:pPr>
            <w:r>
              <w:rPr>
                <w:rFonts w:hint="eastAsia" w:eastAsia="方正书宋_GBK"/>
                <w:b/>
                <w:sz w:val="21"/>
                <w:szCs w:val="21"/>
              </w:rPr>
              <w:t>一、铁路专用线建设项目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1</w:t>
            </w:r>
          </w:p>
        </w:tc>
        <w:tc>
          <w:tcPr>
            <w:tcW w:w="231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南京港龙潭港区铁路专用线</w:t>
            </w:r>
          </w:p>
        </w:tc>
        <w:tc>
          <w:tcPr>
            <w:tcW w:w="2786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接轨龙潭站，Ⅲ级，单线，5.4公里</w:t>
            </w:r>
          </w:p>
        </w:tc>
        <w:tc>
          <w:tcPr>
            <w:tcW w:w="82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新建</w:t>
            </w:r>
          </w:p>
        </w:tc>
        <w:tc>
          <w:tcPr>
            <w:tcW w:w="84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2017</w:t>
            </w:r>
          </w:p>
        </w:tc>
        <w:tc>
          <w:tcPr>
            <w:tcW w:w="84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2020</w:t>
            </w:r>
          </w:p>
        </w:tc>
        <w:tc>
          <w:tcPr>
            <w:tcW w:w="94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9.8</w:t>
            </w:r>
          </w:p>
        </w:tc>
        <w:tc>
          <w:tcPr>
            <w:tcW w:w="96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工程施工</w:t>
            </w:r>
          </w:p>
        </w:tc>
        <w:tc>
          <w:tcPr>
            <w:tcW w:w="103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开通运营</w:t>
            </w:r>
          </w:p>
        </w:tc>
        <w:tc>
          <w:tcPr>
            <w:tcW w:w="17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市交通运输局</w:t>
            </w:r>
          </w:p>
        </w:tc>
        <w:tc>
          <w:tcPr>
            <w:tcW w:w="17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市交通运输局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2</w:t>
            </w:r>
          </w:p>
        </w:tc>
        <w:tc>
          <w:tcPr>
            <w:tcW w:w="231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int="eastAsia" w:eastAsia="方正书宋_GBK"/>
                <w:w w:val="90"/>
                <w:sz w:val="21"/>
                <w:szCs w:val="21"/>
              </w:rPr>
            </w:pPr>
            <w:r>
              <w:rPr>
                <w:rFonts w:hint="eastAsia" w:eastAsia="方正书宋_GBK"/>
                <w:w w:val="90"/>
                <w:sz w:val="21"/>
                <w:szCs w:val="21"/>
              </w:rPr>
              <w:t>南京西坝港区铁路专用线</w:t>
            </w:r>
          </w:p>
        </w:tc>
        <w:tc>
          <w:tcPr>
            <w:tcW w:w="2786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接轨殷庄站，Ⅱ级，单线，22公里</w:t>
            </w:r>
          </w:p>
        </w:tc>
        <w:tc>
          <w:tcPr>
            <w:tcW w:w="82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改扩建</w:t>
            </w:r>
          </w:p>
        </w:tc>
        <w:tc>
          <w:tcPr>
            <w:tcW w:w="84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2017</w:t>
            </w:r>
          </w:p>
        </w:tc>
        <w:tc>
          <w:tcPr>
            <w:tcW w:w="84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2019</w:t>
            </w:r>
          </w:p>
        </w:tc>
        <w:tc>
          <w:tcPr>
            <w:tcW w:w="94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6.2</w:t>
            </w:r>
          </w:p>
        </w:tc>
        <w:tc>
          <w:tcPr>
            <w:tcW w:w="96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工程施工</w:t>
            </w:r>
          </w:p>
        </w:tc>
        <w:tc>
          <w:tcPr>
            <w:tcW w:w="103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开通运营</w:t>
            </w:r>
          </w:p>
        </w:tc>
        <w:tc>
          <w:tcPr>
            <w:tcW w:w="17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市交通运输局</w:t>
            </w:r>
          </w:p>
        </w:tc>
        <w:tc>
          <w:tcPr>
            <w:tcW w:w="17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江北新区枢纽办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713" w:type="dxa"/>
            <w:gridSpan w:val="11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int="eastAsia" w:eastAsia="方正书宋_GBK"/>
                <w:b/>
                <w:sz w:val="21"/>
                <w:szCs w:val="21"/>
              </w:rPr>
            </w:pPr>
            <w:r>
              <w:rPr>
                <w:rFonts w:hint="eastAsia" w:eastAsia="方正书宋_GBK"/>
                <w:b/>
                <w:sz w:val="21"/>
                <w:szCs w:val="21"/>
              </w:rPr>
              <w:t>二、航道项目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1</w:t>
            </w:r>
          </w:p>
        </w:tc>
        <w:tc>
          <w:tcPr>
            <w:tcW w:w="231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秦淮河溧水石臼湖至江宁彭福段航道整治工程</w:t>
            </w:r>
          </w:p>
        </w:tc>
        <w:tc>
          <w:tcPr>
            <w:tcW w:w="2786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四级航道整治21.074公里，船闸1座，新改建桥梁15座</w:t>
            </w:r>
          </w:p>
        </w:tc>
        <w:tc>
          <w:tcPr>
            <w:tcW w:w="82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改扩建</w:t>
            </w:r>
          </w:p>
        </w:tc>
        <w:tc>
          <w:tcPr>
            <w:tcW w:w="84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2016</w:t>
            </w:r>
          </w:p>
        </w:tc>
        <w:tc>
          <w:tcPr>
            <w:tcW w:w="84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2022</w:t>
            </w:r>
          </w:p>
        </w:tc>
        <w:tc>
          <w:tcPr>
            <w:tcW w:w="94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30.98</w:t>
            </w:r>
          </w:p>
        </w:tc>
        <w:tc>
          <w:tcPr>
            <w:tcW w:w="96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在建</w:t>
            </w:r>
          </w:p>
        </w:tc>
        <w:tc>
          <w:tcPr>
            <w:tcW w:w="103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交工验收</w:t>
            </w:r>
          </w:p>
        </w:tc>
        <w:tc>
          <w:tcPr>
            <w:tcW w:w="17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市交通运输局</w:t>
            </w:r>
          </w:p>
        </w:tc>
        <w:tc>
          <w:tcPr>
            <w:tcW w:w="17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市交通运输局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2</w:t>
            </w:r>
          </w:p>
        </w:tc>
        <w:tc>
          <w:tcPr>
            <w:tcW w:w="231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秦淮河航道整治工程江宁彭福至长江段</w:t>
            </w:r>
          </w:p>
        </w:tc>
        <w:tc>
          <w:tcPr>
            <w:tcW w:w="2786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四级标准整治航道50.92公里，新改建桥梁18座</w:t>
            </w:r>
          </w:p>
        </w:tc>
        <w:tc>
          <w:tcPr>
            <w:tcW w:w="82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改扩建</w:t>
            </w:r>
          </w:p>
        </w:tc>
        <w:tc>
          <w:tcPr>
            <w:tcW w:w="84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2020</w:t>
            </w:r>
          </w:p>
        </w:tc>
        <w:tc>
          <w:tcPr>
            <w:tcW w:w="84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2024</w:t>
            </w:r>
          </w:p>
        </w:tc>
        <w:tc>
          <w:tcPr>
            <w:tcW w:w="94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22.60</w:t>
            </w:r>
          </w:p>
        </w:tc>
        <w:tc>
          <w:tcPr>
            <w:tcW w:w="96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待建</w:t>
            </w:r>
          </w:p>
        </w:tc>
        <w:tc>
          <w:tcPr>
            <w:tcW w:w="103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力争开工</w:t>
            </w:r>
          </w:p>
        </w:tc>
        <w:tc>
          <w:tcPr>
            <w:tcW w:w="17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市交通运输局</w:t>
            </w:r>
          </w:p>
        </w:tc>
        <w:tc>
          <w:tcPr>
            <w:tcW w:w="17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市交通运输局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713" w:type="dxa"/>
            <w:gridSpan w:val="11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int="eastAsia" w:eastAsia="方正书宋_GBK"/>
                <w:b/>
                <w:sz w:val="21"/>
                <w:szCs w:val="21"/>
              </w:rPr>
            </w:pPr>
            <w:r>
              <w:rPr>
                <w:rFonts w:hint="eastAsia" w:eastAsia="方正书宋_GBK"/>
                <w:b/>
                <w:sz w:val="21"/>
                <w:szCs w:val="21"/>
              </w:rPr>
              <w:t>三、港口码头项目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1</w:t>
            </w:r>
          </w:p>
        </w:tc>
        <w:tc>
          <w:tcPr>
            <w:tcW w:w="231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龙潭港区汽车滚装码头工程</w:t>
            </w:r>
          </w:p>
        </w:tc>
        <w:tc>
          <w:tcPr>
            <w:tcW w:w="2786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int="eastAsia" w:eastAsia="方正书宋_GBK"/>
                <w:w w:val="90"/>
                <w:sz w:val="21"/>
                <w:szCs w:val="21"/>
              </w:rPr>
            </w:pPr>
            <w:r>
              <w:rPr>
                <w:rFonts w:hint="eastAsia" w:eastAsia="方正书宋_GBK"/>
                <w:w w:val="90"/>
                <w:sz w:val="21"/>
                <w:szCs w:val="21"/>
              </w:rPr>
              <w:t>建设3万、1万吨级滚装泊位各1个，岸线长度418米，设计吞吐量40万辆，占地242亩</w:t>
            </w:r>
          </w:p>
        </w:tc>
        <w:tc>
          <w:tcPr>
            <w:tcW w:w="82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新建</w:t>
            </w:r>
          </w:p>
        </w:tc>
        <w:tc>
          <w:tcPr>
            <w:tcW w:w="84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2017</w:t>
            </w:r>
          </w:p>
        </w:tc>
        <w:tc>
          <w:tcPr>
            <w:tcW w:w="84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2018</w:t>
            </w:r>
          </w:p>
        </w:tc>
        <w:tc>
          <w:tcPr>
            <w:tcW w:w="94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2.7</w:t>
            </w:r>
          </w:p>
        </w:tc>
        <w:tc>
          <w:tcPr>
            <w:tcW w:w="96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在建</w:t>
            </w:r>
          </w:p>
        </w:tc>
        <w:tc>
          <w:tcPr>
            <w:tcW w:w="103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建成投运</w:t>
            </w:r>
          </w:p>
        </w:tc>
        <w:tc>
          <w:tcPr>
            <w:tcW w:w="17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南京港（集团）有限公司</w:t>
            </w:r>
          </w:p>
        </w:tc>
        <w:tc>
          <w:tcPr>
            <w:tcW w:w="17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南京港（集团）有限公司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2</w:t>
            </w:r>
          </w:p>
        </w:tc>
        <w:tc>
          <w:tcPr>
            <w:tcW w:w="231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int="eastAsia" w:eastAsia="方正书宋_GBK"/>
                <w:w w:val="90"/>
                <w:sz w:val="21"/>
                <w:szCs w:val="21"/>
              </w:rPr>
            </w:pPr>
            <w:r>
              <w:rPr>
                <w:rFonts w:hint="eastAsia" w:eastAsia="方正书宋_GBK"/>
                <w:w w:val="90"/>
                <w:sz w:val="21"/>
                <w:szCs w:val="21"/>
              </w:rPr>
              <w:t>七坝港区江苏远锦七坝港港务有限公司码头工程</w:t>
            </w:r>
          </w:p>
        </w:tc>
        <w:tc>
          <w:tcPr>
            <w:tcW w:w="2786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5千吨级泊位2个，年通过能力200万吨</w:t>
            </w:r>
          </w:p>
        </w:tc>
        <w:tc>
          <w:tcPr>
            <w:tcW w:w="82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新建</w:t>
            </w:r>
          </w:p>
        </w:tc>
        <w:tc>
          <w:tcPr>
            <w:tcW w:w="84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2017</w:t>
            </w:r>
          </w:p>
        </w:tc>
        <w:tc>
          <w:tcPr>
            <w:tcW w:w="84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2020</w:t>
            </w:r>
          </w:p>
        </w:tc>
        <w:tc>
          <w:tcPr>
            <w:tcW w:w="94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2.14</w:t>
            </w:r>
          </w:p>
        </w:tc>
        <w:tc>
          <w:tcPr>
            <w:tcW w:w="96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在建</w:t>
            </w:r>
          </w:p>
        </w:tc>
        <w:tc>
          <w:tcPr>
            <w:tcW w:w="103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基本建成</w:t>
            </w:r>
          </w:p>
        </w:tc>
        <w:tc>
          <w:tcPr>
            <w:tcW w:w="17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江苏远锦七坝港港务有限公司</w:t>
            </w:r>
          </w:p>
        </w:tc>
        <w:tc>
          <w:tcPr>
            <w:tcW w:w="17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浦口经济开发区七坝港区办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3</w:t>
            </w:r>
          </w:p>
        </w:tc>
        <w:tc>
          <w:tcPr>
            <w:tcW w:w="231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int="eastAsia" w:eastAsia="方正书宋_GBK"/>
                <w:w w:val="90"/>
                <w:sz w:val="21"/>
                <w:szCs w:val="21"/>
              </w:rPr>
            </w:pPr>
            <w:r>
              <w:rPr>
                <w:rFonts w:hint="eastAsia" w:eastAsia="方正书宋_GBK"/>
                <w:w w:val="90"/>
                <w:sz w:val="21"/>
                <w:szCs w:val="21"/>
              </w:rPr>
              <w:t>南京港联检锚地扩建工程</w:t>
            </w:r>
          </w:p>
        </w:tc>
        <w:tc>
          <w:tcPr>
            <w:tcW w:w="2786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int="eastAsia" w:eastAsia="方正书宋_GBK"/>
                <w:w w:val="90"/>
                <w:sz w:val="21"/>
                <w:szCs w:val="21"/>
              </w:rPr>
            </w:pPr>
            <w:r>
              <w:rPr>
                <w:rFonts w:hint="eastAsia" w:eastAsia="方正书宋_GBK"/>
                <w:w w:val="90"/>
                <w:sz w:val="21"/>
                <w:szCs w:val="21"/>
              </w:rPr>
              <w:t>丰水期可停泊5个5万吨级海轮（减载至吃水11.2m），枯水期3万吨级海轮（减载至吃水10.0m）或2万吨级海轮满载锚泊</w:t>
            </w:r>
          </w:p>
        </w:tc>
        <w:tc>
          <w:tcPr>
            <w:tcW w:w="82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改扩建</w:t>
            </w:r>
          </w:p>
        </w:tc>
        <w:tc>
          <w:tcPr>
            <w:tcW w:w="84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2018</w:t>
            </w:r>
          </w:p>
        </w:tc>
        <w:tc>
          <w:tcPr>
            <w:tcW w:w="84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2019</w:t>
            </w:r>
          </w:p>
        </w:tc>
        <w:tc>
          <w:tcPr>
            <w:tcW w:w="94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0.89</w:t>
            </w:r>
          </w:p>
        </w:tc>
        <w:tc>
          <w:tcPr>
            <w:tcW w:w="96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在建</w:t>
            </w:r>
          </w:p>
        </w:tc>
        <w:tc>
          <w:tcPr>
            <w:tcW w:w="103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完工</w:t>
            </w:r>
          </w:p>
        </w:tc>
        <w:tc>
          <w:tcPr>
            <w:tcW w:w="17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市交通运输局</w:t>
            </w:r>
          </w:p>
        </w:tc>
        <w:tc>
          <w:tcPr>
            <w:tcW w:w="17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市交通运输局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4</w:t>
            </w:r>
          </w:p>
        </w:tc>
        <w:tc>
          <w:tcPr>
            <w:tcW w:w="231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内河高淳小花码头</w:t>
            </w:r>
          </w:p>
        </w:tc>
        <w:tc>
          <w:tcPr>
            <w:tcW w:w="2786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rPr>
                <w:rFonts w:hint="eastAsia" w:eastAsia="方正书宋_GBK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eastAsia="方正书宋_GBK"/>
                <w:spacing w:val="-4"/>
                <w:w w:val="90"/>
                <w:sz w:val="21"/>
                <w:szCs w:val="21"/>
              </w:rPr>
              <w:t>12个1千吨级散货泊位，2个待泊泊位，设计年通过能力436万吨</w:t>
            </w:r>
          </w:p>
        </w:tc>
        <w:tc>
          <w:tcPr>
            <w:tcW w:w="82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新建</w:t>
            </w:r>
          </w:p>
        </w:tc>
        <w:tc>
          <w:tcPr>
            <w:tcW w:w="84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2017</w:t>
            </w:r>
          </w:p>
        </w:tc>
        <w:tc>
          <w:tcPr>
            <w:tcW w:w="84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2020</w:t>
            </w:r>
          </w:p>
        </w:tc>
        <w:tc>
          <w:tcPr>
            <w:tcW w:w="94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2.6</w:t>
            </w:r>
          </w:p>
        </w:tc>
        <w:tc>
          <w:tcPr>
            <w:tcW w:w="96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在建</w:t>
            </w:r>
          </w:p>
        </w:tc>
        <w:tc>
          <w:tcPr>
            <w:tcW w:w="103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基本建成</w:t>
            </w:r>
          </w:p>
        </w:tc>
        <w:tc>
          <w:tcPr>
            <w:tcW w:w="17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w w:val="90"/>
                <w:sz w:val="21"/>
                <w:szCs w:val="21"/>
              </w:rPr>
            </w:pPr>
            <w:r>
              <w:rPr>
                <w:rFonts w:hint="eastAsia" w:eastAsia="方正书宋_GBK"/>
                <w:w w:val="90"/>
                <w:sz w:val="21"/>
                <w:szCs w:val="21"/>
              </w:rPr>
              <w:t>高淳区交通运输局</w:t>
            </w:r>
          </w:p>
        </w:tc>
        <w:tc>
          <w:tcPr>
            <w:tcW w:w="17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w w:val="90"/>
                <w:sz w:val="21"/>
                <w:szCs w:val="21"/>
              </w:rPr>
            </w:pPr>
            <w:r>
              <w:rPr>
                <w:rFonts w:hint="eastAsia" w:eastAsia="方正书宋_GBK"/>
                <w:w w:val="90"/>
                <w:sz w:val="21"/>
                <w:szCs w:val="21"/>
              </w:rPr>
              <w:t>高淳区交通运输局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713" w:type="dxa"/>
            <w:gridSpan w:val="11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rPr>
                <w:rFonts w:hint="eastAsia" w:eastAsia="方正书宋_GBK"/>
                <w:b/>
                <w:sz w:val="21"/>
                <w:szCs w:val="21"/>
              </w:rPr>
            </w:pPr>
            <w:r>
              <w:rPr>
                <w:rFonts w:hint="eastAsia" w:eastAsia="方正书宋_GBK"/>
                <w:b/>
                <w:sz w:val="21"/>
                <w:szCs w:val="21"/>
              </w:rPr>
              <w:t>四、多式联运枢纽建设项目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1</w:t>
            </w:r>
          </w:p>
        </w:tc>
        <w:tc>
          <w:tcPr>
            <w:tcW w:w="231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南京空港跨境电子商务</w:t>
            </w:r>
          </w:p>
          <w:p>
            <w:pPr>
              <w:widowControl/>
              <w:spacing w:line="235" w:lineRule="auto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产业园</w:t>
            </w:r>
          </w:p>
        </w:tc>
        <w:tc>
          <w:tcPr>
            <w:tcW w:w="2786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项目位于南京市江宁区空港工业园，占地488亩，建设以跨境电子商务产业为主导的总部基地及电商物流中心、数据中心、体验中心等设施；搭建跨境电商公共服务平台。</w:t>
            </w:r>
          </w:p>
        </w:tc>
        <w:tc>
          <w:tcPr>
            <w:tcW w:w="82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新建</w:t>
            </w:r>
          </w:p>
        </w:tc>
        <w:tc>
          <w:tcPr>
            <w:tcW w:w="84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2016</w:t>
            </w:r>
          </w:p>
        </w:tc>
        <w:tc>
          <w:tcPr>
            <w:tcW w:w="84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2019</w:t>
            </w:r>
          </w:p>
        </w:tc>
        <w:tc>
          <w:tcPr>
            <w:tcW w:w="94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27</w:t>
            </w:r>
          </w:p>
        </w:tc>
        <w:tc>
          <w:tcPr>
            <w:tcW w:w="96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在建</w:t>
            </w:r>
          </w:p>
        </w:tc>
        <w:tc>
          <w:tcPr>
            <w:tcW w:w="103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完工</w:t>
            </w:r>
          </w:p>
        </w:tc>
        <w:tc>
          <w:tcPr>
            <w:tcW w:w="17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市交通运输局</w:t>
            </w:r>
          </w:p>
        </w:tc>
        <w:tc>
          <w:tcPr>
            <w:tcW w:w="17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市交通运输局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2</w:t>
            </w:r>
          </w:p>
        </w:tc>
        <w:tc>
          <w:tcPr>
            <w:tcW w:w="231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南京龙潭物流园区</w:t>
            </w:r>
          </w:p>
        </w:tc>
        <w:tc>
          <w:tcPr>
            <w:tcW w:w="2786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南京市栖霞区疏港路1号，占地1140亩</w:t>
            </w:r>
          </w:p>
        </w:tc>
        <w:tc>
          <w:tcPr>
            <w:tcW w:w="82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新建</w:t>
            </w:r>
          </w:p>
        </w:tc>
        <w:tc>
          <w:tcPr>
            <w:tcW w:w="84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84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94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96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103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17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市交通运输局</w:t>
            </w:r>
          </w:p>
        </w:tc>
        <w:tc>
          <w:tcPr>
            <w:tcW w:w="17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市交通运输局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3</w:t>
            </w:r>
          </w:p>
        </w:tc>
        <w:tc>
          <w:tcPr>
            <w:tcW w:w="231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rPr>
                <w:rFonts w:hint="eastAsia" w:eastAsia="方正书宋_GBK"/>
                <w:w w:val="90"/>
                <w:sz w:val="21"/>
                <w:szCs w:val="21"/>
              </w:rPr>
            </w:pPr>
            <w:r>
              <w:rPr>
                <w:rFonts w:hint="eastAsia" w:eastAsia="方正书宋_GBK"/>
                <w:w w:val="90"/>
                <w:sz w:val="21"/>
                <w:szCs w:val="21"/>
              </w:rPr>
              <w:t>南京尧化门铁路物流中心</w:t>
            </w:r>
          </w:p>
        </w:tc>
        <w:tc>
          <w:tcPr>
            <w:tcW w:w="2786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江苏省南京市栖霞区恒广路，占地984亩</w:t>
            </w:r>
          </w:p>
        </w:tc>
        <w:tc>
          <w:tcPr>
            <w:tcW w:w="82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新建</w:t>
            </w:r>
          </w:p>
        </w:tc>
        <w:tc>
          <w:tcPr>
            <w:tcW w:w="84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2016</w:t>
            </w:r>
          </w:p>
        </w:tc>
        <w:tc>
          <w:tcPr>
            <w:tcW w:w="84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2018</w:t>
            </w:r>
          </w:p>
        </w:tc>
        <w:tc>
          <w:tcPr>
            <w:tcW w:w="94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13.31</w:t>
            </w:r>
          </w:p>
        </w:tc>
        <w:tc>
          <w:tcPr>
            <w:tcW w:w="96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在建</w:t>
            </w:r>
          </w:p>
        </w:tc>
        <w:tc>
          <w:tcPr>
            <w:tcW w:w="103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完工</w:t>
            </w:r>
          </w:p>
        </w:tc>
        <w:tc>
          <w:tcPr>
            <w:tcW w:w="17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市交通运输局</w:t>
            </w:r>
          </w:p>
        </w:tc>
        <w:tc>
          <w:tcPr>
            <w:tcW w:w="17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市交通运输局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713" w:type="dxa"/>
            <w:gridSpan w:val="11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rPr>
                <w:rFonts w:hint="eastAsia" w:eastAsia="方正书宋_GBK"/>
                <w:b/>
                <w:sz w:val="21"/>
                <w:szCs w:val="21"/>
              </w:rPr>
            </w:pPr>
            <w:r>
              <w:rPr>
                <w:rFonts w:hint="eastAsia" w:eastAsia="方正书宋_GBK"/>
                <w:b/>
                <w:sz w:val="21"/>
                <w:szCs w:val="21"/>
              </w:rPr>
              <w:t>五、信息资源整合重点建设项目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1</w:t>
            </w:r>
          </w:p>
        </w:tc>
        <w:tc>
          <w:tcPr>
            <w:tcW w:w="231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南京港EDI中心</w:t>
            </w:r>
          </w:p>
        </w:tc>
        <w:tc>
          <w:tcPr>
            <w:tcW w:w="2786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南京港一体化运营服务中心建设</w:t>
            </w:r>
          </w:p>
        </w:tc>
        <w:tc>
          <w:tcPr>
            <w:tcW w:w="82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新建</w:t>
            </w:r>
          </w:p>
        </w:tc>
        <w:tc>
          <w:tcPr>
            <w:tcW w:w="84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2017</w:t>
            </w:r>
          </w:p>
        </w:tc>
        <w:tc>
          <w:tcPr>
            <w:tcW w:w="84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2020</w:t>
            </w:r>
          </w:p>
        </w:tc>
        <w:tc>
          <w:tcPr>
            <w:tcW w:w="94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96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在建</w:t>
            </w:r>
          </w:p>
        </w:tc>
        <w:tc>
          <w:tcPr>
            <w:tcW w:w="103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pacing w:val="-6"/>
                <w:w w:val="90"/>
                <w:sz w:val="21"/>
                <w:szCs w:val="21"/>
              </w:rPr>
            </w:pPr>
            <w:r>
              <w:rPr>
                <w:rFonts w:hint="eastAsia" w:eastAsia="方正书宋_GBK"/>
                <w:spacing w:val="-6"/>
                <w:w w:val="90"/>
                <w:sz w:val="21"/>
                <w:szCs w:val="21"/>
              </w:rPr>
              <w:t>形成统一网上客服体系，深化与口岸监管的数据交互</w:t>
            </w:r>
          </w:p>
        </w:tc>
        <w:tc>
          <w:tcPr>
            <w:tcW w:w="17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南京港（集团）有限公司</w:t>
            </w:r>
          </w:p>
        </w:tc>
        <w:tc>
          <w:tcPr>
            <w:tcW w:w="17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市交通运输局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2</w:t>
            </w:r>
          </w:p>
        </w:tc>
        <w:tc>
          <w:tcPr>
            <w:tcW w:w="231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港口铁水联运平台</w:t>
            </w:r>
          </w:p>
        </w:tc>
        <w:tc>
          <w:tcPr>
            <w:tcW w:w="2786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rPr>
                <w:rFonts w:hint="eastAsia" w:eastAsia="方正书宋_GBK"/>
                <w:w w:val="90"/>
                <w:sz w:val="21"/>
                <w:szCs w:val="21"/>
              </w:rPr>
            </w:pPr>
            <w:r>
              <w:rPr>
                <w:rFonts w:hint="eastAsia" w:eastAsia="方正书宋_GBK"/>
                <w:w w:val="90"/>
                <w:sz w:val="21"/>
                <w:szCs w:val="21"/>
              </w:rPr>
              <w:t>集装箱铁水联运业务功能拓展</w:t>
            </w:r>
          </w:p>
        </w:tc>
        <w:tc>
          <w:tcPr>
            <w:tcW w:w="82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新建</w:t>
            </w:r>
          </w:p>
        </w:tc>
        <w:tc>
          <w:tcPr>
            <w:tcW w:w="84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2017</w:t>
            </w:r>
          </w:p>
        </w:tc>
        <w:tc>
          <w:tcPr>
            <w:tcW w:w="84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2020</w:t>
            </w:r>
          </w:p>
        </w:tc>
        <w:tc>
          <w:tcPr>
            <w:tcW w:w="94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</w:p>
        </w:tc>
        <w:tc>
          <w:tcPr>
            <w:tcW w:w="96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在建</w:t>
            </w:r>
          </w:p>
        </w:tc>
        <w:tc>
          <w:tcPr>
            <w:tcW w:w="103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pacing w:val="-6"/>
                <w:w w:val="90"/>
                <w:sz w:val="21"/>
                <w:szCs w:val="21"/>
              </w:rPr>
            </w:pPr>
            <w:r>
              <w:rPr>
                <w:rFonts w:hint="eastAsia" w:eastAsia="方正书宋_GBK"/>
                <w:spacing w:val="-6"/>
                <w:w w:val="90"/>
                <w:sz w:val="21"/>
                <w:szCs w:val="21"/>
              </w:rPr>
              <w:t>结合龙潭港区铁路专用线建设，推进集装箱类数据与国铁交互</w:t>
            </w:r>
          </w:p>
        </w:tc>
        <w:tc>
          <w:tcPr>
            <w:tcW w:w="17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南京港（集团）有限公司</w:t>
            </w:r>
          </w:p>
        </w:tc>
        <w:tc>
          <w:tcPr>
            <w:tcW w:w="17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35" w:lineRule="auto"/>
              <w:jc w:val="center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市交通运输局</w:t>
            </w:r>
          </w:p>
        </w:tc>
      </w:tr>
    </w:tbl>
    <w:p/>
    <w:sectPr>
      <w:pgSz w:w="20863" w:h="14740" w:orient="landscape"/>
      <w:pgMar w:top="1803" w:right="1440" w:bottom="1803" w:left="1440" w:header="851" w:footer="992" w:gutter="0"/>
      <w:paperSrc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20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8449D"/>
    <w:rsid w:val="3748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2019-08-08T08:53:00Z</dcterms:created>
  <dc:creator>Back to Tomorrow</dc:creator>
  <cp:lastModifiedBy>Back to Tomorrow</cp:lastModifiedBy>
  <dcterms:modified xsi:type="dcterms:W3CDTF">2019-08-08T08:57:30Z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