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hint="eastAsia"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附件2</w:t>
      </w:r>
    </w:p>
    <w:p>
      <w:pPr>
        <w:adjustRightInd w:val="0"/>
        <w:snapToGrid w:val="0"/>
        <w:spacing w:line="300" w:lineRule="auto"/>
        <w:rPr>
          <w:rFonts w:hint="eastAsia" w:eastAsia="方正黑体_GBK"/>
          <w:bCs/>
          <w:sz w:val="44"/>
          <w:szCs w:val="32"/>
        </w:rPr>
      </w:pPr>
    </w:p>
    <w:p>
      <w:pPr>
        <w:pStyle w:val="8"/>
        <w:tabs>
          <w:tab w:val="clear" w:pos="9193"/>
          <w:tab w:val="clear" w:pos="9827"/>
        </w:tabs>
        <w:autoSpaceDE/>
        <w:autoSpaceDN/>
        <w:adjustRightInd w:val="0"/>
        <w:spacing w:line="300" w:lineRule="auto"/>
        <w:rPr>
          <w:rFonts w:hint="eastAsia" w:ascii="Times New Roman"/>
          <w:bCs/>
          <w:snapToGrid/>
          <w:kern w:val="2"/>
          <w:szCs w:val="44"/>
        </w:rPr>
      </w:pPr>
      <w:r>
        <w:rPr>
          <w:rFonts w:hint="eastAsia" w:ascii="Times New Roman"/>
          <w:bCs/>
          <w:snapToGrid/>
          <w:kern w:val="2"/>
          <w:szCs w:val="44"/>
        </w:rPr>
        <w:t>南京市工业遗产类历史风貌区保护名录</w:t>
      </w:r>
    </w:p>
    <w:tbl>
      <w:tblPr>
        <w:tblStyle w:val="6"/>
        <w:tblW w:w="89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840"/>
        <w:gridCol w:w="2184"/>
        <w:gridCol w:w="1162"/>
        <w:gridCol w:w="1564"/>
        <w:gridCol w:w="1378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tblHeader/>
        </w:trPr>
        <w:tc>
          <w:tcPr>
            <w:tcW w:w="547" w:type="dxa"/>
            <w:vMerge w:val="restart"/>
            <w:tcBorders>
              <w:top w:val="double" w:color="auto" w:sz="4" w:space="0"/>
              <w:lef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黑体_GBK"/>
                <w:bCs/>
                <w:sz w:val="21"/>
              </w:rPr>
            </w:pPr>
            <w:r>
              <w:rPr>
                <w:rFonts w:hint="eastAsia" w:eastAsia="方正黑体_GBK"/>
                <w:bCs/>
                <w:sz w:val="21"/>
              </w:rPr>
              <w:t>编号</w:t>
            </w:r>
          </w:p>
        </w:tc>
        <w:tc>
          <w:tcPr>
            <w:tcW w:w="840" w:type="dxa"/>
            <w:vMerge w:val="restart"/>
            <w:tcBorders>
              <w:top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黑体_GBK"/>
                <w:bCs/>
                <w:sz w:val="21"/>
              </w:rPr>
            </w:pPr>
            <w:r>
              <w:rPr>
                <w:rFonts w:hint="eastAsia" w:eastAsia="方正黑体_GBK"/>
                <w:bCs/>
                <w:sz w:val="21"/>
              </w:rPr>
              <w:t>所在区</w:t>
            </w:r>
          </w:p>
        </w:tc>
        <w:tc>
          <w:tcPr>
            <w:tcW w:w="2184" w:type="dxa"/>
            <w:vMerge w:val="restart"/>
            <w:tcBorders>
              <w:top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黑体_GBK"/>
                <w:bCs/>
                <w:sz w:val="21"/>
              </w:rPr>
            </w:pPr>
            <w:r>
              <w:rPr>
                <w:rFonts w:hint="eastAsia" w:eastAsia="方正黑体_GBK"/>
                <w:bCs/>
                <w:sz w:val="21"/>
              </w:rPr>
              <w:t>公布名称</w:t>
            </w:r>
          </w:p>
        </w:tc>
        <w:tc>
          <w:tcPr>
            <w:tcW w:w="1162" w:type="dxa"/>
            <w:vMerge w:val="restart"/>
            <w:tcBorders>
              <w:top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黑体_GBK"/>
                <w:bCs/>
                <w:sz w:val="21"/>
              </w:rPr>
            </w:pPr>
            <w:r>
              <w:rPr>
                <w:rFonts w:hint="eastAsia" w:eastAsia="方正黑体_GBK"/>
                <w:bCs/>
                <w:sz w:val="21"/>
              </w:rPr>
              <w:t>编码</w:t>
            </w:r>
          </w:p>
        </w:tc>
        <w:tc>
          <w:tcPr>
            <w:tcW w:w="1564" w:type="dxa"/>
            <w:vMerge w:val="restart"/>
            <w:tcBorders>
              <w:top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黑体_GBK"/>
                <w:bCs/>
                <w:sz w:val="21"/>
              </w:rPr>
            </w:pPr>
            <w:r>
              <w:rPr>
                <w:rFonts w:hint="eastAsia" w:eastAsia="方正黑体_GBK"/>
                <w:bCs/>
                <w:sz w:val="21"/>
              </w:rPr>
              <w:t>保护范围占地</w:t>
            </w:r>
          </w:p>
          <w:p>
            <w:pPr>
              <w:spacing w:line="120" w:lineRule="atLeast"/>
              <w:jc w:val="center"/>
              <w:rPr>
                <w:rFonts w:hint="eastAsia" w:eastAsia="方正黑体_GBK"/>
                <w:bCs/>
                <w:sz w:val="21"/>
              </w:rPr>
            </w:pPr>
            <w:r>
              <w:rPr>
                <w:rFonts w:hint="eastAsia" w:eastAsia="方正黑体_GBK"/>
                <w:bCs/>
                <w:sz w:val="21"/>
              </w:rPr>
              <w:t>（公顷）</w:t>
            </w:r>
          </w:p>
        </w:tc>
        <w:tc>
          <w:tcPr>
            <w:tcW w:w="2672" w:type="dxa"/>
            <w:gridSpan w:val="2"/>
            <w:tcBorders>
              <w:top w:val="doub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黑体_GBK"/>
                <w:bCs/>
                <w:sz w:val="21"/>
              </w:rPr>
            </w:pPr>
            <w:r>
              <w:rPr>
                <w:rFonts w:hint="eastAsia" w:eastAsia="方正黑体_GBK"/>
                <w:bCs/>
                <w:sz w:val="21"/>
              </w:rPr>
              <w:t>保护建筑数量（个）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" w:hRule="atLeast"/>
          <w:tblHeader/>
        </w:trPr>
        <w:tc>
          <w:tcPr>
            <w:tcW w:w="547" w:type="dxa"/>
            <w:vMerge w:val="continue"/>
            <w:tcBorders>
              <w:lef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黑体_GBK"/>
                <w:bCs/>
                <w:sz w:val="21"/>
              </w:rPr>
            </w:pPr>
          </w:p>
        </w:tc>
        <w:tc>
          <w:tcPr>
            <w:tcW w:w="840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黑体_GBK"/>
                <w:bCs/>
                <w:sz w:val="21"/>
              </w:rPr>
            </w:pPr>
          </w:p>
        </w:tc>
        <w:tc>
          <w:tcPr>
            <w:tcW w:w="218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黑体_GBK"/>
                <w:bCs/>
                <w:sz w:val="21"/>
              </w:rPr>
            </w:pPr>
          </w:p>
        </w:tc>
        <w:tc>
          <w:tcPr>
            <w:tcW w:w="116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黑体_GBK"/>
                <w:bCs/>
                <w:sz w:val="21"/>
              </w:rPr>
            </w:pPr>
          </w:p>
        </w:tc>
        <w:tc>
          <w:tcPr>
            <w:tcW w:w="1564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黑体_GBK"/>
                <w:bCs/>
                <w:sz w:val="21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黑体_GBK"/>
                <w:bCs/>
                <w:sz w:val="21"/>
              </w:rPr>
            </w:pPr>
            <w:r>
              <w:rPr>
                <w:rFonts w:hint="eastAsia" w:eastAsia="方正黑体_GBK"/>
                <w:bCs/>
                <w:sz w:val="21"/>
              </w:rPr>
              <w:t>文物保护单位</w:t>
            </w:r>
          </w:p>
        </w:tc>
        <w:tc>
          <w:tcPr>
            <w:tcW w:w="1294" w:type="dxa"/>
            <w:tcBorders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ind w:left="-30" w:leftChars="-10"/>
              <w:jc w:val="center"/>
              <w:rPr>
                <w:rFonts w:hint="eastAsia" w:eastAsia="方正黑体_GBK"/>
                <w:bCs/>
                <w:sz w:val="21"/>
              </w:rPr>
            </w:pPr>
            <w:r>
              <w:rPr>
                <w:rFonts w:hint="eastAsia" w:eastAsia="方正黑体_GBK"/>
                <w:bCs/>
                <w:sz w:val="21"/>
              </w:rPr>
              <w:t>历史建筑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7" w:type="dxa"/>
            <w:tcBorders>
              <w:lef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1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鼓楼</w:t>
            </w:r>
          </w:p>
        </w:tc>
        <w:tc>
          <w:tcPr>
            <w:tcW w:w="2184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jc w:val="both"/>
              <w:rPr>
                <w:rFonts w:hint="eastAsia" w:ascii="Times New Roman" w:hAnsi="Times New Roman" w:eastAsia="方正书宋_GBK"/>
                <w:sz w:val="21"/>
                <w:szCs w:val="20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0"/>
              </w:rPr>
              <w:t>国民政府首都水厂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 w:cs="宋体"/>
                <w:kern w:val="0"/>
                <w:sz w:val="21"/>
              </w:rPr>
              <w:t>HTCA-23</w:t>
            </w:r>
          </w:p>
        </w:tc>
        <w:tc>
          <w:tcPr>
            <w:tcW w:w="156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10.64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0</w:t>
            </w:r>
          </w:p>
        </w:tc>
        <w:tc>
          <w:tcPr>
            <w:tcW w:w="1294" w:type="dxa"/>
            <w:tcBorders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7" w:type="dxa"/>
            <w:tcBorders>
              <w:lef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2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鼓楼</w:t>
            </w:r>
          </w:p>
        </w:tc>
        <w:tc>
          <w:tcPr>
            <w:tcW w:w="2184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jc w:val="both"/>
              <w:rPr>
                <w:rFonts w:hint="eastAsia" w:ascii="Times New Roman" w:hAnsi="Times New Roman" w:eastAsia="方正书宋_GBK"/>
                <w:sz w:val="21"/>
                <w:szCs w:val="20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0"/>
              </w:rPr>
              <w:t>金陵船厂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 w:cs="宋体"/>
                <w:kern w:val="0"/>
                <w:sz w:val="21"/>
              </w:rPr>
              <w:t>HTCA-24</w:t>
            </w:r>
          </w:p>
        </w:tc>
        <w:tc>
          <w:tcPr>
            <w:tcW w:w="1564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19.10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0</w:t>
            </w:r>
          </w:p>
        </w:tc>
        <w:tc>
          <w:tcPr>
            <w:tcW w:w="1294" w:type="dxa"/>
            <w:tcBorders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7" w:type="dxa"/>
            <w:tcBorders>
              <w:lef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3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秦淮</w:t>
            </w:r>
          </w:p>
        </w:tc>
        <w:tc>
          <w:tcPr>
            <w:tcW w:w="2184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jc w:val="both"/>
              <w:rPr>
                <w:rFonts w:hint="eastAsia" w:ascii="Times New Roman" w:hAnsi="Times New Roman" w:eastAsia="方正书宋_GBK"/>
                <w:sz w:val="21"/>
                <w:szCs w:val="20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0"/>
              </w:rPr>
              <w:t>南京宏光空降装备厂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 w:cs="宋体"/>
                <w:kern w:val="0"/>
                <w:sz w:val="21"/>
              </w:rPr>
              <w:t>HTCA-25</w:t>
            </w:r>
          </w:p>
        </w:tc>
        <w:tc>
          <w:tcPr>
            <w:tcW w:w="156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5.11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0</w:t>
            </w:r>
          </w:p>
        </w:tc>
        <w:tc>
          <w:tcPr>
            <w:tcW w:w="1294" w:type="dxa"/>
            <w:tcBorders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7" w:type="dxa"/>
            <w:tcBorders>
              <w:lef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4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秦淮</w:t>
            </w:r>
          </w:p>
        </w:tc>
        <w:tc>
          <w:tcPr>
            <w:tcW w:w="2184" w:type="dxa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南京第二机床厂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 w:cs="宋体"/>
                <w:kern w:val="0"/>
                <w:sz w:val="21"/>
              </w:rPr>
              <w:t>HTCA-26</w:t>
            </w:r>
          </w:p>
        </w:tc>
        <w:tc>
          <w:tcPr>
            <w:tcW w:w="156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6.91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0</w:t>
            </w:r>
          </w:p>
        </w:tc>
        <w:tc>
          <w:tcPr>
            <w:tcW w:w="1294" w:type="dxa"/>
            <w:tcBorders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7" w:type="dxa"/>
            <w:tcBorders>
              <w:lef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5</w:t>
            </w:r>
          </w:p>
        </w:tc>
        <w:tc>
          <w:tcPr>
            <w:tcW w:w="84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六合</w:t>
            </w:r>
          </w:p>
        </w:tc>
        <w:tc>
          <w:tcPr>
            <w:tcW w:w="2184" w:type="dxa"/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jc w:val="both"/>
              <w:rPr>
                <w:rFonts w:hint="eastAsia" w:ascii="Times New Roman" w:hAnsi="Times New Roman" w:eastAsia="方正书宋_GBK"/>
                <w:sz w:val="21"/>
                <w:szCs w:val="20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0"/>
              </w:rPr>
              <w:t>冶山铁矿</w:t>
            </w:r>
          </w:p>
        </w:tc>
        <w:tc>
          <w:tcPr>
            <w:tcW w:w="1162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 w:cs="宋体"/>
                <w:kern w:val="0"/>
                <w:sz w:val="21"/>
              </w:rPr>
              <w:t>HTCA-27</w:t>
            </w:r>
          </w:p>
        </w:tc>
        <w:tc>
          <w:tcPr>
            <w:tcW w:w="1564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57.9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1</w:t>
            </w:r>
          </w:p>
        </w:tc>
        <w:tc>
          <w:tcPr>
            <w:tcW w:w="1294" w:type="dxa"/>
            <w:tcBorders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47" w:type="dxa"/>
            <w:tcBorders>
              <w:left w:val="double" w:color="auto" w:sz="4" w:space="0"/>
              <w:bottom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6</w:t>
            </w:r>
          </w:p>
        </w:tc>
        <w:tc>
          <w:tcPr>
            <w:tcW w:w="840" w:type="dxa"/>
            <w:tcBorders>
              <w:bottom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六合</w:t>
            </w:r>
          </w:p>
        </w:tc>
        <w:tc>
          <w:tcPr>
            <w:tcW w:w="2184" w:type="dxa"/>
            <w:tcBorders>
              <w:bottom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7"/>
              <w:adjustRightInd w:val="0"/>
              <w:snapToGrid w:val="0"/>
              <w:spacing w:line="240" w:lineRule="auto"/>
              <w:jc w:val="both"/>
              <w:rPr>
                <w:rFonts w:hint="eastAsia" w:ascii="Times New Roman" w:hAnsi="Times New Roman" w:eastAsia="方正书宋_GBK"/>
                <w:sz w:val="21"/>
                <w:szCs w:val="20"/>
              </w:rPr>
            </w:pPr>
            <w:r>
              <w:rPr>
                <w:rFonts w:hint="eastAsia" w:ascii="Times New Roman" w:hAnsi="Times New Roman" w:eastAsia="方正书宋_GBK"/>
                <w:sz w:val="21"/>
                <w:szCs w:val="20"/>
              </w:rPr>
              <w:t>永利錏厂</w:t>
            </w:r>
          </w:p>
        </w:tc>
        <w:tc>
          <w:tcPr>
            <w:tcW w:w="1162" w:type="dxa"/>
            <w:tcBorders>
              <w:bottom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120" w:lineRule="atLeast"/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 w:cs="宋体"/>
                <w:kern w:val="0"/>
                <w:sz w:val="21"/>
              </w:rPr>
              <w:t>HTCA-28</w:t>
            </w:r>
          </w:p>
        </w:tc>
        <w:tc>
          <w:tcPr>
            <w:tcW w:w="1564" w:type="dxa"/>
            <w:tcBorders>
              <w:bottom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13.1</w:t>
            </w:r>
          </w:p>
        </w:tc>
        <w:tc>
          <w:tcPr>
            <w:tcW w:w="1378" w:type="dxa"/>
            <w:tcBorders>
              <w:bottom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16</w:t>
            </w:r>
          </w:p>
        </w:tc>
        <w:tc>
          <w:tcPr>
            <w:tcW w:w="1294" w:type="dxa"/>
            <w:tcBorders>
              <w:bottom w:val="doub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eastAsia="方正书宋_GBK"/>
                <w:sz w:val="21"/>
              </w:rPr>
            </w:pPr>
            <w:r>
              <w:rPr>
                <w:rFonts w:hint="eastAsia" w:eastAsia="方正书宋_GBK"/>
                <w:sz w:val="21"/>
              </w:rPr>
              <w:t>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A2B98"/>
    <w:rsid w:val="21B570E6"/>
    <w:rsid w:val="36CA2B9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7">
    <w:name w:val="表格样式"/>
    <w:basedOn w:val="1"/>
    <w:qFormat/>
    <w:uiPriority w:val="1667"/>
    <w:pPr>
      <w:spacing w:line="288" w:lineRule="auto"/>
      <w:jc w:val="center"/>
    </w:pPr>
    <w:rPr>
      <w:rFonts w:ascii="Calibri" w:hAnsi="Calibri" w:eastAsia="宋体"/>
      <w:sz w:val="18"/>
      <w:szCs w:val="18"/>
    </w:rPr>
  </w:style>
  <w:style w:type="paragraph" w:customStyle="1" w:styleId="8">
    <w:name w:val="标题1"/>
    <w:basedOn w:val="1"/>
    <w:next w:val="1"/>
    <w:qFormat/>
    <w:uiPriority w:val="3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方正小标宋_GBK" w:eastAsia="方正小标宋_GBK"/>
      <w:snapToGrid w:val="0"/>
      <w:kern w:val="0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2017-03-24T08:37:00Z</dcterms:created>
  <dc:creator>Administrator</dc:creator>
  <cp:lastModifiedBy>小屁妮儿</cp:lastModifiedBy>
  <dcterms:modified xsi:type="dcterms:W3CDTF">2017-03-25T04:49:44Z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