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DB" w:rsidRPr="001A7E01" w:rsidRDefault="00185ADB" w:rsidP="00185ADB">
      <w:pPr>
        <w:adjustRightInd w:val="0"/>
        <w:snapToGrid w:val="0"/>
        <w:rPr>
          <w:rFonts w:eastAsia="方正黑体_GBK"/>
          <w:bCs/>
          <w:sz w:val="32"/>
          <w:szCs w:val="32"/>
        </w:rPr>
      </w:pPr>
      <w:r w:rsidRPr="001A7E01">
        <w:rPr>
          <w:rFonts w:eastAsia="方正黑体_GBK"/>
          <w:bCs/>
          <w:sz w:val="32"/>
          <w:szCs w:val="32"/>
        </w:rPr>
        <w:t>附件</w:t>
      </w:r>
      <w:r w:rsidRPr="001A7E01">
        <w:rPr>
          <w:rFonts w:eastAsia="方正黑体_GBK"/>
          <w:bCs/>
          <w:sz w:val="32"/>
          <w:szCs w:val="32"/>
        </w:rPr>
        <w:t>2</w:t>
      </w:r>
    </w:p>
    <w:p w:rsidR="00185ADB" w:rsidRPr="001A7E01" w:rsidRDefault="00185ADB" w:rsidP="00185ADB">
      <w:pPr>
        <w:adjustRightInd w:val="0"/>
        <w:snapToGrid w:val="0"/>
        <w:jc w:val="center"/>
        <w:rPr>
          <w:rFonts w:eastAsia="方正小标宋_GBK"/>
          <w:bCs/>
          <w:sz w:val="44"/>
          <w:szCs w:val="44"/>
        </w:rPr>
      </w:pPr>
    </w:p>
    <w:p w:rsidR="00185ADB" w:rsidRPr="001A7E01" w:rsidRDefault="00185ADB" w:rsidP="00185ADB">
      <w:pPr>
        <w:adjustRightInd w:val="0"/>
        <w:snapToGrid w:val="0"/>
        <w:jc w:val="center"/>
        <w:rPr>
          <w:rFonts w:eastAsia="方正小标宋_GBK"/>
          <w:bCs/>
          <w:sz w:val="44"/>
          <w:szCs w:val="44"/>
        </w:rPr>
      </w:pPr>
      <w:r w:rsidRPr="001A7E01">
        <w:rPr>
          <w:rFonts w:eastAsia="方正小标宋_GBK"/>
          <w:bCs/>
          <w:sz w:val="44"/>
          <w:szCs w:val="44"/>
        </w:rPr>
        <w:t>南京市城市绿色货运配送示范工程实施方案重点项目表</w:t>
      </w:r>
    </w:p>
    <w:tbl>
      <w:tblPr>
        <w:tblW w:w="141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956"/>
        <w:gridCol w:w="630"/>
        <w:gridCol w:w="4265"/>
        <w:gridCol w:w="1302"/>
        <w:gridCol w:w="1398"/>
        <w:gridCol w:w="2959"/>
      </w:tblGrid>
      <w:tr w:rsidR="00185ADB" w:rsidRPr="001A7E01" w:rsidTr="00C9491A">
        <w:trPr>
          <w:cantSplit/>
          <w:tblHeader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序号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项目名称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性质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项目建设内容及规模</w:t>
            </w:r>
            <w:r w:rsidRPr="001A7E01">
              <w:rPr>
                <w:rFonts w:eastAsia="方正黑体_GBK"/>
                <w:kern w:val="0"/>
                <w:szCs w:val="21"/>
              </w:rPr>
              <w:t>/</w:t>
            </w:r>
          </w:p>
          <w:p w:rsidR="00185ADB" w:rsidRPr="001A7E01" w:rsidRDefault="00185ADB" w:rsidP="00C9491A">
            <w:pPr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具体的推进计划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建设</w:t>
            </w:r>
          </w:p>
          <w:p w:rsidR="00185ADB" w:rsidRPr="001A7E01" w:rsidRDefault="00185ADB" w:rsidP="00C9491A">
            <w:pPr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起止年限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计划总投资</w:t>
            </w:r>
          </w:p>
          <w:p w:rsidR="00185ADB" w:rsidRPr="001A7E01" w:rsidRDefault="00185ADB" w:rsidP="00C9491A">
            <w:pPr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（万元）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黑体_GBK"/>
                <w:kern w:val="0"/>
                <w:szCs w:val="21"/>
              </w:rPr>
            </w:pPr>
            <w:r w:rsidRPr="001A7E01">
              <w:rPr>
                <w:rFonts w:eastAsia="方正黑体_GBK"/>
                <w:kern w:val="0"/>
                <w:szCs w:val="21"/>
              </w:rPr>
              <w:t>责任单位</w:t>
            </w:r>
          </w:p>
        </w:tc>
      </w:tr>
      <w:tr w:rsidR="00185ADB" w:rsidRPr="001A7E01" w:rsidTr="00C9491A">
        <w:trPr>
          <w:cantSplit/>
        </w:trPr>
        <w:tc>
          <w:tcPr>
            <w:tcW w:w="14167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t>（一）加快城市货运配送枢纽设施规划建设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安宏</w:t>
            </w:r>
            <w:proofErr w:type="gramStart"/>
            <w:r w:rsidRPr="001A7E01">
              <w:rPr>
                <w:rFonts w:eastAsia="方正书宋_GBK"/>
                <w:kern w:val="0"/>
                <w:szCs w:val="21"/>
              </w:rPr>
              <w:t>基城市</w:t>
            </w:r>
            <w:proofErr w:type="gramEnd"/>
            <w:r w:rsidRPr="001A7E01">
              <w:rPr>
                <w:rFonts w:eastAsia="方正书宋_GBK"/>
                <w:kern w:val="0"/>
                <w:szCs w:val="21"/>
              </w:rPr>
              <w:t>配送中心（二期）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续建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现代化标准仓库、现代化办公楼的建设等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2019—2021</w:t>
            </w:r>
          </w:p>
        </w:tc>
        <w:tc>
          <w:tcPr>
            <w:tcW w:w="1398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12000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南京经济技术开发区、栖霞区政府、相关企业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苏宁华东物流中心（一期）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续建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航空智慧物流中心与跨境自营和开发平台及其附属设施等，购置自动化储存、分拣设备等。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2018—2021</w:t>
            </w:r>
          </w:p>
        </w:tc>
        <w:tc>
          <w:tcPr>
            <w:tcW w:w="1398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200000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w w:val="90"/>
                <w:szCs w:val="21"/>
              </w:rPr>
            </w:pPr>
            <w:r w:rsidRPr="001A7E01">
              <w:rPr>
                <w:rFonts w:eastAsia="方正书宋_GBK"/>
                <w:w w:val="90"/>
                <w:szCs w:val="21"/>
              </w:rPr>
              <w:t>市商务局、江宁区政府、相关企业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3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佳利达国际溧水物流分拨中心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续建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proofErr w:type="gramStart"/>
            <w:r w:rsidRPr="001A7E01">
              <w:rPr>
                <w:rFonts w:eastAsia="方正书宋_GBK"/>
                <w:kern w:val="0"/>
                <w:szCs w:val="21"/>
              </w:rPr>
              <w:t>快消品</w:t>
            </w:r>
            <w:proofErr w:type="gramEnd"/>
            <w:r w:rsidRPr="001A7E01">
              <w:rPr>
                <w:rFonts w:eastAsia="方正书宋_GBK"/>
                <w:kern w:val="0"/>
                <w:szCs w:val="21"/>
              </w:rPr>
              <w:t>仓库（立体仓</w:t>
            </w:r>
            <w:r w:rsidRPr="001A7E01">
              <w:rPr>
                <w:rFonts w:eastAsia="方正书宋_GBK"/>
                <w:kern w:val="0"/>
                <w:szCs w:val="21"/>
              </w:rPr>
              <w:t>/</w:t>
            </w:r>
            <w:r w:rsidRPr="001A7E01">
              <w:rPr>
                <w:rFonts w:eastAsia="方正书宋_GBK"/>
                <w:kern w:val="0"/>
                <w:szCs w:val="21"/>
              </w:rPr>
              <w:t>恒温仓）建设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2018—2021</w:t>
            </w:r>
          </w:p>
        </w:tc>
        <w:tc>
          <w:tcPr>
            <w:tcW w:w="1398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5000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w w:val="90"/>
                <w:szCs w:val="21"/>
              </w:rPr>
            </w:pPr>
            <w:r w:rsidRPr="001A7E01">
              <w:rPr>
                <w:rFonts w:eastAsia="方正书宋_GBK"/>
                <w:w w:val="90"/>
                <w:szCs w:val="21"/>
              </w:rPr>
              <w:t>市商务局、溧水区政府、相关企业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4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公共配送中心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续建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w w:val="90"/>
                <w:kern w:val="0"/>
                <w:szCs w:val="21"/>
              </w:rPr>
            </w:pPr>
            <w:r w:rsidRPr="001A7E01">
              <w:rPr>
                <w:rFonts w:eastAsia="方正书宋_GBK"/>
                <w:w w:val="90"/>
                <w:kern w:val="0"/>
                <w:szCs w:val="21"/>
              </w:rPr>
              <w:t>高淳综合配送中心等公共配送中心建设和完善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2019—2021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5000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w w:val="90"/>
                <w:szCs w:val="21"/>
              </w:rPr>
            </w:pPr>
            <w:r w:rsidRPr="001A7E01">
              <w:rPr>
                <w:rFonts w:eastAsia="方正书宋_GBK"/>
                <w:w w:val="90"/>
                <w:szCs w:val="21"/>
              </w:rPr>
              <w:t>市商务局、相关区政府、相关企业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lastRenderedPageBreak/>
              <w:t>5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三级配送服务网点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满足商业网点、商务楼宇、企业及社区居民等的商品配送需求的三级网络配送站</w:t>
            </w:r>
            <w:r w:rsidRPr="001A7E01">
              <w:rPr>
                <w:rFonts w:eastAsia="方正书宋_GBK"/>
                <w:kern w:val="0"/>
                <w:szCs w:val="21"/>
              </w:rPr>
              <w:t>300</w:t>
            </w:r>
            <w:r w:rsidRPr="001A7E01">
              <w:rPr>
                <w:rFonts w:eastAsia="方正书宋_GBK"/>
                <w:kern w:val="0"/>
                <w:szCs w:val="21"/>
              </w:rPr>
              <w:t>个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2019—2021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/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市商务局、市邮政管理局、相关企业</w:t>
            </w:r>
          </w:p>
        </w:tc>
      </w:tr>
      <w:tr w:rsidR="00185ADB" w:rsidRPr="001A7E01" w:rsidTr="00C9491A">
        <w:trPr>
          <w:cantSplit/>
        </w:trPr>
        <w:tc>
          <w:tcPr>
            <w:tcW w:w="14167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t>（二）优化完善城市配送车辆便利通行政策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6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货流密集地区临时停车位布设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在货流密集地区</w:t>
            </w:r>
            <w:proofErr w:type="gramStart"/>
            <w:r w:rsidRPr="001A7E01">
              <w:rPr>
                <w:rFonts w:eastAsia="方正书宋_GBK"/>
                <w:kern w:val="0"/>
                <w:szCs w:val="21"/>
              </w:rPr>
              <w:t>施划供城市</w:t>
            </w:r>
            <w:proofErr w:type="gramEnd"/>
            <w:r w:rsidRPr="001A7E01">
              <w:rPr>
                <w:rFonts w:eastAsia="方正书宋_GBK"/>
                <w:kern w:val="0"/>
                <w:szCs w:val="21"/>
              </w:rPr>
              <w:t>配送车辆临时停车卸货的泊位</w:t>
            </w:r>
            <w:r w:rsidRPr="001A7E01">
              <w:rPr>
                <w:rFonts w:eastAsia="方正书宋_GBK"/>
                <w:kern w:val="0"/>
                <w:szCs w:val="21"/>
              </w:rPr>
              <w:t>200</w:t>
            </w:r>
            <w:r w:rsidRPr="001A7E01">
              <w:rPr>
                <w:rFonts w:eastAsia="方正书宋_GBK"/>
                <w:kern w:val="0"/>
                <w:szCs w:val="21"/>
              </w:rPr>
              <w:t>个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/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市公安局、市商务局、市城管局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7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临时通行证禁区整合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优化现有通行证政策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b/>
                <w:bCs/>
                <w:kern w:val="0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/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市公安局</w:t>
            </w:r>
          </w:p>
        </w:tc>
      </w:tr>
      <w:tr w:rsidR="00185ADB" w:rsidRPr="001A7E01" w:rsidTr="00C9491A">
        <w:trPr>
          <w:cantSplit/>
        </w:trPr>
        <w:tc>
          <w:tcPr>
            <w:tcW w:w="14167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t>（三）加快标准化新能源货运配送车辆更新改造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8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推进新能源货运配送车辆充电</w:t>
            </w:r>
            <w:proofErr w:type="gramStart"/>
            <w:r w:rsidRPr="001A7E01">
              <w:rPr>
                <w:rFonts w:eastAsia="方正书宋_GBK"/>
                <w:kern w:val="0"/>
                <w:szCs w:val="21"/>
              </w:rPr>
              <w:t>桩建设</w:t>
            </w:r>
            <w:proofErr w:type="gramEnd"/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推广充电</w:t>
            </w:r>
            <w:proofErr w:type="gramStart"/>
            <w:r w:rsidRPr="001A7E01">
              <w:rPr>
                <w:rFonts w:eastAsia="方正书宋_GBK"/>
                <w:kern w:val="0"/>
                <w:szCs w:val="21"/>
              </w:rPr>
              <w:t>桩建设</w:t>
            </w:r>
            <w:proofErr w:type="gramEnd"/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/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市工信局、市交通运输局、市财政局、南京供电公司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9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统一城市配送车辆专用标识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制定和推广统一城市配送车辆专用标识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/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市公安局、市交通运输局、市商务局、市邮政管理局</w:t>
            </w:r>
          </w:p>
        </w:tc>
      </w:tr>
      <w:tr w:rsidR="00185ADB" w:rsidRPr="001A7E01" w:rsidTr="00C9491A">
        <w:trPr>
          <w:cantSplit/>
        </w:trPr>
        <w:tc>
          <w:tcPr>
            <w:tcW w:w="14167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keepNext/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lastRenderedPageBreak/>
              <w:t>（四）推进城市货运</w:t>
            </w:r>
            <w:proofErr w:type="gramStart"/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t>配送全</w:t>
            </w:r>
            <w:proofErr w:type="gramEnd"/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t>链条信息交互共享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10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南京市配送公共管理信息平台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扩建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w w:val="90"/>
                <w:kern w:val="0"/>
                <w:szCs w:val="21"/>
              </w:rPr>
            </w:pPr>
            <w:r w:rsidRPr="001A7E01">
              <w:rPr>
                <w:rFonts w:eastAsia="方正书宋_GBK"/>
                <w:w w:val="90"/>
                <w:kern w:val="0"/>
                <w:szCs w:val="21"/>
              </w:rPr>
              <w:t>将城市绿色货运配送行业管理功能纳入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“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智慧交运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”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系统，整合交通、公安、商务等部门政务信息，并与城市配送企业的信息平台有效对接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2019—2021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市交通运输局、市公安局、市商务局、市工信局、市大数据局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11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配送企业无车承运人平台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扩建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搭建南京捷顺达无车承运人平台（江苏第二批试点企业）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2019—2021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市交通运输局、相关企业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12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配送企业信息化平台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扩建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天鹅快运等企业信息平台建设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2019—2021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市交通运输局、市商务局、相关企业</w:t>
            </w:r>
          </w:p>
        </w:tc>
      </w:tr>
      <w:tr w:rsidR="00185ADB" w:rsidRPr="001A7E01" w:rsidTr="00C9491A">
        <w:trPr>
          <w:cantSplit/>
        </w:trPr>
        <w:tc>
          <w:tcPr>
            <w:tcW w:w="14167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rPr>
                <w:rFonts w:eastAsia="方正书宋_GBK"/>
                <w:b/>
                <w:bCs/>
                <w:szCs w:val="21"/>
              </w:rPr>
            </w:pPr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t>（五）创新发展城市货运配送组织模式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13</w:t>
            </w:r>
          </w:p>
        </w:tc>
        <w:tc>
          <w:tcPr>
            <w:tcW w:w="2956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w w:val="90"/>
                <w:kern w:val="0"/>
                <w:szCs w:val="21"/>
              </w:rPr>
            </w:pPr>
            <w:r w:rsidRPr="001A7E01">
              <w:rPr>
                <w:rFonts w:eastAsia="方正书宋_GBK"/>
                <w:w w:val="90"/>
                <w:kern w:val="0"/>
                <w:szCs w:val="21"/>
              </w:rPr>
              <w:t>配送企业高端冷</w:t>
            </w:r>
            <w:proofErr w:type="gramStart"/>
            <w:r w:rsidRPr="001A7E01">
              <w:rPr>
                <w:rFonts w:eastAsia="方正书宋_GBK"/>
                <w:w w:val="90"/>
                <w:kern w:val="0"/>
                <w:szCs w:val="21"/>
              </w:rPr>
              <w:t>链仓配</w:t>
            </w:r>
            <w:proofErr w:type="gramEnd"/>
            <w:r w:rsidRPr="001A7E01">
              <w:rPr>
                <w:rFonts w:eastAsia="方正书宋_GBK"/>
                <w:w w:val="90"/>
                <w:kern w:val="0"/>
                <w:szCs w:val="21"/>
              </w:rPr>
              <w:t>一体化项目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续建</w:t>
            </w:r>
          </w:p>
        </w:tc>
        <w:tc>
          <w:tcPr>
            <w:tcW w:w="4265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w w:val="90"/>
                <w:kern w:val="0"/>
                <w:szCs w:val="21"/>
              </w:rPr>
            </w:pPr>
            <w:r w:rsidRPr="001A7E01">
              <w:rPr>
                <w:rFonts w:eastAsia="方正书宋_GBK"/>
                <w:w w:val="90"/>
                <w:kern w:val="0"/>
                <w:szCs w:val="21"/>
              </w:rPr>
              <w:t>捷顺达等企业标准化冷</w:t>
            </w:r>
            <w:proofErr w:type="gramStart"/>
            <w:r w:rsidRPr="001A7E01">
              <w:rPr>
                <w:rFonts w:eastAsia="方正书宋_GBK"/>
                <w:w w:val="90"/>
                <w:kern w:val="0"/>
                <w:szCs w:val="21"/>
              </w:rPr>
              <w:t>链车辆</w:t>
            </w:r>
            <w:proofErr w:type="gramEnd"/>
            <w:r w:rsidRPr="001A7E01">
              <w:rPr>
                <w:rFonts w:eastAsia="方正书宋_GBK"/>
                <w:w w:val="90"/>
                <w:kern w:val="0"/>
                <w:szCs w:val="21"/>
              </w:rPr>
              <w:t>购置和系统升级等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2019—2021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600</w:t>
            </w:r>
          </w:p>
        </w:tc>
        <w:tc>
          <w:tcPr>
            <w:tcW w:w="2959" w:type="dxa"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市交通运输局、市商务局、相关企业</w:t>
            </w:r>
          </w:p>
        </w:tc>
      </w:tr>
      <w:tr w:rsidR="00185ADB" w:rsidRPr="001A7E01" w:rsidTr="00C9491A">
        <w:trPr>
          <w:cantSplit/>
        </w:trPr>
        <w:tc>
          <w:tcPr>
            <w:tcW w:w="14167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b/>
                <w:bCs/>
                <w:kern w:val="0"/>
                <w:szCs w:val="21"/>
              </w:rPr>
              <w:t>（六）强化城市货运配送领域市场监管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lastRenderedPageBreak/>
              <w:t>14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南京市绿色货运配送发展规划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制定南京市绿色货运配送顶层设计，明确南京绿色货运发展目标和发展任务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100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市交通运输局、市公安局、市商务局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15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南京市城市绿色货运配送企业考核管理办法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编制指导绿色货运配送有序发展的管理办法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/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市交通运输局、市公安局、市商务局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16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w w:val="90"/>
                <w:kern w:val="0"/>
                <w:szCs w:val="21"/>
              </w:rPr>
            </w:pPr>
            <w:r w:rsidRPr="001A7E01">
              <w:rPr>
                <w:rFonts w:eastAsia="方正书宋_GBK"/>
                <w:w w:val="90"/>
                <w:kern w:val="0"/>
                <w:szCs w:val="21"/>
              </w:rPr>
              <w:t>城市货运配送企业运营服务规范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编制推动城市货运配送企业规范化、标准化运营的服务规范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szCs w:val="21"/>
              </w:rPr>
              <w:t>/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市交通运输局、市公安局、市商务局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17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年度监测评估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根据三部委要求，全程对各项指标和任务开展跟踪监测，实时掌握目标和任务完成的情况，及时总结经验和问题，制定下一年度工作举措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w w:val="90"/>
                <w:kern w:val="0"/>
                <w:szCs w:val="21"/>
              </w:rPr>
            </w:pPr>
            <w:r w:rsidRPr="001A7E01">
              <w:rPr>
                <w:rFonts w:eastAsia="方正书宋_GBK"/>
                <w:w w:val="90"/>
                <w:kern w:val="0"/>
                <w:szCs w:val="21"/>
              </w:rPr>
              <w:t>200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（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100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万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/</w:t>
            </w:r>
            <w:r w:rsidRPr="001A7E01">
              <w:rPr>
                <w:rFonts w:eastAsia="方正书宋_GBK"/>
                <w:w w:val="90"/>
                <w:kern w:val="0"/>
                <w:szCs w:val="21"/>
              </w:rPr>
              <w:t>年）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市交通运输局、市公安局、市商务局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18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城市配送需求调查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w w:val="90"/>
                <w:kern w:val="0"/>
                <w:szCs w:val="21"/>
              </w:rPr>
            </w:pPr>
            <w:r w:rsidRPr="001A7E01">
              <w:rPr>
                <w:rFonts w:eastAsia="方正书宋_GBK"/>
                <w:w w:val="90"/>
                <w:kern w:val="0"/>
                <w:szCs w:val="21"/>
              </w:rPr>
              <w:t>根据示范工程要求，每年开展全市配送需求调查，编制需求调查报告，为通行政策的优化提供依据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2020—2021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100</w:t>
            </w:r>
            <w:r w:rsidRPr="001A7E01">
              <w:rPr>
                <w:rFonts w:eastAsia="方正书宋_GBK"/>
                <w:kern w:val="0"/>
                <w:szCs w:val="21"/>
              </w:rPr>
              <w:t>（</w:t>
            </w:r>
            <w:r w:rsidRPr="001A7E01">
              <w:rPr>
                <w:rFonts w:eastAsia="方正书宋_GBK"/>
                <w:kern w:val="0"/>
                <w:szCs w:val="21"/>
              </w:rPr>
              <w:t>50</w:t>
            </w:r>
            <w:r w:rsidRPr="001A7E01">
              <w:rPr>
                <w:rFonts w:eastAsia="方正书宋_GBK"/>
                <w:kern w:val="0"/>
                <w:szCs w:val="21"/>
              </w:rPr>
              <w:t>万</w:t>
            </w:r>
            <w:r w:rsidRPr="001A7E01">
              <w:rPr>
                <w:rFonts w:eastAsia="方正书宋_GBK"/>
                <w:kern w:val="0"/>
                <w:szCs w:val="21"/>
              </w:rPr>
              <w:t>/</w:t>
            </w:r>
            <w:r w:rsidRPr="001A7E01">
              <w:rPr>
                <w:rFonts w:eastAsia="方正书宋_GBK"/>
                <w:kern w:val="0"/>
                <w:szCs w:val="21"/>
              </w:rPr>
              <w:t>年）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市交通运输局、市公安局、市商务局</w:t>
            </w:r>
          </w:p>
        </w:tc>
      </w:tr>
      <w:tr w:rsidR="00185ADB" w:rsidRPr="001A7E01" w:rsidTr="00C9491A">
        <w:trPr>
          <w:cantSplit/>
        </w:trPr>
        <w:tc>
          <w:tcPr>
            <w:tcW w:w="657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lastRenderedPageBreak/>
              <w:t>19</w:t>
            </w:r>
          </w:p>
        </w:tc>
        <w:tc>
          <w:tcPr>
            <w:tcW w:w="2956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验收评估报告</w:t>
            </w:r>
          </w:p>
        </w:tc>
        <w:tc>
          <w:tcPr>
            <w:tcW w:w="630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新建</w:t>
            </w:r>
          </w:p>
        </w:tc>
        <w:tc>
          <w:tcPr>
            <w:tcW w:w="4265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根据示范工程要求，对相关目标和任务进行自评并编制验收评估报告</w:t>
            </w:r>
          </w:p>
        </w:tc>
        <w:tc>
          <w:tcPr>
            <w:tcW w:w="1302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widowControl/>
              <w:jc w:val="center"/>
              <w:rPr>
                <w:rFonts w:eastAsia="方正书宋_GBK"/>
                <w:kern w:val="0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2021—2022</w:t>
            </w:r>
          </w:p>
        </w:tc>
        <w:tc>
          <w:tcPr>
            <w:tcW w:w="1398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zCs w:val="21"/>
              </w:rPr>
            </w:pPr>
            <w:r w:rsidRPr="001A7E01">
              <w:rPr>
                <w:rFonts w:eastAsia="方正书宋_GBK"/>
                <w:kern w:val="0"/>
                <w:szCs w:val="21"/>
              </w:rPr>
              <w:t>100</w:t>
            </w:r>
          </w:p>
        </w:tc>
        <w:tc>
          <w:tcPr>
            <w:tcW w:w="2959" w:type="dxa"/>
            <w:noWrap/>
            <w:tcMar>
              <w:left w:w="57" w:type="dxa"/>
              <w:right w:w="57" w:type="dxa"/>
            </w:tcMar>
            <w:vAlign w:val="center"/>
          </w:tcPr>
          <w:p w:rsidR="00185ADB" w:rsidRPr="001A7E01" w:rsidRDefault="00185ADB" w:rsidP="00C9491A">
            <w:pPr>
              <w:jc w:val="center"/>
              <w:rPr>
                <w:rFonts w:eastAsia="方正书宋_GBK"/>
                <w:spacing w:val="-4"/>
                <w:w w:val="90"/>
                <w:szCs w:val="21"/>
              </w:rPr>
            </w:pPr>
            <w:r w:rsidRPr="001A7E01">
              <w:rPr>
                <w:rFonts w:eastAsia="方正书宋_GBK"/>
                <w:spacing w:val="-4"/>
                <w:w w:val="90"/>
                <w:szCs w:val="21"/>
              </w:rPr>
              <w:t>市交通运输局、市公安局、市商务局</w:t>
            </w:r>
          </w:p>
        </w:tc>
      </w:tr>
    </w:tbl>
    <w:p w:rsidR="00767E67" w:rsidRPr="00185ADB" w:rsidRDefault="00767E67">
      <w:bookmarkStart w:id="0" w:name="_GoBack"/>
      <w:bookmarkEnd w:id="0"/>
    </w:p>
    <w:sectPr w:rsidR="00767E67" w:rsidRPr="00185ADB" w:rsidSect="00185A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DB" w:rsidRDefault="00185ADB" w:rsidP="00185ADB">
      <w:r>
        <w:separator/>
      </w:r>
    </w:p>
  </w:endnote>
  <w:endnote w:type="continuationSeparator" w:id="0">
    <w:p w:rsidR="00185ADB" w:rsidRDefault="00185ADB" w:rsidP="0018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DB" w:rsidRDefault="00185ADB" w:rsidP="00185ADB">
      <w:r>
        <w:separator/>
      </w:r>
    </w:p>
  </w:footnote>
  <w:footnote w:type="continuationSeparator" w:id="0">
    <w:p w:rsidR="00185ADB" w:rsidRDefault="00185ADB" w:rsidP="00185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05"/>
    <w:rsid w:val="00185ADB"/>
    <w:rsid w:val="00767E67"/>
    <w:rsid w:val="00E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2020-04-28T08:08:00Z</dcterms:created>
  <dcterms:modified xsi:type="dcterms:W3CDTF">2020-04-28T08:08:00Z</dcterms:modified>
</cp:coreProperties>
</file>